
<file path=[Content_Types].xml><?xml version="1.0" encoding="utf-8"?>
<Types xmlns="http://schemas.openxmlformats.org/package/2006/content-types">
  <Override PartName="/word/footnotes.xml" ContentType="application/vnd.openxmlformats-officedocument.wordprocessingml.footnotes+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3.xml" ContentType="application/vnd.openxmlformats-officedocument.themeOverride+xml"/>
  <Override PartName="/word/footer9.xml" ContentType="application/vnd.openxmlformats-officedocument.wordprocessingml.footer+xml"/>
  <Override PartName="/word/theme/themeOverride1.xml" ContentType="application/vnd.openxmlformats-officedocument.themeOverride+xml"/>
  <Override PartName="/word/theme/themeOverride11.xml" ContentType="application/vnd.openxmlformats-officedocument.themeOverride+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footer5.xml" ContentType="application/vnd.openxmlformats-officedocument.wordprocessingml.footer+xml"/>
  <Override PartName="/word/header8.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header6.xml" ContentType="application/vnd.openxmlformats-officedocument.wordprocessingml.header+xml"/>
  <Override PartName="/word/charts/chart17.xml" ContentType="application/vnd.openxmlformats-officedocument.drawingml.chart+xml"/>
  <Override PartName="/word/drawings/drawing1.xml" ContentType="application/vnd.openxmlformats-officedocument.drawingml.chartshapes+xml"/>
  <Override PartName="/word/charts/chart18.xml" ContentType="application/vnd.openxmlformats-officedocument.drawingml.chart+xml"/>
  <Override PartName="/word/header7.xml" ContentType="application/vnd.openxmlformats-officedocument.wordprocessingml.header+xml"/>
  <Override PartName="/word/charts/chart4.xml" ContentType="application/vnd.openxmlformats-officedocument.drawingml.chart+xml"/>
  <Override PartName="/word/footer1.xml" ContentType="application/vnd.openxmlformats-officedocument.wordprocessingml.footer+xml"/>
  <Override PartName="/word/charts/chart5.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Override PartName="/word/people.xml" ContentType="application/vnd.openxmlformats-officedocument.wordprocessingml.people+xml"/>
  <Override PartName="/word/theme/themeOverride4.xml" ContentType="application/vnd.openxmlformats-officedocument.themeOverride+xml"/>
  <Default Extension="png" ContentType="image/png"/>
  <Override PartName="/word/theme/themeOverride2.xml" ContentType="application/vnd.openxmlformats-officedocument.themeOverride+xml"/>
  <Override PartName="/word/footer8.xml" ContentType="application/vnd.openxmlformats-officedocument.wordprocessingml.footer+xml"/>
  <Default Extension="jpeg" ContentType="image/jpeg"/>
  <Override PartName="/word/footer6.xml" ContentType="application/vnd.openxmlformats-officedocument.wordprocessingml.footer+xml"/>
  <Default Extension="emf" ContentType="image/x-emf"/>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theme/themeOverride10.xml" ContentType="application/vnd.openxmlformats-officedocument.themeOverride+xml"/>
  <Override PartName="/word/footer4.xml" ContentType="application/vnd.openxmlformats-officedocument.wordprocessingml.footer+xml"/>
  <Override PartName="/word/header9.xml" ContentType="application/vnd.openxmlformats-officedocument.wordprocessingml.head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A9B" w:rsidRDefault="00AB6A9B">
      <w:pPr>
        <w:widowControl/>
        <w:spacing w:line="240" w:lineRule="auto"/>
        <w:ind w:firstLineChars="0" w:firstLine="0"/>
        <w:jc w:val="left"/>
        <w:rPr>
          <w:rFonts w:ascii="方正小标宋简体" w:eastAsia="方正小标宋简体" w:hAnsi="微软雅黑"/>
          <w:sz w:val="44"/>
          <w:szCs w:val="44"/>
        </w:rPr>
      </w:pPr>
    </w:p>
    <w:p w:rsidR="00AB6A9B" w:rsidRDefault="00AB6A9B">
      <w:pPr>
        <w:widowControl/>
        <w:spacing w:line="240" w:lineRule="auto"/>
        <w:ind w:firstLineChars="0" w:firstLine="0"/>
        <w:jc w:val="left"/>
        <w:rPr>
          <w:rFonts w:ascii="方正小标宋简体" w:eastAsia="方正小标宋简体" w:hAnsi="微软雅黑"/>
          <w:sz w:val="44"/>
          <w:szCs w:val="44"/>
        </w:rPr>
      </w:pPr>
    </w:p>
    <w:p w:rsidR="00AB6A9B" w:rsidRDefault="00AB6A9B">
      <w:pPr>
        <w:widowControl/>
        <w:spacing w:line="240" w:lineRule="auto"/>
        <w:ind w:firstLineChars="0" w:firstLine="0"/>
        <w:jc w:val="left"/>
        <w:rPr>
          <w:rFonts w:ascii="方正小标宋简体" w:eastAsia="方正小标宋简体" w:hAnsi="微软雅黑"/>
          <w:sz w:val="44"/>
          <w:szCs w:val="44"/>
        </w:rPr>
      </w:pPr>
    </w:p>
    <w:p w:rsidR="00AB6A9B" w:rsidRPr="002B6354" w:rsidRDefault="00AB6A9B" w:rsidP="00AB6A9B">
      <w:pPr>
        <w:widowControl/>
        <w:spacing w:line="240" w:lineRule="auto"/>
        <w:ind w:firstLineChars="0" w:firstLine="0"/>
        <w:jc w:val="center"/>
        <w:rPr>
          <w:rFonts w:ascii="黑体" w:eastAsia="黑体" w:hAnsi="黑体"/>
          <w:sz w:val="52"/>
          <w:szCs w:val="52"/>
        </w:rPr>
      </w:pPr>
      <w:r w:rsidRPr="002B6354">
        <w:rPr>
          <w:rFonts w:ascii="黑体" w:eastAsia="黑体" w:hAnsi="黑体" w:hint="eastAsia"/>
          <w:sz w:val="52"/>
          <w:szCs w:val="52"/>
        </w:rPr>
        <w:t>泰山护理职业学院</w:t>
      </w:r>
    </w:p>
    <w:p w:rsidR="00AB6A9B" w:rsidRPr="002B6354" w:rsidRDefault="00AB6A9B" w:rsidP="00AB6A9B">
      <w:pPr>
        <w:widowControl/>
        <w:spacing w:line="240" w:lineRule="auto"/>
        <w:ind w:firstLineChars="0" w:firstLine="0"/>
        <w:jc w:val="center"/>
        <w:rPr>
          <w:rFonts w:ascii="黑体" w:eastAsia="黑体" w:hAnsi="黑体"/>
          <w:sz w:val="52"/>
          <w:szCs w:val="52"/>
        </w:rPr>
      </w:pPr>
      <w:r w:rsidRPr="002B6354">
        <w:rPr>
          <w:rFonts w:ascii="黑体" w:eastAsia="黑体" w:hAnsi="黑体" w:hint="eastAsia"/>
          <w:sz w:val="52"/>
          <w:szCs w:val="52"/>
        </w:rPr>
        <w:t>专业人才培养状况年度报告</w:t>
      </w:r>
    </w:p>
    <w:p w:rsidR="00AB6A9B" w:rsidRPr="00AB6A9B" w:rsidRDefault="00AB6A9B" w:rsidP="00AB6A9B">
      <w:pPr>
        <w:widowControl/>
        <w:spacing w:line="240" w:lineRule="auto"/>
        <w:ind w:firstLineChars="0" w:firstLine="0"/>
        <w:jc w:val="center"/>
        <w:rPr>
          <w:rFonts w:ascii="黑体" w:eastAsia="黑体" w:hAnsi="黑体"/>
          <w:sz w:val="48"/>
          <w:szCs w:val="48"/>
        </w:rPr>
      </w:pPr>
      <w:r w:rsidRPr="00AB6A9B">
        <w:rPr>
          <w:rFonts w:ascii="黑体" w:eastAsia="黑体" w:hAnsi="黑体" w:hint="eastAsia"/>
          <w:sz w:val="48"/>
          <w:szCs w:val="48"/>
        </w:rPr>
        <w:t>（2015年）</w:t>
      </w:r>
    </w:p>
    <w:p w:rsidR="00AB6A9B" w:rsidRDefault="00AB6A9B" w:rsidP="00AB6A9B">
      <w:pPr>
        <w:widowControl/>
        <w:spacing w:line="240" w:lineRule="auto"/>
        <w:ind w:firstLineChars="0" w:firstLine="0"/>
        <w:jc w:val="center"/>
        <w:rPr>
          <w:rFonts w:ascii="黑体" w:eastAsia="黑体" w:hAnsi="黑体"/>
          <w:sz w:val="84"/>
          <w:szCs w:val="84"/>
        </w:rPr>
      </w:pPr>
    </w:p>
    <w:p w:rsidR="002B6354" w:rsidRPr="002B6354" w:rsidRDefault="002B6354" w:rsidP="00AB6A9B">
      <w:pPr>
        <w:widowControl/>
        <w:spacing w:line="240" w:lineRule="auto"/>
        <w:ind w:firstLineChars="0" w:firstLine="0"/>
        <w:jc w:val="center"/>
        <w:rPr>
          <w:rFonts w:ascii="黑体" w:eastAsia="黑体" w:hAnsi="黑体"/>
          <w:sz w:val="84"/>
          <w:szCs w:val="84"/>
        </w:rPr>
      </w:pPr>
    </w:p>
    <w:p w:rsidR="002B6354" w:rsidRDefault="002B6354" w:rsidP="00AB6A9B">
      <w:pPr>
        <w:widowControl/>
        <w:spacing w:line="240" w:lineRule="auto"/>
        <w:ind w:firstLineChars="0" w:firstLine="0"/>
        <w:jc w:val="center"/>
        <w:rPr>
          <w:rFonts w:ascii="黑体" w:eastAsia="黑体" w:hAnsi="黑体"/>
          <w:sz w:val="84"/>
          <w:szCs w:val="84"/>
        </w:rPr>
      </w:pPr>
    </w:p>
    <w:p w:rsidR="00AB6A9B" w:rsidRDefault="00AB6A9B" w:rsidP="002B6354">
      <w:pPr>
        <w:widowControl/>
        <w:spacing w:line="240" w:lineRule="auto"/>
        <w:ind w:firstLineChars="0" w:firstLine="0"/>
        <w:rPr>
          <w:rFonts w:ascii="黑体" w:eastAsia="黑体" w:hAnsi="黑体"/>
          <w:sz w:val="84"/>
          <w:szCs w:val="84"/>
        </w:rPr>
      </w:pPr>
    </w:p>
    <w:p w:rsidR="00AB6A9B" w:rsidRPr="00AB6A9B" w:rsidRDefault="00AB6A9B" w:rsidP="00AB6A9B">
      <w:pPr>
        <w:widowControl/>
        <w:spacing w:line="240" w:lineRule="auto"/>
        <w:ind w:firstLineChars="0" w:firstLine="0"/>
        <w:jc w:val="center"/>
        <w:rPr>
          <w:rFonts w:ascii="仿宋_GB2312" w:hAnsi="黑体"/>
          <w:sz w:val="36"/>
          <w:szCs w:val="36"/>
        </w:rPr>
      </w:pPr>
      <w:r w:rsidRPr="00AB6A9B">
        <w:rPr>
          <w:rFonts w:ascii="仿宋_GB2312" w:hAnsi="黑体" w:hint="eastAsia"/>
          <w:sz w:val="36"/>
          <w:szCs w:val="36"/>
        </w:rPr>
        <w:t>泰山护理职业学院</w:t>
      </w:r>
    </w:p>
    <w:p w:rsidR="002B6354" w:rsidRDefault="00AB6A9B" w:rsidP="00AB6A9B">
      <w:pPr>
        <w:widowControl/>
        <w:spacing w:line="240" w:lineRule="auto"/>
        <w:ind w:firstLineChars="0" w:firstLine="0"/>
        <w:jc w:val="center"/>
        <w:rPr>
          <w:rFonts w:ascii="仿宋_GB2312" w:hAnsi="黑体"/>
          <w:sz w:val="36"/>
          <w:szCs w:val="36"/>
        </w:rPr>
      </w:pPr>
      <w:r w:rsidRPr="00AB6A9B">
        <w:rPr>
          <w:rFonts w:ascii="仿宋_GB2312" w:hAnsi="黑体" w:hint="eastAsia"/>
          <w:sz w:val="36"/>
          <w:szCs w:val="36"/>
        </w:rPr>
        <w:t>2015.12</w:t>
      </w:r>
    </w:p>
    <w:p w:rsidR="002B6354" w:rsidRDefault="002B6354">
      <w:pPr>
        <w:widowControl/>
        <w:spacing w:line="240" w:lineRule="auto"/>
        <w:ind w:firstLineChars="0" w:firstLine="0"/>
        <w:jc w:val="left"/>
        <w:rPr>
          <w:rFonts w:ascii="仿宋_GB2312" w:hAnsi="黑体"/>
          <w:sz w:val="36"/>
          <w:szCs w:val="36"/>
        </w:rPr>
      </w:pPr>
      <w:r>
        <w:rPr>
          <w:rFonts w:ascii="仿宋_GB2312" w:hAnsi="黑体"/>
          <w:sz w:val="36"/>
          <w:szCs w:val="36"/>
        </w:rPr>
        <w:br w:type="page"/>
      </w:r>
    </w:p>
    <w:p w:rsidR="005D70C2" w:rsidRPr="002A202A" w:rsidRDefault="005D70C2" w:rsidP="00AB6A9B">
      <w:pPr>
        <w:widowControl/>
        <w:spacing w:line="240" w:lineRule="auto"/>
        <w:ind w:firstLineChars="0" w:firstLine="0"/>
        <w:jc w:val="center"/>
        <w:rPr>
          <w:rFonts w:ascii="方正小标宋简体" w:eastAsia="方正小标宋简体" w:hAnsi="微软雅黑"/>
          <w:sz w:val="44"/>
          <w:szCs w:val="44"/>
        </w:rPr>
      </w:pPr>
      <w:r>
        <w:rPr>
          <w:rFonts w:ascii="方正小标宋简体" w:eastAsia="方正小标宋简体" w:hAnsi="微软雅黑" w:hint="eastAsia"/>
          <w:sz w:val="44"/>
          <w:szCs w:val="44"/>
        </w:rPr>
        <w:lastRenderedPageBreak/>
        <w:t>泰山护理职业学院</w:t>
      </w:r>
    </w:p>
    <w:p w:rsidR="003270E0" w:rsidRDefault="005D70C2" w:rsidP="005D70C2">
      <w:pPr>
        <w:adjustRightInd w:val="0"/>
        <w:snapToGrid w:val="0"/>
        <w:spacing w:line="360" w:lineRule="auto"/>
        <w:ind w:firstLineChars="45" w:firstLine="198"/>
        <w:jc w:val="center"/>
        <w:rPr>
          <w:rFonts w:ascii="宋体" w:eastAsia="宋体" w:hAnsi="宋体"/>
          <w:sz w:val="28"/>
          <w:szCs w:val="28"/>
        </w:rPr>
      </w:pPr>
      <w:r w:rsidRPr="005D70C2">
        <w:rPr>
          <w:rFonts w:ascii="方正小标宋简体" w:eastAsia="方正小标宋简体" w:hAnsi="微软雅黑" w:hint="eastAsia"/>
          <w:sz w:val="44"/>
          <w:szCs w:val="44"/>
        </w:rPr>
        <w:t>专业人才培养状况年度报告</w:t>
      </w:r>
      <w:r>
        <w:rPr>
          <w:rFonts w:ascii="方正小标宋简体" w:eastAsia="方正小标宋简体" w:hAnsi="微软雅黑" w:hint="eastAsia"/>
          <w:sz w:val="44"/>
          <w:szCs w:val="44"/>
        </w:rPr>
        <w:t>（2015年</w:t>
      </w:r>
      <w:r>
        <w:rPr>
          <w:rFonts w:ascii="方正小标宋简体" w:eastAsia="方正小标宋简体" w:hAnsi="微软雅黑"/>
          <w:sz w:val="44"/>
          <w:szCs w:val="44"/>
        </w:rPr>
        <w:t>）</w:t>
      </w:r>
    </w:p>
    <w:p w:rsidR="005D70C2" w:rsidRPr="002E175D" w:rsidRDefault="005D70C2" w:rsidP="00765CDB">
      <w:pPr>
        <w:adjustRightInd w:val="0"/>
        <w:snapToGrid w:val="0"/>
        <w:spacing w:line="360" w:lineRule="auto"/>
        <w:ind w:firstLineChars="0" w:firstLine="0"/>
        <w:rPr>
          <w:rFonts w:ascii="黑体" w:eastAsia="黑体" w:hAnsi="黑体"/>
          <w:b/>
          <w:sz w:val="28"/>
          <w:szCs w:val="28"/>
        </w:rPr>
      </w:pPr>
      <w:r w:rsidRPr="002E175D">
        <w:rPr>
          <w:rFonts w:ascii="黑体" w:eastAsia="黑体" w:hAnsi="黑体" w:hint="eastAsia"/>
          <w:b/>
          <w:sz w:val="28"/>
          <w:szCs w:val="28"/>
        </w:rPr>
        <w:t>引言</w:t>
      </w:r>
    </w:p>
    <w:p w:rsidR="005D70C2" w:rsidRPr="002E175D" w:rsidRDefault="002E175D" w:rsidP="002E175D">
      <w:pPr>
        <w:adjustRightInd w:val="0"/>
        <w:snapToGrid w:val="0"/>
        <w:spacing w:line="360" w:lineRule="auto"/>
        <w:ind w:firstLine="560"/>
        <w:rPr>
          <w:rFonts w:asciiTheme="minorEastAsia" w:eastAsiaTheme="minorEastAsia" w:hAnsiTheme="minorEastAsia"/>
          <w:sz w:val="28"/>
          <w:szCs w:val="28"/>
        </w:rPr>
      </w:pPr>
      <w:r w:rsidRPr="002E175D">
        <w:rPr>
          <w:rFonts w:asciiTheme="minorEastAsia" w:eastAsiaTheme="minorEastAsia" w:hAnsiTheme="minorEastAsia" w:hint="eastAsia"/>
          <w:sz w:val="28"/>
          <w:szCs w:val="28"/>
        </w:rPr>
        <w:t>201</w:t>
      </w:r>
      <w:r>
        <w:rPr>
          <w:rFonts w:asciiTheme="minorEastAsia" w:eastAsiaTheme="minorEastAsia" w:hAnsiTheme="minorEastAsia"/>
          <w:sz w:val="28"/>
          <w:szCs w:val="28"/>
        </w:rPr>
        <w:t>5</w:t>
      </w:r>
      <w:r w:rsidRPr="002E175D">
        <w:rPr>
          <w:rFonts w:asciiTheme="minorEastAsia" w:eastAsiaTheme="minorEastAsia" w:hAnsiTheme="minorEastAsia" w:hint="eastAsia"/>
          <w:sz w:val="28"/>
          <w:szCs w:val="28"/>
        </w:rPr>
        <w:t>年</w:t>
      </w:r>
      <w:r>
        <w:rPr>
          <w:rFonts w:asciiTheme="minorEastAsia" w:eastAsiaTheme="minorEastAsia" w:hAnsiTheme="minorEastAsia" w:hint="eastAsia"/>
          <w:sz w:val="28"/>
          <w:szCs w:val="28"/>
        </w:rPr>
        <w:t>泰山护理职业学</w:t>
      </w:r>
      <w:r w:rsidRPr="002E175D">
        <w:rPr>
          <w:rFonts w:asciiTheme="minorEastAsia" w:eastAsiaTheme="minorEastAsia" w:hAnsiTheme="minorEastAsia" w:hint="eastAsia"/>
          <w:sz w:val="28"/>
          <w:szCs w:val="28"/>
        </w:rPr>
        <w:t>院在</w:t>
      </w:r>
      <w:r>
        <w:rPr>
          <w:rFonts w:asciiTheme="minorEastAsia" w:eastAsiaTheme="minorEastAsia" w:hAnsiTheme="minorEastAsia" w:hint="eastAsia"/>
          <w:sz w:val="28"/>
          <w:szCs w:val="28"/>
        </w:rPr>
        <w:t>山东省</w:t>
      </w:r>
      <w:r w:rsidRPr="002E175D">
        <w:rPr>
          <w:rFonts w:asciiTheme="minorEastAsia" w:eastAsiaTheme="minorEastAsia" w:hAnsiTheme="minorEastAsia" w:hint="eastAsia"/>
          <w:sz w:val="28"/>
          <w:szCs w:val="28"/>
        </w:rPr>
        <w:t>教育厅和</w:t>
      </w:r>
      <w:r>
        <w:rPr>
          <w:rFonts w:asciiTheme="minorEastAsia" w:eastAsiaTheme="minorEastAsia" w:hAnsiTheme="minorEastAsia" w:hint="eastAsia"/>
          <w:sz w:val="28"/>
          <w:szCs w:val="28"/>
        </w:rPr>
        <w:t>泰安</w:t>
      </w:r>
      <w:r w:rsidRPr="002E175D">
        <w:rPr>
          <w:rFonts w:asciiTheme="minorEastAsia" w:eastAsiaTheme="minorEastAsia" w:hAnsiTheme="minorEastAsia" w:hint="eastAsia"/>
          <w:sz w:val="28"/>
          <w:szCs w:val="28"/>
        </w:rPr>
        <w:t>市委、市政府的正确领导和大力支持下，以科学发展观为指导，贯彻落实十</w:t>
      </w:r>
      <w:r w:rsidR="00327E25">
        <w:rPr>
          <w:rFonts w:asciiTheme="minorEastAsia" w:eastAsiaTheme="minorEastAsia" w:hAnsiTheme="minorEastAsia" w:hint="eastAsia"/>
          <w:sz w:val="28"/>
          <w:szCs w:val="28"/>
        </w:rPr>
        <w:t>八</w:t>
      </w:r>
      <w:r w:rsidRPr="002E175D">
        <w:rPr>
          <w:rFonts w:asciiTheme="minorEastAsia" w:eastAsiaTheme="minorEastAsia" w:hAnsiTheme="minorEastAsia" w:hint="eastAsia"/>
          <w:sz w:val="28"/>
          <w:szCs w:val="28"/>
        </w:rPr>
        <w:t>届</w:t>
      </w:r>
      <w:r w:rsidR="00327E25">
        <w:rPr>
          <w:rFonts w:asciiTheme="minorEastAsia" w:eastAsiaTheme="minorEastAsia" w:hAnsiTheme="minorEastAsia" w:hint="eastAsia"/>
          <w:sz w:val="28"/>
          <w:szCs w:val="28"/>
        </w:rPr>
        <w:t>四</w:t>
      </w:r>
      <w:bookmarkStart w:id="0" w:name="_GoBack"/>
      <w:bookmarkEnd w:id="0"/>
      <w:r w:rsidRPr="002E175D">
        <w:rPr>
          <w:rFonts w:asciiTheme="minorEastAsia" w:eastAsiaTheme="minorEastAsia" w:hAnsiTheme="minorEastAsia" w:hint="eastAsia"/>
          <w:sz w:val="28"/>
          <w:szCs w:val="28"/>
        </w:rPr>
        <w:t>中、</w:t>
      </w:r>
      <w:r w:rsidR="00327E25">
        <w:rPr>
          <w:rFonts w:asciiTheme="minorEastAsia" w:eastAsiaTheme="minorEastAsia" w:hAnsiTheme="minorEastAsia" w:hint="eastAsia"/>
          <w:sz w:val="28"/>
          <w:szCs w:val="28"/>
        </w:rPr>
        <w:t>五</w:t>
      </w:r>
      <w:r w:rsidRPr="002E175D">
        <w:rPr>
          <w:rFonts w:asciiTheme="minorEastAsia" w:eastAsiaTheme="minorEastAsia" w:hAnsiTheme="minorEastAsia" w:hint="eastAsia"/>
          <w:sz w:val="28"/>
          <w:szCs w:val="28"/>
        </w:rPr>
        <w:t>中全会精神，认真落实《教育规划纲要》要求，</w:t>
      </w:r>
      <w:r w:rsidR="00327E25">
        <w:rPr>
          <w:rFonts w:asciiTheme="minorEastAsia" w:eastAsiaTheme="minorEastAsia" w:hAnsiTheme="minorEastAsia" w:hint="eastAsia"/>
          <w:sz w:val="28"/>
          <w:szCs w:val="28"/>
        </w:rPr>
        <w:t>按照《</w:t>
      </w:r>
      <w:r w:rsidR="00327E25" w:rsidRPr="00327E25">
        <w:rPr>
          <w:rFonts w:asciiTheme="minorEastAsia" w:eastAsiaTheme="minorEastAsia" w:hAnsiTheme="minorEastAsia" w:hint="eastAsia"/>
          <w:sz w:val="28"/>
          <w:szCs w:val="28"/>
        </w:rPr>
        <w:t>关于加快建设适应经济社会发展的现代职业教育体系的意见》（鲁政发“2012”49号）</w:t>
      </w:r>
      <w:r w:rsidR="00327E25">
        <w:rPr>
          <w:rFonts w:asciiTheme="minorEastAsia" w:eastAsiaTheme="minorEastAsia" w:hAnsiTheme="minorEastAsia"/>
          <w:sz w:val="28"/>
          <w:szCs w:val="28"/>
        </w:rPr>
        <w:t>要求</w:t>
      </w:r>
      <w:r w:rsidRPr="002E175D">
        <w:rPr>
          <w:rFonts w:asciiTheme="minorEastAsia" w:eastAsiaTheme="minorEastAsia" w:hAnsiTheme="minorEastAsia" w:hint="eastAsia"/>
          <w:sz w:val="28"/>
          <w:szCs w:val="28"/>
        </w:rPr>
        <w:t>，继续深化教育教学改革，致力于提高人才培养质量</w:t>
      </w:r>
      <w:r w:rsidR="005A769B">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按照</w:t>
      </w:r>
      <w:r w:rsidRPr="002E175D">
        <w:rPr>
          <w:rFonts w:asciiTheme="minorEastAsia" w:eastAsiaTheme="minorEastAsia" w:hAnsiTheme="minorEastAsia" w:hint="eastAsia"/>
          <w:sz w:val="28"/>
          <w:szCs w:val="28"/>
        </w:rPr>
        <w:t>《山东省教育厅关于实施高等学校专业人才培养状况年度报告制度的通知》</w:t>
      </w:r>
      <w:r w:rsidR="00327E25">
        <w:rPr>
          <w:rFonts w:asciiTheme="minorEastAsia" w:eastAsiaTheme="minorEastAsia" w:hAnsiTheme="minorEastAsia" w:hint="eastAsia"/>
          <w:sz w:val="28"/>
          <w:szCs w:val="28"/>
        </w:rPr>
        <w:t>（</w:t>
      </w:r>
      <w:proofErr w:type="gramStart"/>
      <w:r w:rsidRPr="00327E25">
        <w:rPr>
          <w:rFonts w:asciiTheme="minorEastAsia" w:eastAsiaTheme="minorEastAsia" w:hAnsiTheme="minorEastAsia" w:hint="eastAsia"/>
          <w:sz w:val="28"/>
          <w:szCs w:val="28"/>
        </w:rPr>
        <w:t>鲁教高函</w:t>
      </w:r>
      <w:proofErr w:type="gramEnd"/>
      <w:r w:rsidR="00327E25">
        <w:rPr>
          <w:rFonts w:asciiTheme="minorEastAsia" w:eastAsiaTheme="minorEastAsia" w:hAnsiTheme="minorEastAsia" w:hint="eastAsia"/>
          <w:sz w:val="28"/>
          <w:szCs w:val="28"/>
        </w:rPr>
        <w:t>“</w:t>
      </w:r>
      <w:r w:rsidRPr="00327E25">
        <w:rPr>
          <w:rFonts w:asciiTheme="minorEastAsia" w:eastAsiaTheme="minorEastAsia" w:hAnsiTheme="minorEastAsia" w:hint="eastAsia"/>
          <w:sz w:val="28"/>
          <w:szCs w:val="28"/>
        </w:rPr>
        <w:t>2015</w:t>
      </w:r>
      <w:r w:rsidR="00327E25">
        <w:rPr>
          <w:rFonts w:asciiTheme="minorEastAsia" w:eastAsiaTheme="minorEastAsia" w:hAnsiTheme="minorEastAsia" w:hint="eastAsia"/>
          <w:sz w:val="28"/>
          <w:szCs w:val="28"/>
        </w:rPr>
        <w:t>”</w:t>
      </w:r>
      <w:r w:rsidRPr="00327E25">
        <w:rPr>
          <w:rFonts w:asciiTheme="minorEastAsia" w:eastAsiaTheme="minorEastAsia" w:hAnsiTheme="minorEastAsia" w:hint="eastAsia"/>
          <w:sz w:val="28"/>
          <w:szCs w:val="28"/>
        </w:rPr>
        <w:t>12号</w:t>
      </w:r>
      <w:r w:rsidR="00327E25">
        <w:rPr>
          <w:rFonts w:asciiTheme="minorEastAsia" w:eastAsiaTheme="minorEastAsia" w:hAnsiTheme="minorEastAsia" w:hint="eastAsia"/>
          <w:sz w:val="28"/>
          <w:szCs w:val="28"/>
        </w:rPr>
        <w:t>）</w:t>
      </w:r>
      <w:r w:rsidRPr="002E175D">
        <w:rPr>
          <w:rFonts w:asciiTheme="minorEastAsia" w:eastAsiaTheme="minorEastAsia" w:hAnsiTheme="minorEastAsia" w:hint="eastAsia"/>
          <w:sz w:val="28"/>
          <w:szCs w:val="28"/>
        </w:rPr>
        <w:t>要求，</w:t>
      </w:r>
      <w:r w:rsidR="005A769B" w:rsidRPr="002E175D">
        <w:rPr>
          <w:rFonts w:asciiTheme="minorEastAsia" w:eastAsiaTheme="minorEastAsia" w:hAnsiTheme="minorEastAsia" w:hint="eastAsia"/>
          <w:sz w:val="28"/>
          <w:szCs w:val="28"/>
        </w:rPr>
        <w:t>现</w:t>
      </w:r>
      <w:r w:rsidRPr="002E175D">
        <w:rPr>
          <w:rFonts w:asciiTheme="minorEastAsia" w:eastAsiaTheme="minorEastAsia" w:hAnsiTheme="minorEastAsia" w:hint="eastAsia"/>
          <w:sz w:val="28"/>
          <w:szCs w:val="28"/>
        </w:rPr>
        <w:t>将本年度</w:t>
      </w:r>
      <w:r>
        <w:rPr>
          <w:rFonts w:asciiTheme="minorEastAsia" w:eastAsiaTheme="minorEastAsia" w:hAnsiTheme="minorEastAsia" w:hint="eastAsia"/>
          <w:sz w:val="28"/>
          <w:szCs w:val="28"/>
        </w:rPr>
        <w:t>学院专业</w:t>
      </w:r>
      <w:r w:rsidRPr="002E175D">
        <w:rPr>
          <w:rFonts w:asciiTheme="minorEastAsia" w:eastAsiaTheme="minorEastAsia" w:hAnsiTheme="minorEastAsia" w:hint="eastAsia"/>
          <w:sz w:val="28"/>
          <w:szCs w:val="28"/>
        </w:rPr>
        <w:t>人才培养</w:t>
      </w:r>
      <w:r>
        <w:rPr>
          <w:rFonts w:asciiTheme="minorEastAsia" w:eastAsiaTheme="minorEastAsia" w:hAnsiTheme="minorEastAsia" w:hint="eastAsia"/>
          <w:sz w:val="28"/>
          <w:szCs w:val="28"/>
        </w:rPr>
        <w:t>状况</w:t>
      </w:r>
      <w:r w:rsidRPr="002E175D">
        <w:rPr>
          <w:rFonts w:asciiTheme="minorEastAsia" w:eastAsiaTheme="minorEastAsia" w:hAnsiTheme="minorEastAsia" w:hint="eastAsia"/>
          <w:sz w:val="28"/>
          <w:szCs w:val="28"/>
        </w:rPr>
        <w:t>汇报如下：</w:t>
      </w:r>
    </w:p>
    <w:p w:rsidR="005D70C2" w:rsidRPr="002E175D" w:rsidRDefault="005D70C2" w:rsidP="00765CDB">
      <w:pPr>
        <w:adjustRightInd w:val="0"/>
        <w:snapToGrid w:val="0"/>
        <w:spacing w:line="360" w:lineRule="auto"/>
        <w:ind w:firstLineChars="0" w:firstLine="0"/>
        <w:rPr>
          <w:rFonts w:ascii="黑体" w:eastAsia="黑体" w:hAnsi="黑体"/>
          <w:b/>
          <w:sz w:val="28"/>
          <w:szCs w:val="28"/>
        </w:rPr>
      </w:pPr>
      <w:r w:rsidRPr="002E175D">
        <w:rPr>
          <w:rFonts w:ascii="黑体" w:eastAsia="黑体" w:hAnsi="黑体" w:hint="eastAsia"/>
          <w:b/>
          <w:sz w:val="28"/>
          <w:szCs w:val="28"/>
        </w:rPr>
        <w:t>一、学校基本情况</w:t>
      </w:r>
    </w:p>
    <w:p w:rsidR="003270E0" w:rsidRPr="003270E0" w:rsidRDefault="003270E0" w:rsidP="003270E0">
      <w:pPr>
        <w:adjustRightInd w:val="0"/>
        <w:snapToGrid w:val="0"/>
        <w:spacing w:line="360" w:lineRule="auto"/>
        <w:ind w:firstLine="560"/>
        <w:rPr>
          <w:rFonts w:ascii="宋体" w:eastAsia="宋体" w:hAnsi="宋体"/>
          <w:sz w:val="28"/>
          <w:szCs w:val="28"/>
        </w:rPr>
      </w:pPr>
      <w:r w:rsidRPr="003270E0">
        <w:rPr>
          <w:rFonts w:ascii="宋体" w:eastAsia="宋体" w:hAnsi="宋体" w:hint="eastAsia"/>
          <w:sz w:val="28"/>
          <w:szCs w:val="28"/>
        </w:rPr>
        <w:t>泰山护理职业学院前身为泰安卫生学校，创建于1956年。2011年经省政府批准，升格为高等专科学校。学院占地面积530亩，校舍建筑面积13万㎡。学院设有8个系部、11个行政处室和4个教辅机构，现有专任教师</w:t>
      </w:r>
      <w:r w:rsidRPr="003270E0">
        <w:rPr>
          <w:rFonts w:ascii="宋体" w:eastAsia="宋体" w:hAnsi="宋体"/>
          <w:sz w:val="28"/>
          <w:szCs w:val="28"/>
        </w:rPr>
        <w:t>258</w:t>
      </w:r>
      <w:r w:rsidRPr="003270E0">
        <w:rPr>
          <w:rFonts w:ascii="宋体" w:eastAsia="宋体" w:hAnsi="宋体" w:hint="eastAsia"/>
          <w:sz w:val="28"/>
          <w:szCs w:val="28"/>
        </w:rPr>
        <w:t>人，其中高级职称</w:t>
      </w:r>
      <w:r w:rsidRPr="003270E0">
        <w:rPr>
          <w:rFonts w:ascii="宋体" w:eastAsia="宋体" w:hAnsi="宋体"/>
          <w:sz w:val="28"/>
          <w:szCs w:val="28"/>
        </w:rPr>
        <w:t>57</w:t>
      </w:r>
      <w:r w:rsidRPr="003270E0">
        <w:rPr>
          <w:rFonts w:ascii="宋体" w:eastAsia="宋体" w:hAnsi="宋体" w:hint="eastAsia"/>
          <w:sz w:val="28"/>
          <w:szCs w:val="28"/>
        </w:rPr>
        <w:t>人，具有博士、硕士学位教师</w:t>
      </w:r>
      <w:r w:rsidRPr="003270E0">
        <w:rPr>
          <w:rFonts w:ascii="宋体" w:eastAsia="宋体" w:hAnsi="宋体"/>
          <w:sz w:val="28"/>
          <w:szCs w:val="28"/>
        </w:rPr>
        <w:t>96</w:t>
      </w:r>
      <w:r w:rsidRPr="003270E0">
        <w:rPr>
          <w:rFonts w:ascii="宋体" w:eastAsia="宋体" w:hAnsi="宋体" w:hint="eastAsia"/>
          <w:sz w:val="28"/>
          <w:szCs w:val="28"/>
        </w:rPr>
        <w:t>人。</w:t>
      </w:r>
    </w:p>
    <w:p w:rsidR="003270E0" w:rsidRPr="003270E0" w:rsidRDefault="003270E0" w:rsidP="003270E0">
      <w:pPr>
        <w:adjustRightInd w:val="0"/>
        <w:snapToGrid w:val="0"/>
        <w:spacing w:line="360" w:lineRule="auto"/>
        <w:ind w:firstLine="560"/>
        <w:rPr>
          <w:rFonts w:ascii="宋体" w:eastAsia="宋体" w:hAnsi="宋体"/>
          <w:sz w:val="28"/>
          <w:szCs w:val="28"/>
        </w:rPr>
      </w:pPr>
      <w:r w:rsidRPr="003270E0">
        <w:rPr>
          <w:rFonts w:ascii="宋体" w:eastAsia="宋体" w:hAnsi="宋体" w:hint="eastAsia"/>
          <w:sz w:val="28"/>
          <w:szCs w:val="28"/>
        </w:rPr>
        <w:t>学院开设护理、助产、医学影像技术、康复治疗技术、卫生信息管理、老年服务与管理、药</w:t>
      </w:r>
      <w:r w:rsidR="004B4E6C">
        <w:rPr>
          <w:rFonts w:ascii="宋体" w:eastAsia="宋体" w:hAnsi="宋体" w:hint="eastAsia"/>
          <w:sz w:val="28"/>
          <w:szCs w:val="28"/>
        </w:rPr>
        <w:t>学</w:t>
      </w:r>
      <w:r w:rsidRPr="003270E0">
        <w:rPr>
          <w:rFonts w:ascii="宋体" w:eastAsia="宋体" w:hAnsi="宋体" w:hint="eastAsia"/>
          <w:sz w:val="28"/>
          <w:szCs w:val="28"/>
        </w:rPr>
        <w:t>等</w:t>
      </w:r>
      <w:r w:rsidR="00F77D75">
        <w:rPr>
          <w:rFonts w:ascii="宋体" w:eastAsia="宋体" w:hAnsi="宋体" w:hint="eastAsia"/>
          <w:sz w:val="28"/>
          <w:szCs w:val="28"/>
        </w:rPr>
        <w:t>7个三年</w:t>
      </w:r>
      <w:r w:rsidR="009D4194" w:rsidRPr="003270E0">
        <w:rPr>
          <w:rFonts w:ascii="宋体" w:eastAsia="宋体" w:hAnsi="宋体" w:hint="eastAsia"/>
          <w:sz w:val="28"/>
          <w:szCs w:val="28"/>
        </w:rPr>
        <w:t>制</w:t>
      </w:r>
      <w:r w:rsidR="00F77D75">
        <w:rPr>
          <w:rFonts w:ascii="宋体" w:eastAsia="宋体" w:hAnsi="宋体" w:hint="eastAsia"/>
          <w:sz w:val="28"/>
          <w:szCs w:val="28"/>
        </w:rPr>
        <w:t>高职专业</w:t>
      </w:r>
      <w:r w:rsidR="009D4194">
        <w:rPr>
          <w:rFonts w:ascii="宋体" w:eastAsia="宋体" w:hAnsi="宋体" w:hint="eastAsia"/>
          <w:sz w:val="28"/>
          <w:szCs w:val="28"/>
        </w:rPr>
        <w:t>和</w:t>
      </w:r>
      <w:r w:rsidR="009D4194" w:rsidRPr="003270E0">
        <w:rPr>
          <w:rFonts w:ascii="宋体" w:eastAsia="宋体" w:hAnsi="宋体" w:hint="eastAsia"/>
          <w:sz w:val="28"/>
          <w:szCs w:val="28"/>
        </w:rPr>
        <w:t>护理、助产、医学影像技术、康复治疗技术</w:t>
      </w:r>
      <w:r w:rsidR="00F77D75">
        <w:rPr>
          <w:rFonts w:ascii="宋体" w:eastAsia="宋体" w:hAnsi="宋体" w:hint="eastAsia"/>
          <w:sz w:val="28"/>
          <w:szCs w:val="28"/>
        </w:rPr>
        <w:t>4个</w:t>
      </w:r>
      <w:r w:rsidR="009D4194" w:rsidRPr="003270E0">
        <w:rPr>
          <w:rFonts w:ascii="宋体" w:eastAsia="宋体" w:hAnsi="宋体" w:hint="eastAsia"/>
          <w:sz w:val="28"/>
          <w:szCs w:val="28"/>
        </w:rPr>
        <w:t>初中起点</w:t>
      </w:r>
      <w:r w:rsidR="00F77D75">
        <w:rPr>
          <w:rFonts w:ascii="宋体" w:eastAsia="宋体" w:hAnsi="宋体" w:hint="eastAsia"/>
          <w:sz w:val="28"/>
          <w:szCs w:val="28"/>
        </w:rPr>
        <w:t>五年一贯制高职专业</w:t>
      </w:r>
      <w:r w:rsidRPr="003270E0">
        <w:rPr>
          <w:rFonts w:ascii="宋体" w:eastAsia="宋体" w:hAnsi="宋体" w:hint="eastAsia"/>
          <w:sz w:val="28"/>
          <w:szCs w:val="28"/>
        </w:rPr>
        <w:t>。其中护理和助产两个专业为高职高专提升发展能力专业，</w:t>
      </w:r>
      <w:proofErr w:type="gramStart"/>
      <w:r w:rsidRPr="003270E0">
        <w:rPr>
          <w:rFonts w:ascii="宋体" w:eastAsia="宋体" w:hAnsi="宋体" w:hint="eastAsia"/>
          <w:sz w:val="28"/>
          <w:szCs w:val="28"/>
        </w:rPr>
        <w:t>助产和</w:t>
      </w:r>
      <w:proofErr w:type="gramEnd"/>
      <w:r w:rsidR="009D4194" w:rsidRPr="003270E0">
        <w:rPr>
          <w:rFonts w:ascii="宋体" w:eastAsia="宋体" w:hAnsi="宋体" w:hint="eastAsia"/>
          <w:sz w:val="28"/>
          <w:szCs w:val="28"/>
        </w:rPr>
        <w:t>医学影像技术</w:t>
      </w:r>
      <w:r w:rsidRPr="003270E0">
        <w:rPr>
          <w:rFonts w:ascii="宋体" w:eastAsia="宋体" w:hAnsi="宋体" w:hint="eastAsia"/>
          <w:sz w:val="28"/>
          <w:szCs w:val="28"/>
        </w:rPr>
        <w:t>两个专业为市级教学改革试点专业。</w:t>
      </w:r>
    </w:p>
    <w:p w:rsidR="003270E0" w:rsidRPr="003270E0" w:rsidRDefault="003270E0" w:rsidP="003270E0">
      <w:pPr>
        <w:adjustRightInd w:val="0"/>
        <w:snapToGrid w:val="0"/>
        <w:spacing w:line="360" w:lineRule="auto"/>
        <w:ind w:firstLine="560"/>
        <w:rPr>
          <w:rFonts w:ascii="宋体" w:eastAsia="宋体" w:hAnsi="宋体"/>
          <w:sz w:val="28"/>
          <w:szCs w:val="28"/>
        </w:rPr>
      </w:pPr>
      <w:r w:rsidRPr="003270E0">
        <w:rPr>
          <w:rFonts w:ascii="宋体" w:eastAsia="宋体" w:hAnsi="宋体" w:hint="eastAsia"/>
          <w:sz w:val="28"/>
          <w:szCs w:val="28"/>
        </w:rPr>
        <w:t>学院设有国家计划</w:t>
      </w:r>
      <w:r w:rsidR="009D4194">
        <w:rPr>
          <w:rFonts w:ascii="宋体" w:eastAsia="宋体" w:hAnsi="宋体" w:hint="eastAsia"/>
          <w:sz w:val="28"/>
          <w:szCs w:val="28"/>
        </w:rPr>
        <w:t>高职</w:t>
      </w:r>
      <w:r w:rsidRPr="003270E0">
        <w:rPr>
          <w:rFonts w:ascii="宋体" w:eastAsia="宋体" w:hAnsi="宋体" w:hint="eastAsia"/>
          <w:sz w:val="28"/>
          <w:szCs w:val="28"/>
        </w:rPr>
        <w:t>（包括三年制</w:t>
      </w:r>
      <w:r w:rsidR="009D4194">
        <w:rPr>
          <w:rFonts w:ascii="宋体" w:eastAsia="宋体" w:hAnsi="宋体" w:hint="eastAsia"/>
          <w:sz w:val="28"/>
          <w:szCs w:val="28"/>
        </w:rPr>
        <w:t>高职</w:t>
      </w:r>
      <w:r w:rsidRPr="003270E0">
        <w:rPr>
          <w:rFonts w:ascii="宋体" w:eastAsia="宋体" w:hAnsi="宋体" w:hint="eastAsia"/>
          <w:sz w:val="28"/>
          <w:szCs w:val="28"/>
        </w:rPr>
        <w:t>与初中起点五年一贯制</w:t>
      </w:r>
      <w:r w:rsidR="009D4194">
        <w:rPr>
          <w:rFonts w:ascii="宋体" w:eastAsia="宋体" w:hAnsi="宋体" w:hint="eastAsia"/>
          <w:sz w:val="28"/>
          <w:szCs w:val="28"/>
        </w:rPr>
        <w:t>高职</w:t>
      </w:r>
      <w:r w:rsidRPr="003270E0">
        <w:rPr>
          <w:rFonts w:ascii="宋体" w:eastAsia="宋体" w:hAnsi="宋体" w:hint="eastAsia"/>
          <w:sz w:val="28"/>
          <w:szCs w:val="28"/>
        </w:rPr>
        <w:t>）和三年制</w:t>
      </w:r>
      <w:r w:rsidR="009D4194">
        <w:rPr>
          <w:rFonts w:ascii="宋体" w:eastAsia="宋体" w:hAnsi="宋体" w:hint="eastAsia"/>
          <w:sz w:val="28"/>
          <w:szCs w:val="28"/>
        </w:rPr>
        <w:t>中职</w:t>
      </w:r>
      <w:r w:rsidRPr="003270E0">
        <w:rPr>
          <w:rFonts w:ascii="宋体" w:eastAsia="宋体" w:hAnsi="宋体" w:hint="eastAsia"/>
          <w:sz w:val="28"/>
          <w:szCs w:val="28"/>
        </w:rPr>
        <w:t>。2015年，学院招生人数和层次比以往有了较</w:t>
      </w:r>
      <w:r w:rsidRPr="003270E0">
        <w:rPr>
          <w:rFonts w:ascii="宋体" w:eastAsia="宋体" w:hAnsi="宋体" w:hint="eastAsia"/>
          <w:sz w:val="28"/>
          <w:szCs w:val="28"/>
        </w:rPr>
        <w:lastRenderedPageBreak/>
        <w:t>大幅度提高，共录取各层次新生</w:t>
      </w:r>
      <w:r w:rsidRPr="003270E0">
        <w:rPr>
          <w:rFonts w:ascii="宋体" w:eastAsia="宋体" w:hAnsi="宋体"/>
          <w:sz w:val="28"/>
          <w:szCs w:val="28"/>
        </w:rPr>
        <w:t>4124</w:t>
      </w:r>
      <w:r w:rsidRPr="003270E0">
        <w:rPr>
          <w:rFonts w:ascii="宋体" w:eastAsia="宋体" w:hAnsi="宋体" w:hint="eastAsia"/>
          <w:sz w:val="28"/>
          <w:szCs w:val="28"/>
        </w:rPr>
        <w:t>余人。其中高职招生文理科分数线较2014年分别提高15分和20分，学生的整体素质有了较大提高。2015</w:t>
      </w:r>
      <w:r w:rsidRPr="003270E0">
        <w:rPr>
          <w:rFonts w:ascii="宋体" w:eastAsia="宋体" w:hAnsi="宋体"/>
          <w:sz w:val="28"/>
          <w:szCs w:val="28"/>
        </w:rPr>
        <w:t>年</w:t>
      </w:r>
      <w:r w:rsidRPr="003270E0">
        <w:rPr>
          <w:rFonts w:ascii="宋体" w:eastAsia="宋体" w:hAnsi="宋体" w:hint="eastAsia"/>
          <w:sz w:val="28"/>
          <w:szCs w:val="28"/>
        </w:rPr>
        <w:t>，学院</w:t>
      </w:r>
      <w:r w:rsidRPr="003270E0">
        <w:rPr>
          <w:rFonts w:ascii="宋体" w:eastAsia="宋体" w:hAnsi="宋体"/>
          <w:sz w:val="28"/>
          <w:szCs w:val="28"/>
        </w:rPr>
        <w:t>组织</w:t>
      </w:r>
      <w:r w:rsidRPr="003270E0">
        <w:rPr>
          <w:rFonts w:ascii="宋体" w:eastAsia="宋体" w:hAnsi="宋体" w:hint="eastAsia"/>
          <w:sz w:val="28"/>
          <w:szCs w:val="28"/>
        </w:rPr>
        <w:t>18</w:t>
      </w:r>
      <w:r w:rsidRPr="003270E0">
        <w:rPr>
          <w:rFonts w:ascii="宋体" w:eastAsia="宋体" w:hAnsi="宋体"/>
          <w:sz w:val="28"/>
          <w:szCs w:val="28"/>
        </w:rPr>
        <w:t>场专场校园招聘会，1场大型校园招聘会，为学生提供近</w:t>
      </w:r>
      <w:r w:rsidRPr="003270E0">
        <w:rPr>
          <w:rFonts w:ascii="宋体" w:eastAsia="宋体" w:hAnsi="宋体" w:hint="eastAsia"/>
          <w:sz w:val="28"/>
          <w:szCs w:val="28"/>
        </w:rPr>
        <w:t>600</w:t>
      </w:r>
      <w:r w:rsidRPr="003270E0">
        <w:rPr>
          <w:rFonts w:ascii="宋体" w:eastAsia="宋体" w:hAnsi="宋体"/>
          <w:sz w:val="28"/>
          <w:szCs w:val="28"/>
        </w:rPr>
        <w:t>多个实习就业岗位，实实在在地为毕业生发展提供平台和机会，取得了良好效果。</w:t>
      </w:r>
      <w:r w:rsidRPr="003270E0">
        <w:rPr>
          <w:rFonts w:ascii="宋体" w:eastAsia="宋体" w:hAnsi="宋体" w:hint="eastAsia"/>
          <w:sz w:val="28"/>
          <w:szCs w:val="28"/>
        </w:rPr>
        <w:t>当年学院</w:t>
      </w:r>
      <w:r w:rsidRPr="003270E0">
        <w:rPr>
          <w:rFonts w:ascii="宋体" w:eastAsia="宋体" w:hAnsi="宋体"/>
          <w:sz w:val="28"/>
          <w:szCs w:val="28"/>
        </w:rPr>
        <w:t>大专毕业生2260人，就</w:t>
      </w:r>
      <w:r w:rsidRPr="003270E0">
        <w:rPr>
          <w:rFonts w:ascii="宋体" w:eastAsia="宋体"/>
          <w:sz w:val="28"/>
          <w:szCs w:val="28"/>
        </w:rPr>
        <w:t>业人数</w:t>
      </w:r>
      <w:r w:rsidRPr="003270E0">
        <w:rPr>
          <w:rFonts w:ascii="宋体" w:eastAsia="宋体" w:hint="eastAsia"/>
          <w:sz w:val="28"/>
          <w:szCs w:val="28"/>
        </w:rPr>
        <w:t>达到2024</w:t>
      </w:r>
      <w:r w:rsidRPr="003270E0">
        <w:rPr>
          <w:rFonts w:ascii="宋体" w:eastAsia="宋体"/>
          <w:sz w:val="28"/>
          <w:szCs w:val="28"/>
        </w:rPr>
        <w:t>人</w:t>
      </w:r>
      <w:r w:rsidRPr="003270E0">
        <w:rPr>
          <w:rFonts w:ascii="宋体" w:eastAsia="宋体" w:hint="eastAsia"/>
          <w:sz w:val="28"/>
          <w:szCs w:val="28"/>
        </w:rPr>
        <w:t>。</w:t>
      </w:r>
      <w:r w:rsidRPr="003270E0">
        <w:rPr>
          <w:rFonts w:ascii="宋体" w:eastAsia="宋体"/>
          <w:sz w:val="28"/>
          <w:szCs w:val="28"/>
        </w:rPr>
        <w:t>初次就业率为</w:t>
      </w:r>
      <w:r w:rsidRPr="003270E0">
        <w:rPr>
          <w:rFonts w:ascii="宋体" w:eastAsia="宋体" w:hint="eastAsia"/>
          <w:sz w:val="28"/>
          <w:szCs w:val="28"/>
        </w:rPr>
        <w:t>89.6%</w:t>
      </w:r>
      <w:r w:rsidRPr="003270E0">
        <w:rPr>
          <w:rFonts w:ascii="宋体" w:eastAsia="宋体"/>
          <w:sz w:val="28"/>
          <w:szCs w:val="28"/>
        </w:rPr>
        <w:t>；专业对口率达</w:t>
      </w:r>
      <w:r w:rsidRPr="003270E0">
        <w:rPr>
          <w:rFonts w:ascii="宋体" w:eastAsia="宋体" w:hint="eastAsia"/>
          <w:sz w:val="28"/>
          <w:szCs w:val="28"/>
        </w:rPr>
        <w:t>94</w:t>
      </w:r>
      <w:r w:rsidRPr="003270E0">
        <w:rPr>
          <w:rFonts w:ascii="宋体" w:eastAsia="宋体"/>
          <w:sz w:val="28"/>
          <w:szCs w:val="28"/>
        </w:rPr>
        <w:t>%</w:t>
      </w:r>
      <w:r w:rsidRPr="003270E0">
        <w:rPr>
          <w:rFonts w:ascii="宋体" w:eastAsia="宋体" w:hint="eastAsia"/>
          <w:sz w:val="28"/>
          <w:szCs w:val="28"/>
        </w:rPr>
        <w:t>。</w:t>
      </w:r>
    </w:p>
    <w:p w:rsidR="003270E0" w:rsidRPr="003270E0" w:rsidRDefault="003270E0" w:rsidP="003270E0">
      <w:pPr>
        <w:adjustRightInd w:val="0"/>
        <w:snapToGrid w:val="0"/>
        <w:spacing w:line="360" w:lineRule="auto"/>
        <w:ind w:firstLine="560"/>
        <w:rPr>
          <w:rFonts w:ascii="宋体" w:eastAsia="宋体" w:hAnsi="宋体"/>
          <w:sz w:val="28"/>
          <w:szCs w:val="28"/>
        </w:rPr>
      </w:pPr>
      <w:r w:rsidRPr="003270E0">
        <w:rPr>
          <w:rFonts w:ascii="宋体" w:eastAsia="宋体" w:hAnsi="宋体" w:hint="eastAsia"/>
          <w:sz w:val="28"/>
          <w:szCs w:val="28"/>
        </w:rPr>
        <w:t>学院始终坚持以就业为导向，以实践为主线，突出特色办学；以“立德树人”为根本任务，以加强双师型师资队伍建设为重点，以培养高素质技能人才为目标，以提高教学质量为核心，以能力的提升为本位，努力争创国家示范性高等职业院校。</w:t>
      </w:r>
    </w:p>
    <w:p w:rsidR="003270E0" w:rsidRPr="003270E0" w:rsidRDefault="003270E0" w:rsidP="003270E0">
      <w:pPr>
        <w:adjustRightInd w:val="0"/>
        <w:snapToGrid w:val="0"/>
        <w:spacing w:line="360" w:lineRule="auto"/>
        <w:ind w:firstLine="560"/>
        <w:rPr>
          <w:rFonts w:ascii="宋体" w:eastAsia="宋体" w:hAnsi="宋体"/>
          <w:sz w:val="28"/>
          <w:szCs w:val="28"/>
        </w:rPr>
      </w:pPr>
      <w:r w:rsidRPr="003270E0">
        <w:rPr>
          <w:rFonts w:ascii="宋体" w:eastAsia="宋体" w:hAnsi="宋体" w:hint="eastAsia"/>
          <w:sz w:val="28"/>
          <w:szCs w:val="28"/>
        </w:rPr>
        <w:t>学院积极调整思路，采取有效措施，认真贯彻落实《国务院关于加快发展现代职业教育的决定》，加强学生文化素质和技能培养，开通中专升专科、本科和专科升本科的培养渠道，架起人才培养“立交桥”。2013年，学院四名学生代表山东省在全国职业院校技能大赛护理技能和职业英语技能赛项的比赛中分别获得中职组护理技能比赛二等奖和职业英语技能比赛优秀奖。2014年又有两名学生在</w:t>
      </w:r>
      <w:r w:rsidRPr="003270E0">
        <w:rPr>
          <w:rFonts w:ascii="宋体" w:eastAsia="宋体" w:hAnsi="宋体"/>
          <w:sz w:val="28"/>
          <w:szCs w:val="28"/>
        </w:rPr>
        <w:t>全国职业院校（高职组）护理技能大赛山东省选拔赛</w:t>
      </w:r>
      <w:r w:rsidRPr="003270E0">
        <w:rPr>
          <w:rFonts w:ascii="宋体" w:eastAsia="宋体" w:hAnsi="宋体" w:hint="eastAsia"/>
          <w:sz w:val="28"/>
          <w:szCs w:val="28"/>
        </w:rPr>
        <w:t>中脱颖而出，</w:t>
      </w:r>
      <w:r w:rsidRPr="003270E0">
        <w:rPr>
          <w:rFonts w:ascii="宋体" w:eastAsia="宋体" w:hAnsi="宋体"/>
          <w:sz w:val="28"/>
          <w:szCs w:val="28"/>
        </w:rPr>
        <w:t>代表山东省参加全国职业院校（高职组）护理技能大赛</w:t>
      </w:r>
      <w:r w:rsidRPr="003270E0">
        <w:rPr>
          <w:rFonts w:ascii="宋体" w:eastAsia="宋体" w:hAnsi="宋体" w:hint="eastAsia"/>
          <w:sz w:val="28"/>
          <w:szCs w:val="28"/>
        </w:rPr>
        <w:t>并荣获二等奖；10月份，有三名同学获得全国康复技能大赛三等奖。由学院牵头制定的《山东省职业学校护理专业教学指导方案》已顺利通过省教育厅验收，将对推进全省护理专业建设，规范教育教学行为，提升各职业学校内涵建设发挥积极作用。</w:t>
      </w:r>
    </w:p>
    <w:p w:rsidR="003270E0" w:rsidRPr="003270E0" w:rsidRDefault="003270E0" w:rsidP="003270E0">
      <w:pPr>
        <w:adjustRightInd w:val="0"/>
        <w:snapToGrid w:val="0"/>
        <w:spacing w:line="360" w:lineRule="auto"/>
        <w:ind w:firstLine="560"/>
        <w:rPr>
          <w:rFonts w:ascii="宋体" w:eastAsia="宋体" w:hAnsi="宋体"/>
          <w:sz w:val="28"/>
          <w:szCs w:val="28"/>
        </w:rPr>
      </w:pPr>
      <w:r w:rsidRPr="003270E0">
        <w:rPr>
          <w:rFonts w:ascii="宋体" w:eastAsia="宋体" w:hAnsi="宋体" w:hint="eastAsia"/>
          <w:sz w:val="28"/>
          <w:szCs w:val="28"/>
        </w:rPr>
        <w:t>学院注重加强国际交流与合作，</w:t>
      </w:r>
      <w:r w:rsidRPr="003270E0">
        <w:rPr>
          <w:rFonts w:ascii="宋体" w:eastAsia="宋体" w:hAnsi="宋体"/>
          <w:sz w:val="28"/>
          <w:szCs w:val="28"/>
        </w:rPr>
        <w:t>学习国外先进护理教育理念和培养模式，培养具有国际视野的高级护理人才，推动我院护理教育国际化、品牌化</w:t>
      </w:r>
      <w:r w:rsidRPr="003270E0">
        <w:rPr>
          <w:rFonts w:ascii="宋体" w:eastAsia="宋体" w:hAnsi="宋体" w:hint="eastAsia"/>
          <w:sz w:val="28"/>
          <w:szCs w:val="28"/>
        </w:rPr>
        <w:t>，2013年5月，</w:t>
      </w:r>
      <w:r w:rsidRPr="003270E0">
        <w:rPr>
          <w:rFonts w:ascii="宋体" w:eastAsia="宋体" w:hAnsi="宋体"/>
          <w:sz w:val="28"/>
          <w:szCs w:val="28"/>
        </w:rPr>
        <w:t>经中国国际人才交流协会批准，</w:t>
      </w:r>
      <w:r w:rsidRPr="003270E0">
        <w:rPr>
          <w:rFonts w:ascii="宋体" w:eastAsia="宋体" w:hAnsi="宋体" w:hint="eastAsia"/>
          <w:sz w:val="28"/>
          <w:szCs w:val="28"/>
        </w:rPr>
        <w:t>“</w:t>
      </w:r>
      <w:r w:rsidRPr="003270E0">
        <w:rPr>
          <w:rFonts w:ascii="宋体" w:eastAsia="宋体" w:hAnsi="宋体"/>
          <w:sz w:val="28"/>
          <w:szCs w:val="28"/>
        </w:rPr>
        <w:t>泰山国</w:t>
      </w:r>
      <w:r w:rsidRPr="003270E0">
        <w:rPr>
          <w:rFonts w:ascii="宋体" w:eastAsia="宋体" w:hAnsi="宋体"/>
          <w:sz w:val="28"/>
          <w:szCs w:val="28"/>
        </w:rPr>
        <w:lastRenderedPageBreak/>
        <w:t>际护士培训基地</w:t>
      </w:r>
      <w:r w:rsidRPr="003270E0">
        <w:rPr>
          <w:rFonts w:ascii="宋体" w:eastAsia="宋体" w:hAnsi="宋体" w:hint="eastAsia"/>
          <w:sz w:val="28"/>
          <w:szCs w:val="28"/>
        </w:rPr>
        <w:t>”</w:t>
      </w:r>
      <w:r w:rsidRPr="003270E0">
        <w:rPr>
          <w:rFonts w:ascii="宋体" w:eastAsia="宋体" w:hAnsi="宋体"/>
          <w:sz w:val="28"/>
          <w:szCs w:val="28"/>
        </w:rPr>
        <w:t>在我院正式揭牌</w:t>
      </w:r>
      <w:r w:rsidRPr="003270E0">
        <w:rPr>
          <w:rFonts w:ascii="宋体" w:eastAsia="宋体" w:hAnsi="宋体" w:hint="eastAsia"/>
          <w:sz w:val="28"/>
          <w:szCs w:val="28"/>
        </w:rPr>
        <w:t>，学院从而成为全国第二个国际护士培训基地。学院以培训基地成立为契机，加强与国外大学和机构的交流与合作，拓宽学生国外就业渠道。2014年</w:t>
      </w:r>
      <w:r w:rsidRPr="003270E0">
        <w:rPr>
          <w:rFonts w:ascii="宋体" w:eastAsia="宋体" w:hAnsi="宋体"/>
          <w:sz w:val="28"/>
          <w:szCs w:val="28"/>
        </w:rPr>
        <w:t>，我院</w:t>
      </w:r>
      <w:r w:rsidRPr="003270E0">
        <w:rPr>
          <w:rFonts w:ascii="宋体" w:eastAsia="宋体" w:hAnsi="宋体" w:hint="eastAsia"/>
          <w:sz w:val="28"/>
          <w:szCs w:val="28"/>
        </w:rPr>
        <w:t>又有</w:t>
      </w:r>
      <w:r w:rsidRPr="003270E0">
        <w:rPr>
          <w:rFonts w:ascii="宋体" w:eastAsia="宋体" w:hAnsi="宋体"/>
          <w:sz w:val="28"/>
          <w:szCs w:val="28"/>
        </w:rPr>
        <w:t>15名同学顺利通过国家第二十三批赴新加坡护士考试，开始为期两年的工作。</w:t>
      </w:r>
      <w:r w:rsidRPr="003270E0">
        <w:rPr>
          <w:rFonts w:ascii="宋体" w:eastAsia="宋体" w:hAnsi="宋体" w:hint="eastAsia"/>
          <w:sz w:val="28"/>
          <w:szCs w:val="28"/>
        </w:rPr>
        <w:t>学院先后与北京、上海、天津、南京、深圳等58家三级甲等医院和医疗机构建立了长期稳定的校企合作关系，与解放军第307医院等建立合作关系并签订了“订单式”培养合作协议。今年</w:t>
      </w:r>
      <w:r w:rsidRPr="003270E0">
        <w:rPr>
          <w:rFonts w:ascii="宋体" w:eastAsia="宋体" w:hAnsi="宋体"/>
          <w:sz w:val="28"/>
          <w:szCs w:val="28"/>
        </w:rPr>
        <w:t>6</w:t>
      </w:r>
      <w:r w:rsidRPr="003270E0">
        <w:rPr>
          <w:rFonts w:ascii="宋体" w:eastAsia="宋体" w:hAnsi="宋体" w:hint="eastAsia"/>
          <w:sz w:val="28"/>
          <w:szCs w:val="28"/>
        </w:rPr>
        <w:t>月</w:t>
      </w:r>
      <w:r w:rsidRPr="003270E0">
        <w:rPr>
          <w:rFonts w:ascii="宋体" w:eastAsia="宋体" w:hAnsi="宋体"/>
          <w:sz w:val="28"/>
          <w:szCs w:val="28"/>
        </w:rPr>
        <w:t>，“泰安市太极文化推广示范基地”挂牌仪式在</w:t>
      </w:r>
      <w:r w:rsidRPr="003270E0">
        <w:rPr>
          <w:rFonts w:ascii="宋体" w:eastAsia="宋体" w:hAnsi="宋体" w:hint="eastAsia"/>
          <w:sz w:val="28"/>
          <w:szCs w:val="28"/>
        </w:rPr>
        <w:t>我院</w:t>
      </w:r>
      <w:r w:rsidRPr="003270E0">
        <w:rPr>
          <w:rFonts w:ascii="宋体" w:eastAsia="宋体" w:hAnsi="宋体"/>
          <w:sz w:val="28"/>
          <w:szCs w:val="28"/>
        </w:rPr>
        <w:t>举行</w:t>
      </w:r>
      <w:r w:rsidRPr="003270E0">
        <w:rPr>
          <w:rFonts w:ascii="宋体" w:eastAsia="宋体" w:hAnsi="宋体" w:hint="eastAsia"/>
          <w:sz w:val="28"/>
          <w:szCs w:val="28"/>
        </w:rPr>
        <w:t>，</w:t>
      </w:r>
      <w:r w:rsidRPr="003270E0">
        <w:rPr>
          <w:rFonts w:ascii="宋体" w:eastAsia="宋体" w:hAnsi="宋体"/>
          <w:sz w:val="28"/>
          <w:szCs w:val="28"/>
        </w:rPr>
        <w:t>周</w:t>
      </w:r>
      <w:r w:rsidRPr="003270E0">
        <w:rPr>
          <w:rFonts w:ascii="宋体" w:eastAsia="宋体" w:hAnsi="宋体" w:hint="eastAsia"/>
          <w:sz w:val="28"/>
          <w:szCs w:val="28"/>
        </w:rPr>
        <w:t>市长各位领导出席挂牌仪式。示范基地的成立，</w:t>
      </w:r>
      <w:r w:rsidRPr="003270E0">
        <w:rPr>
          <w:rFonts w:ascii="宋体" w:eastAsia="宋体" w:hAnsi="宋体"/>
          <w:sz w:val="28"/>
          <w:szCs w:val="28"/>
        </w:rPr>
        <w:t>标志着我院太极拳特色教学初见成效，对于学院全面贯彻党的教育方针，弘扬和传承中国传统武术文化，促进学生全面发展，提高学院办学品位具有十分重要的意义。</w:t>
      </w:r>
    </w:p>
    <w:p w:rsidR="005D70C2" w:rsidRDefault="003270E0" w:rsidP="005D70C2">
      <w:pPr>
        <w:adjustRightInd w:val="0"/>
        <w:snapToGrid w:val="0"/>
        <w:spacing w:line="360" w:lineRule="auto"/>
        <w:ind w:firstLine="560"/>
        <w:rPr>
          <w:rFonts w:ascii="宋体" w:eastAsia="宋体" w:hAnsi="宋体"/>
          <w:sz w:val="28"/>
          <w:szCs w:val="28"/>
        </w:rPr>
      </w:pPr>
      <w:r w:rsidRPr="003270E0">
        <w:rPr>
          <w:rFonts w:ascii="宋体" w:eastAsia="宋体" w:hAnsi="宋体" w:hint="eastAsia"/>
          <w:sz w:val="28"/>
          <w:szCs w:val="28"/>
        </w:rPr>
        <w:t>学院按照市委市政府的统一部署，认真扎实地开展了党的群众路线教育实践活动，努力</w:t>
      </w:r>
      <w:proofErr w:type="gramStart"/>
      <w:r w:rsidRPr="003270E0">
        <w:rPr>
          <w:rFonts w:ascii="宋体" w:eastAsia="宋体" w:hAnsi="宋体" w:hint="eastAsia"/>
          <w:sz w:val="28"/>
          <w:szCs w:val="28"/>
        </w:rPr>
        <w:t>践行</w:t>
      </w:r>
      <w:proofErr w:type="gramEnd"/>
      <w:r w:rsidRPr="003270E0">
        <w:rPr>
          <w:rFonts w:ascii="宋体" w:eastAsia="宋体" w:hAnsi="宋体" w:hint="eastAsia"/>
          <w:sz w:val="28"/>
          <w:szCs w:val="28"/>
        </w:rPr>
        <w:t>社会主义核心价值观，认真贯彻党的教育方针，先后被表彰为“国家级青年文明号”、“全国五四红旗团委”、“中国优秀志愿服务集体”、“山东省教学示范学校”、“山东省十大就业明星学校”、“2010中国职业教育十大就业典范院校”，连续12年荣获“省级文明单位”称号，是卫生部职业技能鉴定中心、职业培训基地。教育部两次来学院开展调研，总结推广先进经验。</w:t>
      </w:r>
    </w:p>
    <w:p w:rsidR="005D70C2" w:rsidRDefault="005D70C2">
      <w:pPr>
        <w:widowControl/>
        <w:spacing w:line="240" w:lineRule="auto"/>
        <w:ind w:firstLineChars="0" w:firstLine="0"/>
        <w:jc w:val="left"/>
        <w:rPr>
          <w:rFonts w:ascii="宋体" w:eastAsia="宋体" w:hAnsi="宋体"/>
          <w:sz w:val="28"/>
          <w:szCs w:val="28"/>
        </w:rPr>
      </w:pPr>
      <w:r>
        <w:rPr>
          <w:rFonts w:ascii="宋体" w:eastAsia="宋体" w:hAnsi="宋体"/>
          <w:sz w:val="28"/>
          <w:szCs w:val="28"/>
        </w:rPr>
        <w:br w:type="page"/>
      </w:r>
    </w:p>
    <w:p w:rsidR="00765CDB" w:rsidRDefault="00765CDB" w:rsidP="00DA54A8">
      <w:pPr>
        <w:adjustRightInd w:val="0"/>
        <w:snapToGrid w:val="0"/>
        <w:spacing w:line="360" w:lineRule="auto"/>
        <w:ind w:firstLineChars="0" w:firstLine="0"/>
        <w:rPr>
          <w:rFonts w:ascii="黑体" w:eastAsia="黑体" w:hAnsi="黑体"/>
          <w:b/>
          <w:sz w:val="28"/>
          <w:szCs w:val="28"/>
        </w:rPr>
      </w:pPr>
      <w:r>
        <w:rPr>
          <w:rFonts w:ascii="黑体" w:eastAsia="黑体" w:hAnsi="黑体" w:hint="eastAsia"/>
          <w:b/>
          <w:sz w:val="28"/>
          <w:szCs w:val="28"/>
        </w:rPr>
        <w:lastRenderedPageBreak/>
        <w:t>二、各专业人才培养情况</w:t>
      </w:r>
    </w:p>
    <w:p w:rsidR="00DA54A8" w:rsidRDefault="00DA54A8" w:rsidP="00DA54A8">
      <w:pPr>
        <w:adjustRightInd w:val="0"/>
        <w:snapToGrid w:val="0"/>
        <w:spacing w:line="360" w:lineRule="auto"/>
        <w:ind w:firstLineChars="0" w:firstLine="0"/>
        <w:rPr>
          <w:rFonts w:ascii="黑体" w:eastAsia="黑体" w:hAnsi="黑体"/>
          <w:b/>
          <w:sz w:val="28"/>
          <w:szCs w:val="28"/>
        </w:rPr>
      </w:pPr>
      <w:r w:rsidRPr="002A202A">
        <w:rPr>
          <w:rFonts w:ascii="黑体" w:eastAsia="黑体" w:hAnsi="黑体" w:hint="eastAsia"/>
          <w:b/>
          <w:sz w:val="28"/>
          <w:szCs w:val="28"/>
        </w:rPr>
        <w:t>专业</w:t>
      </w:r>
      <w:proofErr w:type="gramStart"/>
      <w:r w:rsidRPr="002A202A">
        <w:rPr>
          <w:rFonts w:ascii="黑体" w:eastAsia="黑体" w:hAnsi="黑体" w:hint="eastAsia"/>
          <w:b/>
          <w:sz w:val="28"/>
          <w:szCs w:val="28"/>
        </w:rPr>
        <w:t>一</w:t>
      </w:r>
      <w:proofErr w:type="gramEnd"/>
      <w:r w:rsidRPr="002A202A">
        <w:rPr>
          <w:rFonts w:ascii="黑体" w:eastAsia="黑体" w:hAnsi="黑体" w:hint="eastAsia"/>
          <w:b/>
          <w:sz w:val="28"/>
          <w:szCs w:val="28"/>
        </w:rPr>
        <w:t>：</w:t>
      </w:r>
    </w:p>
    <w:p w:rsidR="00DA54A8" w:rsidRPr="00210EAB" w:rsidRDefault="00DA54A8" w:rsidP="00DA54A8">
      <w:pPr>
        <w:pStyle w:val="a3"/>
        <w:shd w:val="clear" w:color="auto" w:fill="FFFFFF"/>
        <w:adjustRightInd w:val="0"/>
        <w:snapToGrid w:val="0"/>
        <w:spacing w:before="0" w:beforeAutospacing="0" w:after="0" w:afterAutospacing="0" w:line="360" w:lineRule="auto"/>
        <w:jc w:val="center"/>
        <w:rPr>
          <w:rFonts w:ascii="黑体" w:eastAsia="黑体" w:hAnsi="黑体" w:cs="Times New Roman"/>
          <w:b/>
          <w:kern w:val="2"/>
          <w:sz w:val="28"/>
          <w:szCs w:val="28"/>
        </w:rPr>
      </w:pPr>
      <w:r w:rsidRPr="00210EAB">
        <w:rPr>
          <w:rFonts w:ascii="黑体" w:eastAsia="黑体" w:hAnsi="黑体" w:cs="Times New Roman" w:hint="eastAsia"/>
          <w:b/>
          <w:kern w:val="2"/>
          <w:sz w:val="28"/>
          <w:szCs w:val="28"/>
        </w:rPr>
        <w:t>三年高职护理专业人才培养质量年度报告</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（一）人才培养目标</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1</w:t>
      </w:r>
      <w:r w:rsidRPr="008026E7">
        <w:rPr>
          <w:rFonts w:ascii="宋体" w:eastAsia="宋体" w:hAnsi="宋体" w:cs="宋体" w:hint="eastAsia"/>
          <w:sz w:val="28"/>
          <w:szCs w:val="28"/>
        </w:rPr>
        <w:t>、培养目标</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三年高职护理专业培养适应现代医疗卫生事业发展需求的，德、智、体、美全面发展，具有现代护理理念、务实的职业作风、良好的职业素养、扎实的专业知识、熟练的护理操作技能、较强的实践能力和创新精神，能从事各级各类临床护理、社区护理、预防保健等工作的高素质技能型、服务型护理专门人才。</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2</w:t>
      </w:r>
      <w:r w:rsidRPr="008026E7">
        <w:rPr>
          <w:rFonts w:ascii="宋体" w:eastAsia="宋体" w:hAnsi="宋体" w:cs="宋体" w:hint="eastAsia"/>
          <w:sz w:val="28"/>
          <w:szCs w:val="28"/>
        </w:rPr>
        <w:t>、培养规格</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知识结构：</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1</w:t>
      </w:r>
      <w:r w:rsidRPr="008026E7">
        <w:rPr>
          <w:rFonts w:ascii="宋体" w:eastAsia="宋体" w:hAnsi="宋体" w:cs="宋体" w:hint="eastAsia"/>
          <w:sz w:val="28"/>
          <w:szCs w:val="28"/>
        </w:rPr>
        <w:t>）掌握基本的政治理论和法律知识。</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2</w:t>
      </w:r>
      <w:r w:rsidRPr="008026E7">
        <w:rPr>
          <w:rFonts w:ascii="宋体" w:eastAsia="宋体" w:hAnsi="宋体" w:cs="宋体" w:hint="eastAsia"/>
          <w:sz w:val="28"/>
          <w:szCs w:val="28"/>
        </w:rPr>
        <w:t>）掌握基础的医疗卫生保健知识和人文社会科学知识。</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3</w:t>
      </w:r>
      <w:r w:rsidRPr="008026E7">
        <w:rPr>
          <w:rFonts w:ascii="宋体" w:eastAsia="宋体" w:hAnsi="宋体" w:cs="宋体" w:hint="eastAsia"/>
          <w:sz w:val="28"/>
          <w:szCs w:val="28"/>
        </w:rPr>
        <w:t>）具有现代护理理念，掌握扎实的护理学基本理论和技能知识。</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4</w:t>
      </w:r>
      <w:r w:rsidRPr="008026E7">
        <w:rPr>
          <w:rFonts w:ascii="宋体" w:eastAsia="宋体" w:hAnsi="宋体" w:cs="宋体" w:hint="eastAsia"/>
          <w:sz w:val="28"/>
          <w:szCs w:val="28"/>
        </w:rPr>
        <w:t>）熟悉社区健康服务、护理管理的基础理论知识。</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5</w:t>
      </w:r>
      <w:r w:rsidRPr="008026E7">
        <w:rPr>
          <w:rFonts w:ascii="宋体" w:eastAsia="宋体" w:hAnsi="宋体" w:cs="宋体" w:hint="eastAsia"/>
          <w:sz w:val="28"/>
          <w:szCs w:val="28"/>
        </w:rPr>
        <w:t>）熟悉一定的护理伦理学、心理学及从事护理工作所必需的国家卫生工作方针政策及相关法律法规。</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能力结构：</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1</w:t>
      </w:r>
      <w:r w:rsidRPr="008026E7">
        <w:rPr>
          <w:rFonts w:ascii="宋体" w:eastAsia="宋体" w:hAnsi="宋体" w:cs="宋体" w:hint="eastAsia"/>
          <w:sz w:val="28"/>
          <w:szCs w:val="28"/>
        </w:rPr>
        <w:t>）具有规范、熟练的基础护理和专科护理基本操作技能。</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2</w:t>
      </w:r>
      <w:r w:rsidRPr="008026E7">
        <w:rPr>
          <w:rFonts w:ascii="宋体" w:eastAsia="宋体" w:hAnsi="宋体" w:cs="宋体" w:hint="eastAsia"/>
          <w:sz w:val="28"/>
          <w:szCs w:val="28"/>
        </w:rPr>
        <w:t>）能以护理对象为中心，运用护理程序收集病人资料，分析和诊断一般健康问题，制定护理措施，实施整体护理并进行效果评价。</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3</w:t>
      </w:r>
      <w:r w:rsidRPr="008026E7">
        <w:rPr>
          <w:rFonts w:ascii="宋体" w:eastAsia="宋体" w:hAnsi="宋体" w:cs="宋体" w:hint="eastAsia"/>
          <w:sz w:val="28"/>
          <w:szCs w:val="28"/>
        </w:rPr>
        <w:t>）能够运用专业知识对护理对象进行健康评估，具有分析和解决临床常见护理问题的综合能力。</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lastRenderedPageBreak/>
        <w:t>（</w:t>
      </w:r>
      <w:r w:rsidRPr="008026E7">
        <w:rPr>
          <w:rFonts w:ascii="宋体" w:eastAsia="宋体" w:hAnsi="宋体" w:cs="宋体"/>
          <w:sz w:val="28"/>
          <w:szCs w:val="28"/>
        </w:rPr>
        <w:t>4</w:t>
      </w:r>
      <w:r w:rsidRPr="008026E7">
        <w:rPr>
          <w:rFonts w:ascii="宋体" w:eastAsia="宋体" w:hAnsi="宋体" w:cs="宋体" w:hint="eastAsia"/>
          <w:sz w:val="28"/>
          <w:szCs w:val="28"/>
        </w:rPr>
        <w:t>）能对常见病、多发病的病情和常见药物反应进行观察和监护，能够按照临床工作过程完成常见疾病的护理。</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5</w:t>
      </w:r>
      <w:r w:rsidRPr="008026E7">
        <w:rPr>
          <w:rFonts w:ascii="宋体" w:eastAsia="宋体" w:hAnsi="宋体" w:cs="宋体" w:hint="eastAsia"/>
          <w:sz w:val="28"/>
          <w:szCs w:val="28"/>
        </w:rPr>
        <w:t>）具有对急、危、重症患者进行监护，初步应急处理和配合抢救的能力。</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6</w:t>
      </w:r>
      <w:r w:rsidRPr="008026E7">
        <w:rPr>
          <w:rFonts w:ascii="宋体" w:eastAsia="宋体" w:hAnsi="宋体" w:cs="宋体" w:hint="eastAsia"/>
          <w:sz w:val="28"/>
          <w:szCs w:val="28"/>
        </w:rPr>
        <w:t>）能初步运用卫生保健知识，为个体、家庭、社区提供保健服务，进行基本健康指导。</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7</w:t>
      </w:r>
      <w:r w:rsidRPr="008026E7">
        <w:rPr>
          <w:rFonts w:ascii="宋体" w:eastAsia="宋体" w:hAnsi="宋体" w:cs="宋体" w:hint="eastAsia"/>
          <w:sz w:val="28"/>
          <w:szCs w:val="28"/>
        </w:rPr>
        <w:t>）具有继续学习和适应职业发展变化的能力，具有创新能力，能分析、解决护理实践中的常见问题。</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8</w:t>
      </w:r>
      <w:r w:rsidRPr="008026E7">
        <w:rPr>
          <w:rFonts w:ascii="宋体" w:eastAsia="宋体" w:hAnsi="宋体" w:cs="宋体" w:hint="eastAsia"/>
          <w:sz w:val="28"/>
          <w:szCs w:val="28"/>
        </w:rPr>
        <w:t>）具有较强的语言表达能力，能进行良好的人际沟通并参与协作。</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9</w:t>
      </w:r>
      <w:r w:rsidRPr="008026E7">
        <w:rPr>
          <w:rFonts w:ascii="宋体" w:eastAsia="宋体" w:hAnsi="宋体" w:cs="宋体" w:hint="eastAsia"/>
          <w:sz w:val="28"/>
          <w:szCs w:val="28"/>
        </w:rPr>
        <w:t>）具有一定的英语会话能力、基本的专业英语阅读能力和计算机应用能力。</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素质结构：</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1</w:t>
      </w:r>
      <w:r w:rsidRPr="008026E7">
        <w:rPr>
          <w:rFonts w:ascii="宋体" w:eastAsia="宋体" w:hAnsi="宋体" w:cs="宋体" w:hint="eastAsia"/>
          <w:sz w:val="28"/>
          <w:szCs w:val="28"/>
        </w:rPr>
        <w:t>）思想道德素质：具有较高的政治觉悟，爱祖国、爱人民、坚持四项基本原则。遵纪守法，文明礼貌，为人正直，诚实守信。</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2</w:t>
      </w:r>
      <w:r w:rsidRPr="008026E7">
        <w:rPr>
          <w:rFonts w:ascii="宋体" w:eastAsia="宋体" w:hAnsi="宋体" w:cs="宋体" w:hint="eastAsia"/>
          <w:sz w:val="28"/>
          <w:szCs w:val="28"/>
        </w:rPr>
        <w:t>）科学文化素质：具有科学的认知理念和认知方法。勤奋好学，具有不断追求新知、独立思考、勇于创新的科学精神。具有良好的文化修养和较高的审美情趣。</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3</w:t>
      </w:r>
      <w:r w:rsidRPr="008026E7">
        <w:rPr>
          <w:rFonts w:ascii="宋体" w:eastAsia="宋体" w:hAnsi="宋体" w:cs="宋体" w:hint="eastAsia"/>
          <w:sz w:val="28"/>
          <w:szCs w:val="28"/>
        </w:rPr>
        <w:t>）身体心理素质：积极参加体育锻炼，达到大学生体质健康合格标准。具有良好的适应能力及承受挫折和压力的能力，能客观地面对现实，主动适应现实环境。自强、自立、自爱，人际关系和谐。</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4</w:t>
      </w:r>
      <w:r w:rsidRPr="008026E7">
        <w:rPr>
          <w:rFonts w:ascii="宋体" w:eastAsia="宋体" w:hAnsi="宋体" w:cs="宋体" w:hint="eastAsia"/>
          <w:sz w:val="28"/>
          <w:szCs w:val="28"/>
        </w:rPr>
        <w:t>）职业道德：具有吃苦耐劳、严谨求实的工作作风和全心全意为患者服务的精神。</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5</w:t>
      </w:r>
      <w:r w:rsidRPr="008026E7">
        <w:rPr>
          <w:rFonts w:ascii="宋体" w:eastAsia="宋体" w:hAnsi="宋体" w:cs="宋体" w:hint="eastAsia"/>
          <w:sz w:val="28"/>
          <w:szCs w:val="28"/>
        </w:rPr>
        <w:t>）职业行为：富有敬业精神和责任意识。具有严谨、认真、细致的工作作风，具备较强的人际交往能力，具有团队精神与合作意</w:t>
      </w:r>
      <w:r w:rsidRPr="008026E7">
        <w:rPr>
          <w:rFonts w:ascii="宋体" w:eastAsia="宋体" w:hAnsi="宋体" w:cs="宋体" w:hint="eastAsia"/>
          <w:sz w:val="28"/>
          <w:szCs w:val="28"/>
        </w:rPr>
        <w:lastRenderedPageBreak/>
        <w:t>识。</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（二）培养能力</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1</w:t>
      </w:r>
      <w:r w:rsidRPr="008026E7">
        <w:rPr>
          <w:rFonts w:ascii="宋体" w:eastAsia="宋体" w:hAnsi="宋体" w:cs="宋体" w:hint="eastAsia"/>
          <w:sz w:val="28"/>
          <w:szCs w:val="28"/>
        </w:rPr>
        <w:t>、专业设置情况</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我院于</w:t>
      </w:r>
      <w:r w:rsidRPr="008026E7">
        <w:rPr>
          <w:rFonts w:ascii="宋体" w:eastAsia="宋体" w:hAnsi="宋体" w:cs="宋体"/>
          <w:sz w:val="28"/>
          <w:szCs w:val="28"/>
        </w:rPr>
        <w:t>2011</w:t>
      </w:r>
      <w:r w:rsidRPr="008026E7">
        <w:rPr>
          <w:rFonts w:ascii="宋体" w:eastAsia="宋体" w:hAnsi="宋体" w:cs="宋体" w:hint="eastAsia"/>
          <w:sz w:val="28"/>
          <w:szCs w:val="28"/>
        </w:rPr>
        <w:t>年经省政府批准，升格为高等专科学校，同意增设三年制高职护理专业，三年制高职护理专业至</w:t>
      </w:r>
      <w:r w:rsidRPr="008026E7">
        <w:rPr>
          <w:rFonts w:ascii="宋体" w:eastAsia="宋体" w:hAnsi="宋体" w:cs="宋体"/>
          <w:sz w:val="28"/>
          <w:szCs w:val="28"/>
        </w:rPr>
        <w:t>2015</w:t>
      </w:r>
      <w:r w:rsidRPr="008026E7">
        <w:rPr>
          <w:rFonts w:ascii="宋体" w:eastAsia="宋体" w:hAnsi="宋体" w:cs="宋体" w:hint="eastAsia"/>
          <w:sz w:val="28"/>
          <w:szCs w:val="28"/>
        </w:rPr>
        <w:t>年已招收</w:t>
      </w:r>
      <w:r w:rsidRPr="008026E7">
        <w:rPr>
          <w:rFonts w:ascii="宋体" w:eastAsia="宋体" w:hAnsi="宋体" w:cs="宋体"/>
          <w:sz w:val="28"/>
          <w:szCs w:val="28"/>
        </w:rPr>
        <w:t>5</w:t>
      </w:r>
      <w:r w:rsidRPr="008026E7">
        <w:rPr>
          <w:rFonts w:ascii="宋体" w:eastAsia="宋体" w:hAnsi="宋体" w:cs="宋体" w:hint="eastAsia"/>
          <w:sz w:val="28"/>
          <w:szCs w:val="28"/>
        </w:rPr>
        <w:t>届学生，为社会输送了大量高素质专业人才。</w:t>
      </w:r>
      <w:r>
        <w:rPr>
          <w:rFonts w:ascii="宋体" w:eastAsia="宋体" w:hAnsi="宋体" w:cs="宋体" w:hint="eastAsia"/>
          <w:sz w:val="28"/>
          <w:szCs w:val="28"/>
        </w:rPr>
        <w:t>我专业</w:t>
      </w:r>
      <w:r w:rsidRPr="008026E7">
        <w:rPr>
          <w:rFonts w:ascii="宋体" w:eastAsia="宋体" w:hAnsi="宋体" w:cs="宋体" w:hint="eastAsia"/>
          <w:sz w:val="28"/>
          <w:szCs w:val="28"/>
        </w:rPr>
        <w:t>已计划将护理专业申请成为院级重点建设专业，并于</w:t>
      </w:r>
      <w:r w:rsidRPr="008026E7">
        <w:rPr>
          <w:rFonts w:ascii="宋体" w:eastAsia="宋体" w:hAnsi="宋体" w:cs="宋体"/>
          <w:sz w:val="28"/>
          <w:szCs w:val="28"/>
        </w:rPr>
        <w:t>2015</w:t>
      </w:r>
      <w:r w:rsidRPr="008026E7">
        <w:rPr>
          <w:rFonts w:ascii="宋体" w:eastAsia="宋体" w:hAnsi="宋体" w:cs="宋体" w:hint="eastAsia"/>
          <w:sz w:val="28"/>
          <w:szCs w:val="28"/>
        </w:rPr>
        <w:t>年由</w:t>
      </w:r>
      <w:r>
        <w:rPr>
          <w:rFonts w:ascii="宋体" w:eastAsia="宋体" w:hAnsi="宋体" w:cs="宋体" w:hint="eastAsia"/>
          <w:sz w:val="28"/>
          <w:szCs w:val="28"/>
        </w:rPr>
        <w:t>我专业</w:t>
      </w:r>
      <w:r w:rsidRPr="008026E7">
        <w:rPr>
          <w:rFonts w:ascii="宋体" w:eastAsia="宋体" w:hAnsi="宋体" w:cs="宋体" w:hint="eastAsia"/>
          <w:sz w:val="28"/>
          <w:szCs w:val="28"/>
        </w:rPr>
        <w:t>高、中、初级教学人才及临床护理专家共同组建了专业教学团队，并向山东省教育厅提请申报省级教学团队，目前各项工作正在顺利进行中。</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2</w:t>
      </w:r>
      <w:r w:rsidRPr="008026E7">
        <w:rPr>
          <w:rFonts w:ascii="宋体" w:eastAsia="宋体" w:hAnsi="宋体" w:cs="宋体" w:hint="eastAsia"/>
          <w:sz w:val="28"/>
          <w:szCs w:val="28"/>
        </w:rPr>
        <w:t>、在校生规模</w:t>
      </w:r>
    </w:p>
    <w:p w:rsidR="00DA54A8" w:rsidRPr="008026E7" w:rsidRDefault="00DA54A8" w:rsidP="00DA54A8">
      <w:pPr>
        <w:adjustRightInd w:val="0"/>
        <w:snapToGrid w:val="0"/>
        <w:spacing w:line="360" w:lineRule="auto"/>
        <w:ind w:firstLine="560"/>
        <w:rPr>
          <w:rFonts w:ascii="宋体" w:eastAsia="宋体" w:hAnsi="宋体"/>
          <w:sz w:val="28"/>
          <w:szCs w:val="28"/>
        </w:rPr>
      </w:pPr>
      <w:r>
        <w:rPr>
          <w:rFonts w:ascii="宋体" w:eastAsia="宋体" w:hAnsi="宋体" w:cs="宋体" w:hint="eastAsia"/>
          <w:sz w:val="28"/>
          <w:szCs w:val="28"/>
        </w:rPr>
        <w:t>我专业</w:t>
      </w:r>
      <w:r w:rsidRPr="008026E7">
        <w:rPr>
          <w:rFonts w:ascii="宋体" w:eastAsia="宋体" w:hAnsi="宋体" w:cs="宋体" w:hint="eastAsia"/>
          <w:sz w:val="28"/>
          <w:szCs w:val="28"/>
        </w:rPr>
        <w:t>于</w:t>
      </w:r>
      <w:r w:rsidRPr="008026E7">
        <w:rPr>
          <w:rFonts w:ascii="宋体" w:eastAsia="宋体" w:hAnsi="宋体" w:cs="宋体"/>
          <w:sz w:val="28"/>
          <w:szCs w:val="28"/>
        </w:rPr>
        <w:t>2011</w:t>
      </w:r>
      <w:r w:rsidRPr="008026E7">
        <w:rPr>
          <w:rFonts w:ascii="宋体" w:eastAsia="宋体" w:hAnsi="宋体" w:cs="宋体" w:hint="eastAsia"/>
          <w:sz w:val="28"/>
          <w:szCs w:val="28"/>
        </w:rPr>
        <w:t>年</w:t>
      </w:r>
      <w:r w:rsidRPr="008026E7">
        <w:rPr>
          <w:rFonts w:ascii="宋体" w:eastAsia="宋体" w:hAnsi="宋体" w:cs="宋体"/>
          <w:sz w:val="28"/>
          <w:szCs w:val="28"/>
        </w:rPr>
        <w:t>9</w:t>
      </w:r>
      <w:r w:rsidRPr="008026E7">
        <w:rPr>
          <w:rFonts w:ascii="宋体" w:eastAsia="宋体" w:hAnsi="宋体" w:cs="宋体" w:hint="eastAsia"/>
          <w:sz w:val="28"/>
          <w:szCs w:val="28"/>
        </w:rPr>
        <w:t>月正式开始招生，现全系共有在籍三年高职学生人</w:t>
      </w:r>
      <w:r w:rsidRPr="008026E7">
        <w:rPr>
          <w:rFonts w:ascii="宋体" w:eastAsia="宋体" w:hAnsi="宋体" w:cs="宋体"/>
          <w:sz w:val="28"/>
          <w:szCs w:val="28"/>
        </w:rPr>
        <w:t>3594</w:t>
      </w:r>
      <w:r w:rsidRPr="008026E7">
        <w:rPr>
          <w:rFonts w:ascii="宋体" w:eastAsia="宋体" w:hAnsi="宋体" w:cs="宋体" w:hint="eastAsia"/>
          <w:sz w:val="28"/>
          <w:szCs w:val="28"/>
        </w:rPr>
        <w:t>人。其中，</w:t>
      </w:r>
      <w:r w:rsidRPr="008026E7">
        <w:rPr>
          <w:rFonts w:ascii="宋体" w:eastAsia="宋体" w:hAnsi="宋体" w:cs="宋体"/>
          <w:sz w:val="28"/>
          <w:szCs w:val="28"/>
        </w:rPr>
        <w:t>13</w:t>
      </w:r>
      <w:r w:rsidRPr="008026E7">
        <w:rPr>
          <w:rFonts w:ascii="宋体" w:eastAsia="宋体" w:hAnsi="宋体" w:cs="宋体" w:hint="eastAsia"/>
          <w:sz w:val="28"/>
          <w:szCs w:val="28"/>
        </w:rPr>
        <w:t>级三年高职护理学生</w:t>
      </w:r>
      <w:r w:rsidRPr="008026E7">
        <w:rPr>
          <w:rFonts w:ascii="宋体" w:eastAsia="宋体" w:hAnsi="宋体" w:cs="宋体"/>
          <w:sz w:val="28"/>
          <w:szCs w:val="28"/>
        </w:rPr>
        <w:t>1003</w:t>
      </w:r>
      <w:r w:rsidRPr="008026E7">
        <w:rPr>
          <w:rFonts w:ascii="宋体" w:eastAsia="宋体" w:hAnsi="宋体" w:cs="宋体" w:hint="eastAsia"/>
          <w:sz w:val="28"/>
          <w:szCs w:val="28"/>
        </w:rPr>
        <w:t>人，编为</w:t>
      </w:r>
      <w:r w:rsidRPr="008026E7">
        <w:rPr>
          <w:rFonts w:ascii="宋体" w:eastAsia="宋体" w:hAnsi="宋体" w:cs="宋体"/>
          <w:sz w:val="28"/>
          <w:szCs w:val="28"/>
        </w:rPr>
        <w:t>17</w:t>
      </w:r>
      <w:r w:rsidRPr="008026E7">
        <w:rPr>
          <w:rFonts w:ascii="宋体" w:eastAsia="宋体" w:hAnsi="宋体" w:cs="宋体" w:hint="eastAsia"/>
          <w:sz w:val="28"/>
          <w:szCs w:val="28"/>
        </w:rPr>
        <w:t>个教学班；</w:t>
      </w:r>
      <w:r w:rsidRPr="008026E7">
        <w:rPr>
          <w:rFonts w:ascii="宋体" w:eastAsia="宋体" w:hAnsi="宋体" w:cs="宋体"/>
          <w:sz w:val="28"/>
          <w:szCs w:val="28"/>
        </w:rPr>
        <w:t>14</w:t>
      </w:r>
      <w:r w:rsidRPr="008026E7">
        <w:rPr>
          <w:rFonts w:ascii="宋体" w:eastAsia="宋体" w:hAnsi="宋体" w:cs="宋体" w:hint="eastAsia"/>
          <w:sz w:val="28"/>
          <w:szCs w:val="28"/>
        </w:rPr>
        <w:t>级三年高职护理学生</w:t>
      </w:r>
      <w:r w:rsidRPr="008026E7">
        <w:rPr>
          <w:rFonts w:ascii="宋体" w:eastAsia="宋体" w:hAnsi="宋体" w:cs="宋体"/>
          <w:sz w:val="28"/>
          <w:szCs w:val="28"/>
        </w:rPr>
        <w:t>1164</w:t>
      </w:r>
      <w:r w:rsidRPr="008026E7">
        <w:rPr>
          <w:rFonts w:ascii="宋体" w:eastAsia="宋体" w:hAnsi="宋体" w:cs="宋体" w:hint="eastAsia"/>
          <w:sz w:val="28"/>
          <w:szCs w:val="28"/>
        </w:rPr>
        <w:t>人，编为</w:t>
      </w:r>
      <w:r w:rsidRPr="008026E7">
        <w:rPr>
          <w:rFonts w:ascii="宋体" w:eastAsia="宋体" w:hAnsi="宋体" w:cs="宋体"/>
          <w:sz w:val="28"/>
          <w:szCs w:val="28"/>
        </w:rPr>
        <w:t>17</w:t>
      </w:r>
      <w:r w:rsidRPr="008026E7">
        <w:rPr>
          <w:rFonts w:ascii="宋体" w:eastAsia="宋体" w:hAnsi="宋体" w:cs="宋体" w:hint="eastAsia"/>
          <w:sz w:val="28"/>
          <w:szCs w:val="28"/>
        </w:rPr>
        <w:t>个教学班；</w:t>
      </w:r>
      <w:r w:rsidRPr="008026E7">
        <w:rPr>
          <w:rFonts w:ascii="宋体" w:eastAsia="宋体" w:hAnsi="宋体" w:cs="宋体"/>
          <w:sz w:val="28"/>
          <w:szCs w:val="28"/>
        </w:rPr>
        <w:t>15</w:t>
      </w:r>
      <w:r w:rsidRPr="008026E7">
        <w:rPr>
          <w:rFonts w:ascii="宋体" w:eastAsia="宋体" w:hAnsi="宋体" w:cs="宋体" w:hint="eastAsia"/>
          <w:sz w:val="28"/>
          <w:szCs w:val="28"/>
        </w:rPr>
        <w:t>级三年高职护理学生</w:t>
      </w:r>
      <w:r w:rsidRPr="008026E7">
        <w:rPr>
          <w:rFonts w:ascii="宋体" w:eastAsia="宋体" w:hAnsi="宋体" w:cs="宋体"/>
          <w:sz w:val="28"/>
          <w:szCs w:val="28"/>
        </w:rPr>
        <w:t>1427</w:t>
      </w:r>
      <w:r w:rsidRPr="008026E7">
        <w:rPr>
          <w:rFonts w:ascii="宋体" w:eastAsia="宋体" w:hAnsi="宋体" w:cs="宋体" w:hint="eastAsia"/>
          <w:sz w:val="28"/>
          <w:szCs w:val="28"/>
        </w:rPr>
        <w:t>人，编为</w:t>
      </w:r>
      <w:r w:rsidRPr="008026E7">
        <w:rPr>
          <w:rFonts w:ascii="宋体" w:eastAsia="宋体" w:hAnsi="宋体" w:cs="宋体"/>
          <w:sz w:val="28"/>
          <w:szCs w:val="28"/>
        </w:rPr>
        <w:t>22</w:t>
      </w:r>
      <w:r w:rsidRPr="008026E7">
        <w:rPr>
          <w:rFonts w:ascii="宋体" w:eastAsia="宋体" w:hAnsi="宋体" w:cs="宋体" w:hint="eastAsia"/>
          <w:sz w:val="28"/>
          <w:szCs w:val="28"/>
        </w:rPr>
        <w:t>个教学班；</w:t>
      </w:r>
      <w:r w:rsidRPr="008026E7">
        <w:rPr>
          <w:rFonts w:ascii="宋体" w:eastAsia="宋体" w:hAnsi="宋体" w:cs="宋体"/>
          <w:sz w:val="28"/>
          <w:szCs w:val="28"/>
        </w:rPr>
        <w:t>13</w:t>
      </w:r>
      <w:r w:rsidRPr="008026E7">
        <w:rPr>
          <w:rFonts w:ascii="宋体" w:eastAsia="宋体" w:hAnsi="宋体" w:cs="宋体" w:hint="eastAsia"/>
          <w:sz w:val="28"/>
          <w:szCs w:val="28"/>
        </w:rPr>
        <w:t>级高职护理学生已进入医院临床实习阶段。</w:t>
      </w:r>
    </w:p>
    <w:p w:rsidR="00DA54A8" w:rsidRPr="008026E7" w:rsidRDefault="00DA54A8" w:rsidP="00DA54A8">
      <w:pPr>
        <w:adjustRightInd w:val="0"/>
        <w:snapToGrid w:val="0"/>
        <w:spacing w:line="360" w:lineRule="auto"/>
        <w:ind w:firstLine="560"/>
        <w:rPr>
          <w:rFonts w:ascii="宋体" w:eastAsia="宋体" w:hAnsi="宋体" w:cs="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1</w:t>
      </w:r>
      <w:r w:rsidRPr="008026E7">
        <w:rPr>
          <w:rFonts w:ascii="宋体" w:eastAsia="宋体" w:hAnsi="宋体" w:cs="宋体" w:hint="eastAsia"/>
          <w:sz w:val="28"/>
          <w:szCs w:val="28"/>
        </w:rPr>
        <w:t>）学生数量及年级</w:t>
      </w:r>
      <w:r w:rsidRPr="008026E7">
        <w:rPr>
          <w:rFonts w:ascii="宋体" w:eastAsia="宋体" w:hAnsi="宋体" w:cs="宋体"/>
          <w:sz w:val="28"/>
          <w:szCs w:val="28"/>
        </w:rPr>
        <w:t>:</w:t>
      </w:r>
    </w:p>
    <w:p w:rsidR="00DA54A8" w:rsidRPr="00B716E9" w:rsidRDefault="00DA54A8" w:rsidP="00DA54A8">
      <w:pPr>
        <w:adjustRightInd w:val="0"/>
        <w:snapToGrid w:val="0"/>
        <w:spacing w:line="360" w:lineRule="auto"/>
        <w:ind w:firstLine="480"/>
        <w:rPr>
          <w:rFonts w:ascii="宋体" w:eastAsia="宋体"/>
          <w:sz w:val="24"/>
          <w:szCs w:val="24"/>
        </w:rPr>
      </w:pPr>
    </w:p>
    <w:tbl>
      <w:tblPr>
        <w:tblW w:w="0" w:type="auto"/>
        <w:tblCellSpacing w:w="0" w:type="dxa"/>
        <w:tblInd w:w="2" w:type="dxa"/>
        <w:tblCellMar>
          <w:left w:w="0" w:type="dxa"/>
          <w:right w:w="0" w:type="dxa"/>
        </w:tblCellMar>
        <w:tblLook w:val="0000"/>
      </w:tblPr>
      <w:tblGrid>
        <w:gridCol w:w="2092"/>
        <w:gridCol w:w="1356"/>
        <w:gridCol w:w="1800"/>
        <w:gridCol w:w="1425"/>
        <w:gridCol w:w="1691"/>
      </w:tblGrid>
      <w:tr w:rsidR="00DA54A8" w:rsidRPr="00914F03" w:rsidTr="00E5208E">
        <w:trPr>
          <w:trHeight w:val="532"/>
          <w:tblCellSpacing w:w="0" w:type="dxa"/>
        </w:trPr>
        <w:tc>
          <w:tcPr>
            <w:tcW w:w="2094"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Pr>
                <w:rFonts w:hint="eastAsia"/>
              </w:rPr>
              <w:t>年级</w:t>
            </w:r>
          </w:p>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sidRPr="00914F03">
              <w:rPr>
                <w:rFonts w:hint="eastAsia"/>
              </w:rPr>
              <w:t>人数</w:t>
            </w:r>
          </w:p>
        </w:tc>
        <w:tc>
          <w:tcPr>
            <w:tcW w:w="1356"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2013</w:t>
            </w:r>
            <w:r>
              <w:rPr>
                <w:rFonts w:hint="eastAsia"/>
              </w:rPr>
              <w:t>级</w:t>
            </w:r>
          </w:p>
        </w:tc>
        <w:tc>
          <w:tcPr>
            <w:tcW w:w="1800"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2014</w:t>
            </w:r>
            <w:r>
              <w:rPr>
                <w:rFonts w:hint="eastAsia"/>
              </w:rPr>
              <w:t>级</w:t>
            </w:r>
          </w:p>
        </w:tc>
        <w:tc>
          <w:tcPr>
            <w:tcW w:w="1425" w:type="dxa"/>
            <w:tcBorders>
              <w:top w:val="single" w:sz="12" w:space="0" w:color="35567B"/>
              <w:left w:val="single" w:sz="6" w:space="0" w:color="35567B"/>
              <w:bottom w:val="single" w:sz="6"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2015</w:t>
            </w:r>
            <w:r>
              <w:rPr>
                <w:rFonts w:hint="eastAsia"/>
              </w:rPr>
              <w:t>级</w:t>
            </w:r>
          </w:p>
        </w:tc>
        <w:tc>
          <w:tcPr>
            <w:tcW w:w="1691" w:type="dxa"/>
            <w:tcBorders>
              <w:top w:val="single" w:sz="12"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sidRPr="00914F03">
              <w:rPr>
                <w:rFonts w:hint="eastAsia"/>
              </w:rPr>
              <w:t>合计</w:t>
            </w:r>
          </w:p>
        </w:tc>
      </w:tr>
      <w:tr w:rsidR="00DA54A8" w:rsidRPr="00914F03" w:rsidTr="00E5208E">
        <w:trPr>
          <w:trHeight w:val="523"/>
          <w:tblCellSpacing w:w="0" w:type="dxa"/>
        </w:trPr>
        <w:tc>
          <w:tcPr>
            <w:tcW w:w="2094" w:type="dxa"/>
            <w:tcBorders>
              <w:top w:val="single" w:sz="6" w:space="0" w:color="35567B"/>
              <w:left w:val="single" w:sz="12"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sidRPr="00914F03">
              <w:rPr>
                <w:rFonts w:hint="eastAsia"/>
              </w:rPr>
              <w:t>人数</w:t>
            </w:r>
          </w:p>
        </w:tc>
        <w:tc>
          <w:tcPr>
            <w:tcW w:w="1356"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1003</w:t>
            </w:r>
          </w:p>
        </w:tc>
        <w:tc>
          <w:tcPr>
            <w:tcW w:w="1800"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1164</w:t>
            </w:r>
          </w:p>
        </w:tc>
        <w:tc>
          <w:tcPr>
            <w:tcW w:w="1425" w:type="dxa"/>
            <w:tcBorders>
              <w:top w:val="single" w:sz="6" w:space="0" w:color="35567B"/>
              <w:left w:val="single" w:sz="6" w:space="0" w:color="35567B"/>
              <w:bottom w:val="single" w:sz="6"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1427</w:t>
            </w:r>
          </w:p>
        </w:tc>
        <w:tc>
          <w:tcPr>
            <w:tcW w:w="1691" w:type="dxa"/>
            <w:tcBorders>
              <w:top w:val="single" w:sz="6"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3594</w:t>
            </w:r>
          </w:p>
        </w:tc>
      </w:tr>
      <w:tr w:rsidR="00DA54A8" w:rsidRPr="00914F03" w:rsidTr="00E5208E">
        <w:trPr>
          <w:trHeight w:val="488"/>
          <w:tblCellSpacing w:w="0" w:type="dxa"/>
        </w:trPr>
        <w:tc>
          <w:tcPr>
            <w:tcW w:w="2094" w:type="dxa"/>
            <w:tcBorders>
              <w:top w:val="single" w:sz="6" w:space="0" w:color="35567B"/>
              <w:left w:val="single" w:sz="12"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sidRPr="00914F03">
              <w:rPr>
                <w:rFonts w:hint="eastAsia"/>
              </w:rPr>
              <w:t>比例（</w:t>
            </w:r>
            <w:r w:rsidRPr="00914F03">
              <w:t>%</w:t>
            </w:r>
            <w:r w:rsidRPr="00914F03">
              <w:rPr>
                <w:rFonts w:hint="eastAsia"/>
              </w:rPr>
              <w:t>）</w:t>
            </w:r>
          </w:p>
        </w:tc>
        <w:tc>
          <w:tcPr>
            <w:tcW w:w="1356" w:type="dxa"/>
            <w:tcBorders>
              <w:top w:val="single" w:sz="6" w:space="0" w:color="35567B"/>
              <w:left w:val="single" w:sz="6"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27.8</w:t>
            </w:r>
          </w:p>
        </w:tc>
        <w:tc>
          <w:tcPr>
            <w:tcW w:w="1800" w:type="dxa"/>
            <w:tcBorders>
              <w:top w:val="single" w:sz="6" w:space="0" w:color="35567B"/>
              <w:left w:val="single" w:sz="6"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32.4</w:t>
            </w:r>
          </w:p>
        </w:tc>
        <w:tc>
          <w:tcPr>
            <w:tcW w:w="1425" w:type="dxa"/>
            <w:tcBorders>
              <w:top w:val="single" w:sz="6" w:space="0" w:color="35567B"/>
              <w:left w:val="single" w:sz="6" w:space="0" w:color="35567B"/>
              <w:bottom w:val="single" w:sz="12"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39.8</w:t>
            </w:r>
          </w:p>
        </w:tc>
        <w:tc>
          <w:tcPr>
            <w:tcW w:w="1691" w:type="dxa"/>
            <w:tcBorders>
              <w:top w:val="single" w:sz="6" w:space="0" w:color="35567B"/>
              <w:left w:val="single" w:sz="4" w:space="0" w:color="99CCFF"/>
              <w:bottom w:val="single" w:sz="12"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sidRPr="00914F03">
              <w:t>100</w:t>
            </w:r>
          </w:p>
        </w:tc>
      </w:tr>
    </w:tbl>
    <w:p w:rsidR="00DA54A8" w:rsidRPr="00CE6179" w:rsidRDefault="00DA54A8" w:rsidP="00DA54A8">
      <w:pPr>
        <w:adjustRightInd w:val="0"/>
        <w:snapToGrid w:val="0"/>
        <w:spacing w:line="360" w:lineRule="auto"/>
        <w:ind w:firstLineChars="0" w:firstLine="0"/>
        <w:rPr>
          <w:rFonts w:ascii="宋体" w:eastAsia="宋体"/>
          <w:sz w:val="24"/>
          <w:szCs w:val="24"/>
        </w:rPr>
      </w:pPr>
      <w:r>
        <w:rPr>
          <w:rFonts w:cs="Calibri"/>
          <w:noProof/>
          <w:szCs w:val="32"/>
        </w:rPr>
        <w:drawing>
          <wp:anchor distT="487680" distB="477393" distL="473964" distR="119634" simplePos="0" relativeHeight="251680768" behindDoc="0" locked="0" layoutInCell="1" allowOverlap="1">
            <wp:simplePos x="0" y="0"/>
            <wp:positionH relativeFrom="column">
              <wp:posOffset>-304800</wp:posOffset>
            </wp:positionH>
            <wp:positionV relativeFrom="paragraph">
              <wp:posOffset>31115</wp:posOffset>
            </wp:positionV>
            <wp:extent cx="6299200" cy="2170430"/>
            <wp:effectExtent l="0" t="0" r="0" b="0"/>
            <wp:wrapNone/>
            <wp:docPr id="22" name="对象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DA54A8" w:rsidRDefault="00DA54A8" w:rsidP="00DA54A8">
      <w:pPr>
        <w:adjustRightInd w:val="0"/>
        <w:snapToGrid w:val="0"/>
        <w:spacing w:line="360" w:lineRule="auto"/>
        <w:ind w:firstLine="482"/>
        <w:rPr>
          <w:rFonts w:ascii="宋体" w:eastAsia="宋体"/>
          <w:b/>
          <w:bCs/>
          <w:sz w:val="24"/>
          <w:szCs w:val="24"/>
        </w:rPr>
      </w:pPr>
    </w:p>
    <w:p w:rsidR="00DA54A8" w:rsidRDefault="00DA54A8" w:rsidP="00DA54A8">
      <w:pPr>
        <w:adjustRightInd w:val="0"/>
        <w:snapToGrid w:val="0"/>
        <w:spacing w:line="360" w:lineRule="auto"/>
        <w:ind w:firstLine="482"/>
        <w:rPr>
          <w:rFonts w:ascii="宋体" w:eastAsia="宋体"/>
          <w:b/>
          <w:bCs/>
          <w:sz w:val="24"/>
          <w:szCs w:val="24"/>
        </w:rPr>
      </w:pPr>
    </w:p>
    <w:p w:rsidR="00DA54A8" w:rsidRDefault="00DA54A8" w:rsidP="00DA54A8">
      <w:pPr>
        <w:adjustRightInd w:val="0"/>
        <w:snapToGrid w:val="0"/>
        <w:spacing w:line="360" w:lineRule="auto"/>
        <w:ind w:firstLine="482"/>
        <w:rPr>
          <w:rFonts w:ascii="宋体" w:eastAsia="宋体"/>
          <w:b/>
          <w:bCs/>
          <w:sz w:val="24"/>
          <w:szCs w:val="24"/>
        </w:rPr>
      </w:pPr>
    </w:p>
    <w:p w:rsidR="00DA54A8" w:rsidRDefault="00DA54A8" w:rsidP="00DA54A8">
      <w:pPr>
        <w:adjustRightInd w:val="0"/>
        <w:snapToGrid w:val="0"/>
        <w:spacing w:line="360" w:lineRule="auto"/>
        <w:ind w:firstLine="482"/>
        <w:rPr>
          <w:rFonts w:ascii="宋体" w:eastAsia="宋体"/>
          <w:b/>
          <w:bCs/>
          <w:sz w:val="24"/>
          <w:szCs w:val="24"/>
        </w:rPr>
      </w:pPr>
    </w:p>
    <w:p w:rsidR="00DA54A8" w:rsidRDefault="00DA54A8" w:rsidP="00DA54A8">
      <w:pPr>
        <w:adjustRightInd w:val="0"/>
        <w:snapToGrid w:val="0"/>
        <w:spacing w:line="360" w:lineRule="auto"/>
        <w:ind w:firstLine="482"/>
        <w:rPr>
          <w:rFonts w:ascii="宋体" w:eastAsia="宋体"/>
          <w:b/>
          <w:bCs/>
          <w:sz w:val="24"/>
          <w:szCs w:val="24"/>
        </w:rPr>
      </w:pPr>
    </w:p>
    <w:p w:rsidR="00DA54A8" w:rsidRDefault="00DA54A8" w:rsidP="00DA54A8">
      <w:pPr>
        <w:adjustRightInd w:val="0"/>
        <w:snapToGrid w:val="0"/>
        <w:spacing w:line="360" w:lineRule="auto"/>
        <w:ind w:firstLine="482"/>
        <w:rPr>
          <w:rFonts w:ascii="宋体" w:eastAsia="宋体"/>
          <w:b/>
          <w:bCs/>
          <w:sz w:val="24"/>
          <w:szCs w:val="24"/>
        </w:rPr>
      </w:pPr>
    </w:p>
    <w:p w:rsidR="00DA54A8" w:rsidRPr="006E2DC3" w:rsidRDefault="00DA54A8" w:rsidP="00DA54A8">
      <w:pPr>
        <w:adjustRightInd w:val="0"/>
        <w:snapToGrid w:val="0"/>
        <w:spacing w:line="360" w:lineRule="auto"/>
        <w:ind w:firstLine="482"/>
        <w:rPr>
          <w:rFonts w:ascii="宋体" w:eastAsia="宋体"/>
          <w:sz w:val="24"/>
          <w:szCs w:val="24"/>
        </w:rPr>
      </w:pPr>
      <w:r>
        <w:rPr>
          <w:rFonts w:ascii="宋体" w:hAnsi="宋体" w:cs="宋体"/>
          <w:b/>
          <w:bCs/>
          <w:sz w:val="24"/>
          <w:szCs w:val="24"/>
        </w:rPr>
        <w:t xml:space="preserve">   </w:t>
      </w:r>
      <w:r w:rsidRPr="006E2DC3">
        <w:rPr>
          <w:rFonts w:ascii="宋体" w:hAnsi="宋体" w:cs="宋体"/>
          <w:sz w:val="24"/>
          <w:szCs w:val="24"/>
        </w:rPr>
        <w:t xml:space="preserve"> </w:t>
      </w:r>
      <w:r w:rsidRPr="006E2DC3">
        <w:rPr>
          <w:rFonts w:ascii="宋体" w:hAnsi="宋体" w:cs="仿宋_GB2312" w:hint="eastAsia"/>
          <w:sz w:val="24"/>
          <w:szCs w:val="24"/>
        </w:rPr>
        <w:t>（</w:t>
      </w:r>
      <w:r w:rsidRPr="006E2DC3">
        <w:rPr>
          <w:rFonts w:ascii="宋体" w:hAnsi="宋体" w:cs="宋体"/>
          <w:sz w:val="24"/>
          <w:szCs w:val="24"/>
        </w:rPr>
        <w:t>2</w:t>
      </w:r>
      <w:r w:rsidRPr="006E2DC3">
        <w:rPr>
          <w:rFonts w:ascii="宋体" w:hAnsi="宋体" w:cs="仿宋_GB2312" w:hint="eastAsia"/>
          <w:sz w:val="24"/>
          <w:szCs w:val="24"/>
        </w:rPr>
        <w:t>）性别结构</w:t>
      </w:r>
      <w:r w:rsidRPr="006E2DC3">
        <w:rPr>
          <w:rFonts w:ascii="宋体" w:hAnsi="宋体" w:cs="宋体"/>
          <w:sz w:val="24"/>
          <w:szCs w:val="24"/>
        </w:rPr>
        <w:t>:</w:t>
      </w:r>
    </w:p>
    <w:tbl>
      <w:tblPr>
        <w:tblpPr w:leftFromText="180" w:rightFromText="180" w:vertAnchor="text" w:horzAnchor="page" w:tblpX="2122" w:tblpY="56"/>
        <w:tblW w:w="8360" w:type="dxa"/>
        <w:tblCellSpacing w:w="0" w:type="dxa"/>
        <w:tblCellMar>
          <w:left w:w="0" w:type="dxa"/>
          <w:right w:w="0" w:type="dxa"/>
        </w:tblCellMar>
        <w:tblLook w:val="0000"/>
      </w:tblPr>
      <w:tblGrid>
        <w:gridCol w:w="2090"/>
        <w:gridCol w:w="1855"/>
        <w:gridCol w:w="2325"/>
        <w:gridCol w:w="2090"/>
      </w:tblGrid>
      <w:tr w:rsidR="00DA54A8" w:rsidRPr="00CF4B66" w:rsidTr="00E5208E">
        <w:trPr>
          <w:trHeight w:val="755"/>
          <w:tblCellSpacing w:w="0" w:type="dxa"/>
        </w:trPr>
        <w:tc>
          <w:tcPr>
            <w:tcW w:w="2090"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DA54A8" w:rsidRPr="00CF4B66" w:rsidRDefault="00DA54A8" w:rsidP="00E5208E">
            <w:pPr>
              <w:pStyle w:val="a3"/>
              <w:shd w:val="clear" w:color="auto" w:fill="FFFFFF"/>
              <w:adjustRightInd w:val="0"/>
              <w:snapToGrid w:val="0"/>
              <w:spacing w:before="0" w:beforeAutospacing="0" w:after="0" w:afterAutospacing="0"/>
              <w:jc w:val="center"/>
              <w:rPr>
                <w:rFonts w:cs="Times New Roman"/>
              </w:rPr>
            </w:pPr>
            <w:r>
              <w:t xml:space="preserve">  </w:t>
            </w:r>
            <w:r w:rsidRPr="00CF4B66">
              <w:rPr>
                <w:rFonts w:hint="eastAsia"/>
              </w:rPr>
              <w:t>性别</w:t>
            </w:r>
          </w:p>
          <w:p w:rsidR="00DA54A8" w:rsidRPr="00CF4B66" w:rsidRDefault="00DA54A8" w:rsidP="00E5208E">
            <w:pPr>
              <w:pStyle w:val="a3"/>
              <w:shd w:val="clear" w:color="auto" w:fill="FFFFFF"/>
              <w:adjustRightInd w:val="0"/>
              <w:snapToGrid w:val="0"/>
              <w:spacing w:before="0" w:beforeAutospacing="0" w:after="0" w:afterAutospacing="0"/>
              <w:rPr>
                <w:rFonts w:cs="Times New Roman"/>
              </w:rPr>
            </w:pPr>
            <w:r w:rsidRPr="00CF4B66">
              <w:rPr>
                <w:rFonts w:hint="eastAsia"/>
              </w:rPr>
              <w:t>人数</w:t>
            </w:r>
          </w:p>
        </w:tc>
        <w:tc>
          <w:tcPr>
            <w:tcW w:w="1855" w:type="dxa"/>
            <w:tcBorders>
              <w:top w:val="single" w:sz="12" w:space="0" w:color="35567B"/>
              <w:left w:val="single" w:sz="6" w:space="0" w:color="35567B"/>
              <w:bottom w:val="single" w:sz="6" w:space="0" w:color="35567B"/>
              <w:right w:val="single" w:sz="6" w:space="0" w:color="35567B"/>
            </w:tcBorders>
            <w:vAlign w:val="center"/>
          </w:tcPr>
          <w:p w:rsidR="00DA54A8" w:rsidRPr="00CF4B66" w:rsidRDefault="00DA54A8" w:rsidP="00E5208E">
            <w:pPr>
              <w:pStyle w:val="a3"/>
              <w:shd w:val="clear" w:color="auto" w:fill="FFFFFF"/>
              <w:adjustRightInd w:val="0"/>
              <w:snapToGrid w:val="0"/>
              <w:spacing w:before="0" w:beforeAutospacing="0" w:after="0" w:afterAutospacing="0"/>
              <w:jc w:val="center"/>
              <w:rPr>
                <w:rFonts w:cs="Times New Roman"/>
              </w:rPr>
            </w:pPr>
            <w:r w:rsidRPr="00CF4B66">
              <w:rPr>
                <w:rFonts w:hint="eastAsia"/>
              </w:rPr>
              <w:t>女</w:t>
            </w:r>
          </w:p>
        </w:tc>
        <w:tc>
          <w:tcPr>
            <w:tcW w:w="2325" w:type="dxa"/>
            <w:tcBorders>
              <w:top w:val="single" w:sz="12" w:space="0" w:color="35567B"/>
              <w:left w:val="single" w:sz="6" w:space="0" w:color="35567B"/>
              <w:bottom w:val="single" w:sz="6" w:space="0" w:color="35567B"/>
              <w:right w:val="single" w:sz="6" w:space="0" w:color="35567B"/>
            </w:tcBorders>
            <w:vAlign w:val="center"/>
          </w:tcPr>
          <w:p w:rsidR="00DA54A8" w:rsidRPr="00CF4B66" w:rsidRDefault="00DA54A8" w:rsidP="00E5208E">
            <w:pPr>
              <w:pStyle w:val="a3"/>
              <w:shd w:val="clear" w:color="auto" w:fill="FFFFFF"/>
              <w:adjustRightInd w:val="0"/>
              <w:snapToGrid w:val="0"/>
              <w:spacing w:before="0" w:beforeAutospacing="0" w:after="0" w:afterAutospacing="0"/>
              <w:jc w:val="center"/>
              <w:rPr>
                <w:rFonts w:cs="Times New Roman"/>
              </w:rPr>
            </w:pPr>
            <w:r w:rsidRPr="00CF4B66">
              <w:rPr>
                <w:rFonts w:hint="eastAsia"/>
              </w:rPr>
              <w:t>男</w:t>
            </w:r>
          </w:p>
        </w:tc>
        <w:tc>
          <w:tcPr>
            <w:tcW w:w="2090" w:type="dxa"/>
            <w:tcBorders>
              <w:top w:val="single" w:sz="12" w:space="0" w:color="35567B"/>
              <w:left w:val="single" w:sz="6" w:space="0" w:color="35567B"/>
              <w:bottom w:val="single" w:sz="6" w:space="0" w:color="35567B"/>
              <w:right w:val="single" w:sz="12" w:space="0" w:color="35567B"/>
            </w:tcBorders>
            <w:vAlign w:val="center"/>
          </w:tcPr>
          <w:p w:rsidR="00DA54A8" w:rsidRPr="00CF4B66" w:rsidRDefault="00DA54A8" w:rsidP="00E5208E">
            <w:pPr>
              <w:pStyle w:val="a3"/>
              <w:shd w:val="clear" w:color="auto" w:fill="FFFFFF"/>
              <w:adjustRightInd w:val="0"/>
              <w:snapToGrid w:val="0"/>
              <w:spacing w:before="0" w:beforeAutospacing="0" w:after="0" w:afterAutospacing="0"/>
              <w:jc w:val="center"/>
              <w:rPr>
                <w:rFonts w:cs="Times New Roman"/>
              </w:rPr>
            </w:pPr>
            <w:r w:rsidRPr="00CF4B66">
              <w:rPr>
                <w:rFonts w:hint="eastAsia"/>
              </w:rPr>
              <w:t>合计</w:t>
            </w:r>
          </w:p>
        </w:tc>
      </w:tr>
      <w:tr w:rsidR="00DA54A8" w:rsidRPr="00CF4B66" w:rsidTr="00E5208E">
        <w:trPr>
          <w:trHeight w:val="599"/>
          <w:tblCellSpacing w:w="0" w:type="dxa"/>
        </w:trPr>
        <w:tc>
          <w:tcPr>
            <w:tcW w:w="2090" w:type="dxa"/>
            <w:tcBorders>
              <w:top w:val="single" w:sz="6" w:space="0" w:color="35567B"/>
              <w:left w:val="single" w:sz="12" w:space="0" w:color="35567B"/>
              <w:bottom w:val="single" w:sz="6" w:space="0" w:color="35567B"/>
              <w:right w:val="single" w:sz="6" w:space="0" w:color="35567B"/>
            </w:tcBorders>
            <w:vAlign w:val="center"/>
          </w:tcPr>
          <w:p w:rsidR="00DA54A8" w:rsidRPr="00CF4B66" w:rsidRDefault="00DA54A8" w:rsidP="00E5208E">
            <w:pPr>
              <w:pStyle w:val="a3"/>
              <w:shd w:val="clear" w:color="auto" w:fill="FFFFFF"/>
              <w:adjustRightInd w:val="0"/>
              <w:snapToGrid w:val="0"/>
              <w:spacing w:before="0" w:beforeAutospacing="0" w:after="0" w:afterAutospacing="0"/>
              <w:jc w:val="center"/>
              <w:rPr>
                <w:rFonts w:cs="Times New Roman"/>
              </w:rPr>
            </w:pPr>
            <w:r w:rsidRPr="00CF4B66">
              <w:rPr>
                <w:rFonts w:hint="eastAsia"/>
              </w:rPr>
              <w:t>人数</w:t>
            </w:r>
          </w:p>
        </w:tc>
        <w:tc>
          <w:tcPr>
            <w:tcW w:w="1855" w:type="dxa"/>
            <w:tcBorders>
              <w:top w:val="single" w:sz="6" w:space="0" w:color="35567B"/>
              <w:left w:val="single" w:sz="6" w:space="0" w:color="35567B"/>
              <w:bottom w:val="single" w:sz="6" w:space="0" w:color="35567B"/>
              <w:right w:val="single" w:sz="6" w:space="0" w:color="35567B"/>
            </w:tcBorders>
            <w:vAlign w:val="center"/>
          </w:tcPr>
          <w:p w:rsidR="00DA54A8" w:rsidRPr="00CF4B66" w:rsidRDefault="00DA54A8" w:rsidP="00E5208E">
            <w:pPr>
              <w:pStyle w:val="a3"/>
              <w:shd w:val="clear" w:color="auto" w:fill="FFFFFF"/>
              <w:adjustRightInd w:val="0"/>
              <w:snapToGrid w:val="0"/>
              <w:spacing w:before="0" w:beforeAutospacing="0" w:after="0" w:afterAutospacing="0"/>
              <w:jc w:val="center"/>
              <w:rPr>
                <w:rFonts w:cs="Times New Roman"/>
              </w:rPr>
            </w:pPr>
            <w:r>
              <w:t>3409</w:t>
            </w:r>
          </w:p>
        </w:tc>
        <w:tc>
          <w:tcPr>
            <w:tcW w:w="2325" w:type="dxa"/>
            <w:tcBorders>
              <w:top w:val="single" w:sz="6" w:space="0" w:color="35567B"/>
              <w:left w:val="single" w:sz="6" w:space="0" w:color="35567B"/>
              <w:bottom w:val="single" w:sz="6" w:space="0" w:color="35567B"/>
              <w:right w:val="single" w:sz="6" w:space="0" w:color="35567B"/>
            </w:tcBorders>
            <w:vAlign w:val="center"/>
          </w:tcPr>
          <w:p w:rsidR="00DA54A8" w:rsidRPr="00CF4B66" w:rsidRDefault="00DA54A8" w:rsidP="00E5208E">
            <w:pPr>
              <w:pStyle w:val="a3"/>
              <w:shd w:val="clear" w:color="auto" w:fill="FFFFFF"/>
              <w:adjustRightInd w:val="0"/>
              <w:snapToGrid w:val="0"/>
              <w:spacing w:before="0" w:beforeAutospacing="0" w:after="0" w:afterAutospacing="0"/>
              <w:jc w:val="center"/>
              <w:rPr>
                <w:rFonts w:cs="Times New Roman"/>
              </w:rPr>
            </w:pPr>
            <w:r>
              <w:t>185</w:t>
            </w:r>
          </w:p>
        </w:tc>
        <w:tc>
          <w:tcPr>
            <w:tcW w:w="2090" w:type="dxa"/>
            <w:tcBorders>
              <w:top w:val="single" w:sz="6" w:space="0" w:color="35567B"/>
              <w:left w:val="single" w:sz="6" w:space="0" w:color="35567B"/>
              <w:bottom w:val="single" w:sz="6" w:space="0" w:color="35567B"/>
              <w:right w:val="single" w:sz="12" w:space="0" w:color="35567B"/>
            </w:tcBorders>
            <w:vAlign w:val="center"/>
          </w:tcPr>
          <w:p w:rsidR="00DA54A8" w:rsidRPr="00CF4B66" w:rsidRDefault="00DA54A8" w:rsidP="00E5208E">
            <w:pPr>
              <w:pStyle w:val="a3"/>
              <w:shd w:val="clear" w:color="auto" w:fill="FFFFFF"/>
              <w:adjustRightInd w:val="0"/>
              <w:snapToGrid w:val="0"/>
              <w:spacing w:before="0" w:beforeAutospacing="0" w:after="0" w:afterAutospacing="0"/>
              <w:jc w:val="center"/>
              <w:rPr>
                <w:rFonts w:cs="Times New Roman"/>
              </w:rPr>
            </w:pPr>
            <w:r>
              <w:t>3594</w:t>
            </w:r>
          </w:p>
        </w:tc>
      </w:tr>
      <w:tr w:rsidR="00DA54A8" w:rsidRPr="00CF4B66" w:rsidTr="00E5208E">
        <w:trPr>
          <w:trHeight w:val="566"/>
          <w:tblCellSpacing w:w="0" w:type="dxa"/>
        </w:trPr>
        <w:tc>
          <w:tcPr>
            <w:tcW w:w="2090" w:type="dxa"/>
            <w:tcBorders>
              <w:top w:val="single" w:sz="6" w:space="0" w:color="35567B"/>
              <w:left w:val="single" w:sz="12" w:space="0" w:color="35567B"/>
              <w:bottom w:val="single" w:sz="12" w:space="0" w:color="35567B"/>
              <w:right w:val="single" w:sz="6" w:space="0" w:color="35567B"/>
            </w:tcBorders>
            <w:vAlign w:val="center"/>
          </w:tcPr>
          <w:p w:rsidR="00DA54A8" w:rsidRPr="00CF4B66" w:rsidRDefault="00DA54A8" w:rsidP="00E5208E">
            <w:pPr>
              <w:pStyle w:val="a3"/>
              <w:shd w:val="clear" w:color="auto" w:fill="FFFFFF"/>
              <w:adjustRightInd w:val="0"/>
              <w:snapToGrid w:val="0"/>
              <w:spacing w:before="0" w:beforeAutospacing="0" w:after="0" w:afterAutospacing="0"/>
              <w:jc w:val="center"/>
              <w:rPr>
                <w:rFonts w:cs="Times New Roman"/>
              </w:rPr>
            </w:pPr>
            <w:r w:rsidRPr="00CF4B66">
              <w:rPr>
                <w:rFonts w:hint="eastAsia"/>
              </w:rPr>
              <w:t>比例（</w:t>
            </w:r>
            <w:r w:rsidRPr="00CF4B66">
              <w:t>%</w:t>
            </w:r>
            <w:r w:rsidRPr="00CF4B66">
              <w:rPr>
                <w:rFonts w:hint="eastAsia"/>
              </w:rPr>
              <w:t>）</w:t>
            </w:r>
          </w:p>
        </w:tc>
        <w:tc>
          <w:tcPr>
            <w:tcW w:w="1855" w:type="dxa"/>
            <w:tcBorders>
              <w:top w:val="single" w:sz="6" w:space="0" w:color="35567B"/>
              <w:left w:val="single" w:sz="6" w:space="0" w:color="35567B"/>
              <w:bottom w:val="single" w:sz="12" w:space="0" w:color="35567B"/>
              <w:right w:val="single" w:sz="6" w:space="0" w:color="35567B"/>
            </w:tcBorders>
            <w:vAlign w:val="center"/>
          </w:tcPr>
          <w:p w:rsidR="00DA54A8" w:rsidRPr="00CF4B66" w:rsidRDefault="00DA54A8" w:rsidP="00E5208E">
            <w:pPr>
              <w:pStyle w:val="a3"/>
              <w:shd w:val="clear" w:color="auto" w:fill="FFFFFF"/>
              <w:adjustRightInd w:val="0"/>
              <w:snapToGrid w:val="0"/>
              <w:spacing w:before="0" w:beforeAutospacing="0" w:after="0" w:afterAutospacing="0"/>
              <w:jc w:val="center"/>
              <w:rPr>
                <w:rFonts w:cs="Times New Roman"/>
              </w:rPr>
            </w:pPr>
            <w:r>
              <w:t>94.8</w:t>
            </w:r>
          </w:p>
        </w:tc>
        <w:tc>
          <w:tcPr>
            <w:tcW w:w="2325" w:type="dxa"/>
            <w:tcBorders>
              <w:top w:val="single" w:sz="6" w:space="0" w:color="35567B"/>
              <w:left w:val="single" w:sz="6" w:space="0" w:color="35567B"/>
              <w:bottom w:val="single" w:sz="12" w:space="0" w:color="35567B"/>
              <w:right w:val="single" w:sz="6" w:space="0" w:color="35567B"/>
            </w:tcBorders>
            <w:vAlign w:val="center"/>
          </w:tcPr>
          <w:p w:rsidR="00DA54A8" w:rsidRPr="00CF4B66" w:rsidRDefault="00DA54A8" w:rsidP="00E5208E">
            <w:pPr>
              <w:pStyle w:val="a3"/>
              <w:shd w:val="clear" w:color="auto" w:fill="FFFFFF"/>
              <w:adjustRightInd w:val="0"/>
              <w:snapToGrid w:val="0"/>
              <w:spacing w:before="0" w:beforeAutospacing="0" w:after="0" w:afterAutospacing="0"/>
              <w:jc w:val="center"/>
              <w:rPr>
                <w:rFonts w:cs="Times New Roman"/>
              </w:rPr>
            </w:pPr>
            <w:r>
              <w:t>5.2</w:t>
            </w:r>
          </w:p>
        </w:tc>
        <w:tc>
          <w:tcPr>
            <w:tcW w:w="2090" w:type="dxa"/>
            <w:tcBorders>
              <w:top w:val="single" w:sz="6" w:space="0" w:color="35567B"/>
              <w:left w:val="single" w:sz="6" w:space="0" w:color="35567B"/>
              <w:bottom w:val="single" w:sz="12" w:space="0" w:color="35567B"/>
              <w:right w:val="single" w:sz="12" w:space="0" w:color="35567B"/>
            </w:tcBorders>
            <w:vAlign w:val="center"/>
          </w:tcPr>
          <w:p w:rsidR="00DA54A8" w:rsidRPr="00CF4B66" w:rsidRDefault="00DA54A8" w:rsidP="00E5208E">
            <w:pPr>
              <w:pStyle w:val="a3"/>
              <w:shd w:val="clear" w:color="auto" w:fill="FFFFFF"/>
              <w:adjustRightInd w:val="0"/>
              <w:snapToGrid w:val="0"/>
              <w:spacing w:before="0" w:beforeAutospacing="0" w:after="0" w:afterAutospacing="0"/>
              <w:jc w:val="center"/>
              <w:rPr>
                <w:rFonts w:cs="Times New Roman"/>
              </w:rPr>
            </w:pPr>
            <w:r w:rsidRPr="00CF4B66">
              <w:t>100</w:t>
            </w:r>
          </w:p>
        </w:tc>
      </w:tr>
    </w:tbl>
    <w:p w:rsidR="00DA54A8" w:rsidRDefault="00DA54A8" w:rsidP="00DA54A8">
      <w:pPr>
        <w:adjustRightInd w:val="0"/>
        <w:snapToGrid w:val="0"/>
        <w:spacing w:line="360" w:lineRule="auto"/>
        <w:ind w:firstLine="640"/>
        <w:rPr>
          <w:rFonts w:ascii="宋体" w:eastAsia="宋体"/>
          <w:b/>
          <w:bCs/>
          <w:sz w:val="24"/>
          <w:szCs w:val="24"/>
        </w:rPr>
      </w:pPr>
      <w:r>
        <w:rPr>
          <w:rFonts w:cs="Calibri"/>
          <w:noProof/>
          <w:szCs w:val="32"/>
        </w:rPr>
        <w:drawing>
          <wp:anchor distT="762000" distB="759333" distL="486156" distR="117856" simplePos="0" relativeHeight="251681792" behindDoc="0" locked="0" layoutInCell="1" allowOverlap="1">
            <wp:simplePos x="0" y="0"/>
            <wp:positionH relativeFrom="column">
              <wp:posOffset>0</wp:posOffset>
            </wp:positionH>
            <wp:positionV relativeFrom="paragraph">
              <wp:posOffset>911860</wp:posOffset>
            </wp:positionV>
            <wp:extent cx="5342890" cy="2382520"/>
            <wp:effectExtent l="0" t="0" r="0" b="0"/>
            <wp:wrapNone/>
            <wp:docPr id="21" name="对象 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DA54A8" w:rsidRDefault="00DA54A8" w:rsidP="00DA54A8">
      <w:pPr>
        <w:adjustRightInd w:val="0"/>
        <w:snapToGrid w:val="0"/>
        <w:spacing w:line="360" w:lineRule="auto"/>
        <w:ind w:firstLine="482"/>
        <w:rPr>
          <w:rFonts w:ascii="宋体" w:eastAsia="宋体"/>
          <w:b/>
          <w:bCs/>
          <w:sz w:val="24"/>
          <w:szCs w:val="24"/>
        </w:rPr>
      </w:pPr>
    </w:p>
    <w:p w:rsidR="00DA54A8" w:rsidRDefault="00DA54A8" w:rsidP="00DA54A8">
      <w:pPr>
        <w:adjustRightInd w:val="0"/>
        <w:snapToGrid w:val="0"/>
        <w:spacing w:line="360" w:lineRule="auto"/>
        <w:ind w:firstLine="482"/>
        <w:rPr>
          <w:rFonts w:ascii="宋体" w:eastAsia="宋体"/>
          <w:b/>
          <w:bCs/>
          <w:sz w:val="24"/>
          <w:szCs w:val="24"/>
        </w:rPr>
      </w:pPr>
    </w:p>
    <w:p w:rsidR="00DA54A8" w:rsidRDefault="00DA54A8" w:rsidP="00DA54A8">
      <w:pPr>
        <w:adjustRightInd w:val="0"/>
        <w:snapToGrid w:val="0"/>
        <w:spacing w:line="360" w:lineRule="auto"/>
        <w:ind w:firstLine="482"/>
        <w:rPr>
          <w:rFonts w:ascii="宋体" w:eastAsia="宋体"/>
          <w:b/>
          <w:bCs/>
          <w:sz w:val="24"/>
          <w:szCs w:val="24"/>
        </w:rPr>
      </w:pPr>
    </w:p>
    <w:p w:rsidR="00DA54A8" w:rsidRDefault="00DA54A8" w:rsidP="00DA54A8">
      <w:pPr>
        <w:adjustRightInd w:val="0"/>
        <w:snapToGrid w:val="0"/>
        <w:spacing w:line="360" w:lineRule="auto"/>
        <w:ind w:firstLineChars="0" w:firstLine="0"/>
        <w:rPr>
          <w:rFonts w:ascii="宋体" w:eastAsia="宋体"/>
          <w:b/>
          <w:bCs/>
          <w:sz w:val="24"/>
          <w:szCs w:val="24"/>
        </w:rPr>
      </w:pPr>
    </w:p>
    <w:p w:rsidR="00DA54A8" w:rsidRDefault="00DA54A8" w:rsidP="00DA54A8">
      <w:pPr>
        <w:adjustRightInd w:val="0"/>
        <w:snapToGrid w:val="0"/>
        <w:spacing w:line="360" w:lineRule="auto"/>
        <w:ind w:firstLineChars="0" w:firstLine="0"/>
        <w:rPr>
          <w:rFonts w:ascii="宋体" w:eastAsia="宋体"/>
          <w:b/>
          <w:bCs/>
          <w:sz w:val="24"/>
          <w:szCs w:val="24"/>
        </w:rPr>
      </w:pPr>
    </w:p>
    <w:p w:rsidR="00DA54A8" w:rsidRPr="007E0827" w:rsidRDefault="00DA54A8" w:rsidP="00DA54A8">
      <w:pPr>
        <w:adjustRightInd w:val="0"/>
        <w:snapToGrid w:val="0"/>
        <w:spacing w:line="360" w:lineRule="auto"/>
        <w:ind w:firstLine="482"/>
        <w:rPr>
          <w:rFonts w:ascii="宋体" w:eastAsia="宋体"/>
          <w:sz w:val="24"/>
          <w:szCs w:val="24"/>
        </w:rPr>
      </w:pPr>
      <w:r>
        <w:rPr>
          <w:rFonts w:ascii="宋体" w:hAnsi="宋体" w:cs="宋体"/>
          <w:b/>
          <w:bCs/>
          <w:sz w:val="24"/>
          <w:szCs w:val="24"/>
        </w:rPr>
        <w:t xml:space="preserve"> </w:t>
      </w:r>
      <w:r w:rsidRPr="007E0827">
        <w:rPr>
          <w:rFonts w:ascii="宋体" w:hAnsi="宋体" w:cs="宋体"/>
          <w:sz w:val="24"/>
          <w:szCs w:val="24"/>
        </w:rPr>
        <w:t xml:space="preserve"> </w:t>
      </w:r>
      <w:r>
        <w:rPr>
          <w:rFonts w:ascii="宋体" w:hAnsi="宋体" w:cs="仿宋_GB2312" w:hint="eastAsia"/>
          <w:sz w:val="24"/>
          <w:szCs w:val="24"/>
        </w:rPr>
        <w:t>（</w:t>
      </w:r>
      <w:r>
        <w:rPr>
          <w:rFonts w:ascii="宋体" w:hAnsi="宋体" w:cs="宋体"/>
          <w:sz w:val="24"/>
          <w:szCs w:val="24"/>
        </w:rPr>
        <w:t>3</w:t>
      </w:r>
      <w:r>
        <w:rPr>
          <w:rFonts w:ascii="宋体" w:hAnsi="宋体" w:cs="仿宋_GB2312" w:hint="eastAsia"/>
          <w:sz w:val="24"/>
          <w:szCs w:val="24"/>
        </w:rPr>
        <w:t>）</w:t>
      </w:r>
      <w:r w:rsidRPr="007E0827">
        <w:rPr>
          <w:rFonts w:ascii="宋体" w:hAnsi="宋体" w:cs="仿宋_GB2312" w:hint="eastAsia"/>
          <w:sz w:val="24"/>
          <w:szCs w:val="24"/>
        </w:rPr>
        <w:t>班级</w:t>
      </w:r>
      <w:r>
        <w:rPr>
          <w:rFonts w:ascii="宋体" w:hAnsi="宋体" w:cs="仿宋_GB2312" w:hint="eastAsia"/>
          <w:sz w:val="24"/>
          <w:szCs w:val="24"/>
        </w:rPr>
        <w:t>结构</w:t>
      </w:r>
      <w:r>
        <w:rPr>
          <w:rFonts w:ascii="宋体" w:hAnsi="宋体" w:cs="宋体"/>
          <w:sz w:val="24"/>
          <w:szCs w:val="24"/>
        </w:rPr>
        <w:t>:</w:t>
      </w:r>
    </w:p>
    <w:tbl>
      <w:tblPr>
        <w:tblW w:w="0" w:type="auto"/>
        <w:tblCellSpacing w:w="0" w:type="dxa"/>
        <w:tblInd w:w="2" w:type="dxa"/>
        <w:tblCellMar>
          <w:left w:w="0" w:type="dxa"/>
          <w:right w:w="0" w:type="dxa"/>
        </w:tblCellMar>
        <w:tblLook w:val="0000"/>
      </w:tblPr>
      <w:tblGrid>
        <w:gridCol w:w="2092"/>
        <w:gridCol w:w="1356"/>
        <w:gridCol w:w="1800"/>
        <w:gridCol w:w="1425"/>
        <w:gridCol w:w="1691"/>
      </w:tblGrid>
      <w:tr w:rsidR="00DA54A8" w:rsidRPr="00914F03" w:rsidTr="00E5208E">
        <w:trPr>
          <w:trHeight w:val="532"/>
          <w:tblCellSpacing w:w="0" w:type="dxa"/>
        </w:trPr>
        <w:tc>
          <w:tcPr>
            <w:tcW w:w="2094"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Pr>
                <w:rFonts w:hint="eastAsia"/>
              </w:rPr>
              <w:t>年级</w:t>
            </w:r>
          </w:p>
          <w:p w:rsidR="00DA54A8" w:rsidRPr="00914F03" w:rsidRDefault="00DA54A8" w:rsidP="00E5208E">
            <w:pPr>
              <w:pStyle w:val="a3"/>
              <w:shd w:val="clear" w:color="auto" w:fill="FFFFFF"/>
              <w:adjustRightInd w:val="0"/>
              <w:snapToGrid w:val="0"/>
              <w:spacing w:before="0" w:beforeAutospacing="0" w:after="0" w:afterAutospacing="0"/>
              <w:rPr>
                <w:rFonts w:cs="Times New Roman"/>
              </w:rPr>
            </w:pPr>
            <w:r>
              <w:rPr>
                <w:rFonts w:hint="eastAsia"/>
              </w:rPr>
              <w:t>班级</w:t>
            </w:r>
          </w:p>
        </w:tc>
        <w:tc>
          <w:tcPr>
            <w:tcW w:w="1356"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rPr>
                <w:rFonts w:cs="Times New Roman"/>
              </w:rPr>
            </w:pPr>
            <w:r>
              <w:t>2013</w:t>
            </w:r>
            <w:r>
              <w:rPr>
                <w:rFonts w:hint="eastAsia"/>
              </w:rPr>
              <w:t>级</w:t>
            </w:r>
          </w:p>
        </w:tc>
        <w:tc>
          <w:tcPr>
            <w:tcW w:w="1800"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rPr>
                <w:rFonts w:cs="Times New Roman"/>
              </w:rPr>
            </w:pPr>
            <w:r>
              <w:t>2014</w:t>
            </w:r>
            <w:r>
              <w:rPr>
                <w:rFonts w:hint="eastAsia"/>
              </w:rPr>
              <w:t>级</w:t>
            </w:r>
          </w:p>
        </w:tc>
        <w:tc>
          <w:tcPr>
            <w:tcW w:w="1425" w:type="dxa"/>
            <w:tcBorders>
              <w:top w:val="single" w:sz="12" w:space="0" w:color="35567B"/>
              <w:left w:val="single" w:sz="6" w:space="0" w:color="35567B"/>
              <w:bottom w:val="single" w:sz="6"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2015</w:t>
            </w:r>
            <w:r>
              <w:rPr>
                <w:rFonts w:hint="eastAsia"/>
              </w:rPr>
              <w:t>级</w:t>
            </w:r>
          </w:p>
        </w:tc>
        <w:tc>
          <w:tcPr>
            <w:tcW w:w="1691" w:type="dxa"/>
            <w:tcBorders>
              <w:top w:val="single" w:sz="12"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 xml:space="preserve"> </w:t>
            </w:r>
            <w:r w:rsidRPr="00914F03">
              <w:rPr>
                <w:rFonts w:hint="eastAsia"/>
              </w:rPr>
              <w:t>合计</w:t>
            </w:r>
          </w:p>
        </w:tc>
      </w:tr>
      <w:tr w:rsidR="00DA54A8" w:rsidRPr="00914F03" w:rsidTr="00E5208E">
        <w:trPr>
          <w:trHeight w:val="523"/>
          <w:tblCellSpacing w:w="0" w:type="dxa"/>
        </w:trPr>
        <w:tc>
          <w:tcPr>
            <w:tcW w:w="2094" w:type="dxa"/>
            <w:tcBorders>
              <w:top w:val="single" w:sz="6" w:space="0" w:color="35567B"/>
              <w:left w:val="single" w:sz="12"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Pr>
                <w:rFonts w:hint="eastAsia"/>
              </w:rPr>
              <w:t>班级数量</w:t>
            </w:r>
          </w:p>
        </w:tc>
        <w:tc>
          <w:tcPr>
            <w:tcW w:w="1356"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rPr>
                <w:rFonts w:cs="Times New Roman"/>
              </w:rPr>
            </w:pPr>
            <w:r>
              <w:t>17</w:t>
            </w:r>
          </w:p>
        </w:tc>
        <w:tc>
          <w:tcPr>
            <w:tcW w:w="1800"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rPr>
                <w:rFonts w:cs="Times New Roman"/>
              </w:rPr>
            </w:pPr>
            <w:r>
              <w:t>17</w:t>
            </w:r>
          </w:p>
        </w:tc>
        <w:tc>
          <w:tcPr>
            <w:tcW w:w="1425" w:type="dxa"/>
            <w:tcBorders>
              <w:top w:val="single" w:sz="6" w:space="0" w:color="35567B"/>
              <w:left w:val="single" w:sz="6" w:space="0" w:color="35567B"/>
              <w:bottom w:val="single" w:sz="6"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22</w:t>
            </w:r>
          </w:p>
        </w:tc>
        <w:tc>
          <w:tcPr>
            <w:tcW w:w="1691" w:type="dxa"/>
            <w:tcBorders>
              <w:top w:val="single" w:sz="6"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56</w:t>
            </w:r>
          </w:p>
        </w:tc>
      </w:tr>
      <w:tr w:rsidR="00DA54A8" w:rsidRPr="00914F03" w:rsidTr="00E5208E">
        <w:trPr>
          <w:trHeight w:val="488"/>
          <w:tblCellSpacing w:w="0" w:type="dxa"/>
        </w:trPr>
        <w:tc>
          <w:tcPr>
            <w:tcW w:w="2094" w:type="dxa"/>
            <w:tcBorders>
              <w:top w:val="single" w:sz="6" w:space="0" w:color="35567B"/>
              <w:left w:val="single" w:sz="12"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Pr>
                <w:noProof/>
              </w:rPr>
              <w:drawing>
                <wp:anchor distT="384048" distB="370332" distL="461772" distR="118999" simplePos="0" relativeHeight="251682816" behindDoc="0" locked="0" layoutInCell="1" allowOverlap="1">
                  <wp:simplePos x="0" y="0"/>
                  <wp:positionH relativeFrom="column">
                    <wp:posOffset>-19050</wp:posOffset>
                  </wp:positionH>
                  <wp:positionV relativeFrom="paragraph">
                    <wp:posOffset>154305</wp:posOffset>
                  </wp:positionV>
                  <wp:extent cx="6288405" cy="1873885"/>
                  <wp:effectExtent l="0" t="0" r="0" b="0"/>
                  <wp:wrapNone/>
                  <wp:docPr id="20" name="对象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914F03">
              <w:rPr>
                <w:rFonts w:hint="eastAsia"/>
              </w:rPr>
              <w:t>比例（</w:t>
            </w:r>
            <w:r w:rsidRPr="00914F03">
              <w:t>%</w:t>
            </w:r>
            <w:r w:rsidRPr="00914F03">
              <w:rPr>
                <w:rFonts w:hint="eastAsia"/>
              </w:rPr>
              <w:t>）</w:t>
            </w:r>
          </w:p>
        </w:tc>
        <w:tc>
          <w:tcPr>
            <w:tcW w:w="1356" w:type="dxa"/>
            <w:tcBorders>
              <w:top w:val="single" w:sz="6" w:space="0" w:color="35567B"/>
              <w:left w:val="single" w:sz="6"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rPr>
                <w:rFonts w:cs="Times New Roman"/>
              </w:rPr>
            </w:pPr>
            <w:r>
              <w:t>30</w:t>
            </w:r>
          </w:p>
        </w:tc>
        <w:tc>
          <w:tcPr>
            <w:tcW w:w="1800" w:type="dxa"/>
            <w:tcBorders>
              <w:top w:val="single" w:sz="6" w:space="0" w:color="35567B"/>
              <w:left w:val="single" w:sz="6"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rPr>
                <w:rFonts w:cs="Times New Roman"/>
              </w:rPr>
            </w:pPr>
            <w:r>
              <w:t>30</w:t>
            </w:r>
          </w:p>
        </w:tc>
        <w:tc>
          <w:tcPr>
            <w:tcW w:w="1425" w:type="dxa"/>
            <w:tcBorders>
              <w:top w:val="single" w:sz="6" w:space="0" w:color="35567B"/>
              <w:left w:val="single" w:sz="6" w:space="0" w:color="35567B"/>
              <w:bottom w:val="single" w:sz="12"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40</w:t>
            </w:r>
          </w:p>
        </w:tc>
        <w:tc>
          <w:tcPr>
            <w:tcW w:w="1691" w:type="dxa"/>
            <w:tcBorders>
              <w:top w:val="single" w:sz="6" w:space="0" w:color="35567B"/>
              <w:left w:val="single" w:sz="4" w:space="0" w:color="99CCFF"/>
              <w:bottom w:val="single" w:sz="12"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sidRPr="00914F03">
              <w:t>100</w:t>
            </w:r>
          </w:p>
        </w:tc>
      </w:tr>
    </w:tbl>
    <w:p w:rsidR="00DA54A8" w:rsidRDefault="00DA54A8" w:rsidP="00DA54A8">
      <w:pPr>
        <w:adjustRightInd w:val="0"/>
        <w:snapToGrid w:val="0"/>
        <w:spacing w:line="360" w:lineRule="auto"/>
        <w:ind w:firstLine="482"/>
        <w:rPr>
          <w:rFonts w:ascii="宋体" w:eastAsia="宋体"/>
          <w:b/>
          <w:bCs/>
          <w:sz w:val="24"/>
          <w:szCs w:val="24"/>
        </w:rPr>
      </w:pPr>
    </w:p>
    <w:p w:rsidR="00DA54A8" w:rsidRDefault="00DA54A8" w:rsidP="00DA54A8">
      <w:pPr>
        <w:adjustRightInd w:val="0"/>
        <w:snapToGrid w:val="0"/>
        <w:spacing w:line="360" w:lineRule="auto"/>
        <w:ind w:firstLine="482"/>
        <w:rPr>
          <w:rFonts w:ascii="宋体" w:eastAsia="宋体"/>
          <w:b/>
          <w:bCs/>
          <w:sz w:val="24"/>
          <w:szCs w:val="24"/>
        </w:rPr>
      </w:pPr>
    </w:p>
    <w:p w:rsidR="00DA54A8" w:rsidRDefault="00DA54A8" w:rsidP="00DA54A8">
      <w:pPr>
        <w:adjustRightInd w:val="0"/>
        <w:snapToGrid w:val="0"/>
        <w:spacing w:line="360" w:lineRule="auto"/>
        <w:ind w:firstLine="482"/>
        <w:rPr>
          <w:rFonts w:ascii="宋体" w:eastAsia="宋体"/>
          <w:b/>
          <w:bCs/>
          <w:sz w:val="24"/>
          <w:szCs w:val="24"/>
        </w:rPr>
      </w:pPr>
    </w:p>
    <w:p w:rsidR="00DA54A8" w:rsidRDefault="00DA54A8" w:rsidP="00DA54A8">
      <w:pPr>
        <w:adjustRightInd w:val="0"/>
        <w:snapToGrid w:val="0"/>
        <w:spacing w:line="360" w:lineRule="auto"/>
        <w:ind w:firstLine="482"/>
        <w:rPr>
          <w:rFonts w:ascii="宋体" w:eastAsia="宋体"/>
          <w:b/>
          <w:bCs/>
          <w:sz w:val="24"/>
          <w:szCs w:val="24"/>
        </w:rPr>
      </w:pPr>
    </w:p>
    <w:p w:rsidR="00DA54A8" w:rsidRDefault="00DA54A8" w:rsidP="00DA54A8">
      <w:pPr>
        <w:adjustRightInd w:val="0"/>
        <w:snapToGrid w:val="0"/>
        <w:spacing w:line="360" w:lineRule="auto"/>
        <w:ind w:firstLine="482"/>
        <w:rPr>
          <w:rFonts w:ascii="宋体" w:eastAsia="宋体"/>
          <w:b/>
          <w:bCs/>
          <w:sz w:val="24"/>
          <w:szCs w:val="24"/>
        </w:rPr>
      </w:pPr>
    </w:p>
    <w:p w:rsidR="00DA54A8" w:rsidRDefault="00DA54A8" w:rsidP="00DA54A8">
      <w:pPr>
        <w:adjustRightInd w:val="0"/>
        <w:snapToGrid w:val="0"/>
        <w:spacing w:line="360" w:lineRule="auto"/>
        <w:ind w:firstLine="482"/>
        <w:rPr>
          <w:rFonts w:ascii="宋体" w:eastAsia="宋体"/>
          <w:b/>
          <w:bCs/>
          <w:sz w:val="24"/>
          <w:szCs w:val="24"/>
        </w:rPr>
      </w:pPr>
    </w:p>
    <w:p w:rsidR="00DA54A8" w:rsidRPr="008026E7" w:rsidRDefault="00DA54A8" w:rsidP="00DA54A8">
      <w:pPr>
        <w:adjustRightInd w:val="0"/>
        <w:snapToGrid w:val="0"/>
        <w:spacing w:line="360" w:lineRule="auto"/>
        <w:ind w:firstLine="560"/>
        <w:rPr>
          <w:rFonts w:ascii="宋体" w:eastAsia="宋体" w:hAnsi="宋体" w:cs="宋体"/>
          <w:sz w:val="28"/>
          <w:szCs w:val="28"/>
        </w:rPr>
      </w:pPr>
      <w:r w:rsidRPr="008026E7">
        <w:rPr>
          <w:rFonts w:ascii="宋体" w:eastAsia="宋体" w:hAnsi="宋体" w:cs="宋体"/>
          <w:sz w:val="28"/>
          <w:szCs w:val="28"/>
        </w:rPr>
        <w:t>3</w:t>
      </w:r>
      <w:r w:rsidRPr="008026E7">
        <w:rPr>
          <w:rFonts w:ascii="宋体" w:eastAsia="宋体" w:hAnsi="宋体" w:cs="宋体" w:hint="eastAsia"/>
          <w:sz w:val="28"/>
          <w:szCs w:val="28"/>
        </w:rPr>
        <w:t>、课程设置情况</w:t>
      </w:r>
      <w:r w:rsidRPr="008026E7">
        <w:rPr>
          <w:rFonts w:ascii="宋体" w:eastAsia="宋体" w:hAnsi="宋体" w:cs="宋体"/>
          <w:sz w:val="28"/>
          <w:szCs w:val="28"/>
        </w:rPr>
        <w:t xml:space="preserve"> </w:t>
      </w:r>
    </w:p>
    <w:p w:rsidR="00DA54A8" w:rsidRPr="008026E7" w:rsidRDefault="00DA54A8" w:rsidP="00DA54A8">
      <w:pPr>
        <w:adjustRightInd w:val="0"/>
        <w:snapToGrid w:val="0"/>
        <w:spacing w:line="360" w:lineRule="auto"/>
        <w:ind w:firstLine="560"/>
        <w:rPr>
          <w:rFonts w:ascii="宋体" w:eastAsia="宋体" w:hAnsi="宋体" w:cs="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1</w:t>
      </w:r>
      <w:r w:rsidRPr="008026E7">
        <w:rPr>
          <w:rFonts w:ascii="宋体" w:eastAsia="宋体" w:hAnsi="宋体" w:cs="宋体" w:hint="eastAsia"/>
          <w:sz w:val="28"/>
          <w:szCs w:val="28"/>
        </w:rPr>
        <w:t>）课程结构、类型、数量及其调整</w:t>
      </w:r>
      <w:r w:rsidRPr="008026E7">
        <w:rPr>
          <w:rFonts w:ascii="宋体" w:eastAsia="宋体" w:hAnsi="宋体" w:cs="宋体"/>
          <w:sz w:val="28"/>
          <w:szCs w:val="28"/>
        </w:rPr>
        <w:t xml:space="preserve"> </w:t>
      </w:r>
    </w:p>
    <w:tbl>
      <w:tblPr>
        <w:tblW w:w="8716" w:type="dxa"/>
        <w:tblCellSpacing w:w="0" w:type="dxa"/>
        <w:tblInd w:w="2" w:type="dxa"/>
        <w:tblCellMar>
          <w:left w:w="0" w:type="dxa"/>
          <w:right w:w="0" w:type="dxa"/>
        </w:tblCellMar>
        <w:tblLook w:val="0000"/>
      </w:tblPr>
      <w:tblGrid>
        <w:gridCol w:w="1695"/>
        <w:gridCol w:w="1695"/>
        <w:gridCol w:w="1624"/>
        <w:gridCol w:w="1851"/>
        <w:gridCol w:w="1851"/>
      </w:tblGrid>
      <w:tr w:rsidR="00DA54A8" w:rsidRPr="00914F03" w:rsidTr="00E5208E">
        <w:trPr>
          <w:trHeight w:val="802"/>
          <w:tblCellSpacing w:w="0" w:type="dxa"/>
        </w:trPr>
        <w:tc>
          <w:tcPr>
            <w:tcW w:w="1695" w:type="dxa"/>
            <w:tcBorders>
              <w:top w:val="single" w:sz="12" w:space="0" w:color="35567B"/>
              <w:left w:val="single" w:sz="12" w:space="0" w:color="35567B"/>
              <w:bottom w:val="single" w:sz="6" w:space="0" w:color="35567B"/>
              <w:right w:val="single" w:sz="6" w:space="0" w:color="35567B"/>
              <w:tl2br w:val="single" w:sz="4" w:space="0" w:color="auto"/>
            </w:tcBorders>
          </w:tcPr>
          <w:p w:rsidR="00DA54A8" w:rsidRPr="00914F03" w:rsidRDefault="00DA54A8" w:rsidP="00E5208E">
            <w:pPr>
              <w:adjustRightInd w:val="0"/>
              <w:snapToGrid w:val="0"/>
              <w:spacing w:line="240" w:lineRule="auto"/>
              <w:ind w:firstLineChars="0" w:firstLine="0"/>
              <w:jc w:val="center"/>
              <w:rPr>
                <w:rFonts w:ascii="宋体" w:eastAsia="宋体"/>
                <w:color w:val="000000"/>
                <w:kern w:val="0"/>
                <w:sz w:val="24"/>
                <w:szCs w:val="24"/>
              </w:rPr>
            </w:pPr>
            <w:r w:rsidRPr="00914F03">
              <w:rPr>
                <w:rFonts w:ascii="宋体" w:hAnsi="宋体" w:cs="宋体"/>
                <w:color w:val="000000"/>
                <w:kern w:val="0"/>
                <w:sz w:val="24"/>
                <w:szCs w:val="24"/>
              </w:rPr>
              <w:t xml:space="preserve">     </w:t>
            </w:r>
            <w:r w:rsidRPr="00914F03">
              <w:rPr>
                <w:rFonts w:ascii="宋体" w:hAnsi="宋体" w:cs="仿宋_GB2312" w:hint="eastAsia"/>
                <w:color w:val="000000"/>
                <w:kern w:val="0"/>
                <w:sz w:val="24"/>
                <w:szCs w:val="24"/>
              </w:rPr>
              <w:t>项目</w:t>
            </w:r>
          </w:p>
          <w:p w:rsidR="00DA54A8" w:rsidRPr="00914F03" w:rsidRDefault="00DA54A8" w:rsidP="00E5208E">
            <w:pPr>
              <w:adjustRightInd w:val="0"/>
              <w:snapToGrid w:val="0"/>
              <w:spacing w:line="240" w:lineRule="auto"/>
              <w:ind w:firstLineChars="0" w:firstLine="0"/>
              <w:rPr>
                <w:rFonts w:ascii="宋体" w:eastAsia="宋体"/>
                <w:color w:val="000000"/>
                <w:kern w:val="0"/>
                <w:sz w:val="24"/>
                <w:szCs w:val="24"/>
              </w:rPr>
            </w:pPr>
            <w:r w:rsidRPr="00914F03">
              <w:rPr>
                <w:rFonts w:ascii="宋体" w:hAnsi="宋体" w:cs="仿宋_GB2312" w:hint="eastAsia"/>
                <w:color w:val="000000"/>
                <w:kern w:val="0"/>
                <w:sz w:val="24"/>
                <w:szCs w:val="24"/>
              </w:rPr>
              <w:t>学制</w:t>
            </w:r>
          </w:p>
        </w:tc>
        <w:tc>
          <w:tcPr>
            <w:tcW w:w="1695"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adjustRightInd w:val="0"/>
              <w:snapToGrid w:val="0"/>
              <w:spacing w:line="240" w:lineRule="auto"/>
              <w:ind w:firstLineChars="0" w:firstLine="0"/>
              <w:jc w:val="center"/>
              <w:rPr>
                <w:rFonts w:ascii="宋体" w:eastAsia="宋体"/>
                <w:color w:val="000000"/>
                <w:kern w:val="0"/>
                <w:sz w:val="24"/>
                <w:szCs w:val="24"/>
              </w:rPr>
            </w:pPr>
            <w:r>
              <w:rPr>
                <w:rFonts w:ascii="宋体" w:hAnsi="宋体" w:cs="仿宋_GB2312" w:hint="eastAsia"/>
                <w:color w:val="000000"/>
                <w:kern w:val="0"/>
                <w:sz w:val="24"/>
                <w:szCs w:val="24"/>
              </w:rPr>
              <w:t>职业通用能力课程</w:t>
            </w:r>
          </w:p>
        </w:tc>
        <w:tc>
          <w:tcPr>
            <w:tcW w:w="1624"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adjustRightInd w:val="0"/>
              <w:snapToGrid w:val="0"/>
              <w:spacing w:line="240" w:lineRule="auto"/>
              <w:ind w:firstLineChars="0" w:firstLine="0"/>
              <w:jc w:val="center"/>
              <w:rPr>
                <w:rFonts w:ascii="宋体" w:eastAsia="宋体"/>
                <w:color w:val="000000"/>
                <w:kern w:val="0"/>
                <w:sz w:val="24"/>
                <w:szCs w:val="24"/>
              </w:rPr>
            </w:pPr>
            <w:r>
              <w:rPr>
                <w:rFonts w:ascii="宋体" w:hAnsi="宋体" w:cs="仿宋_GB2312" w:hint="eastAsia"/>
                <w:color w:val="000000"/>
                <w:kern w:val="0"/>
                <w:sz w:val="24"/>
                <w:szCs w:val="24"/>
              </w:rPr>
              <w:t>专业核心能力课程</w:t>
            </w:r>
          </w:p>
        </w:tc>
        <w:tc>
          <w:tcPr>
            <w:tcW w:w="1851"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adjustRightInd w:val="0"/>
              <w:snapToGrid w:val="0"/>
              <w:spacing w:line="240" w:lineRule="auto"/>
              <w:ind w:firstLineChars="0" w:firstLine="0"/>
              <w:jc w:val="center"/>
              <w:rPr>
                <w:rFonts w:ascii="宋体" w:eastAsia="宋体"/>
                <w:color w:val="000000"/>
                <w:kern w:val="0"/>
                <w:sz w:val="24"/>
                <w:szCs w:val="24"/>
              </w:rPr>
            </w:pPr>
            <w:r>
              <w:rPr>
                <w:rFonts w:ascii="宋体" w:hAnsi="宋体" w:cs="仿宋_GB2312" w:hint="eastAsia"/>
                <w:color w:val="000000"/>
                <w:kern w:val="0"/>
                <w:sz w:val="24"/>
                <w:szCs w:val="24"/>
              </w:rPr>
              <w:t>职业能力拓展课程</w:t>
            </w:r>
          </w:p>
        </w:tc>
        <w:tc>
          <w:tcPr>
            <w:tcW w:w="1851"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 xml:space="preserve"> </w:t>
            </w:r>
            <w:r w:rsidRPr="00914F03">
              <w:rPr>
                <w:rFonts w:hint="eastAsia"/>
              </w:rPr>
              <w:t>合计</w:t>
            </w:r>
          </w:p>
        </w:tc>
      </w:tr>
      <w:tr w:rsidR="00DA54A8" w:rsidRPr="00914F03" w:rsidTr="00E5208E">
        <w:trPr>
          <w:trHeight w:val="408"/>
          <w:tblCellSpacing w:w="0" w:type="dxa"/>
        </w:trPr>
        <w:tc>
          <w:tcPr>
            <w:tcW w:w="1695" w:type="dxa"/>
            <w:tcBorders>
              <w:top w:val="single" w:sz="6" w:space="0" w:color="35567B"/>
              <w:left w:val="single" w:sz="12" w:space="0" w:color="35567B"/>
              <w:bottom w:val="single" w:sz="6" w:space="0" w:color="35567B"/>
              <w:right w:val="single" w:sz="6" w:space="0" w:color="35567B"/>
            </w:tcBorders>
          </w:tcPr>
          <w:p w:rsidR="00DA54A8" w:rsidRPr="00914F03" w:rsidRDefault="00DA54A8" w:rsidP="00E5208E">
            <w:pPr>
              <w:adjustRightInd w:val="0"/>
              <w:snapToGrid w:val="0"/>
              <w:spacing w:line="240" w:lineRule="auto"/>
              <w:ind w:firstLineChars="0" w:firstLine="0"/>
              <w:jc w:val="center"/>
              <w:rPr>
                <w:rFonts w:ascii="宋体" w:eastAsia="宋体"/>
                <w:color w:val="000000"/>
                <w:kern w:val="0"/>
                <w:sz w:val="24"/>
                <w:szCs w:val="24"/>
              </w:rPr>
            </w:pPr>
            <w:r w:rsidRPr="00914F03">
              <w:rPr>
                <w:rFonts w:ascii="宋体" w:hAnsi="宋体" w:cs="仿宋_GB2312" w:hint="eastAsia"/>
                <w:color w:val="000000"/>
                <w:kern w:val="0"/>
                <w:sz w:val="24"/>
                <w:szCs w:val="24"/>
              </w:rPr>
              <w:t>三年制</w:t>
            </w:r>
            <w:r>
              <w:rPr>
                <w:rFonts w:ascii="宋体" w:hAnsi="宋体" w:cs="仿宋_GB2312" w:hint="eastAsia"/>
                <w:color w:val="000000"/>
                <w:kern w:val="0"/>
                <w:sz w:val="24"/>
                <w:szCs w:val="24"/>
              </w:rPr>
              <w:t>高职</w:t>
            </w:r>
          </w:p>
        </w:tc>
        <w:tc>
          <w:tcPr>
            <w:tcW w:w="1695" w:type="dxa"/>
            <w:tcBorders>
              <w:top w:val="single" w:sz="6" w:space="0" w:color="35567B"/>
              <w:left w:val="single" w:sz="6" w:space="0" w:color="35567B"/>
              <w:bottom w:val="single" w:sz="6" w:space="0" w:color="35567B"/>
              <w:right w:val="single" w:sz="6" w:space="0" w:color="35567B"/>
            </w:tcBorders>
          </w:tcPr>
          <w:p w:rsidR="00DA54A8" w:rsidRPr="00914F03" w:rsidRDefault="00DA54A8" w:rsidP="00E5208E">
            <w:pPr>
              <w:adjustRightInd w:val="0"/>
              <w:snapToGrid w:val="0"/>
              <w:spacing w:line="240" w:lineRule="auto"/>
              <w:ind w:firstLineChars="0" w:firstLine="0"/>
              <w:jc w:val="center"/>
              <w:rPr>
                <w:rFonts w:ascii="宋体" w:eastAsia="宋体"/>
                <w:color w:val="000000"/>
                <w:kern w:val="0"/>
                <w:sz w:val="24"/>
                <w:szCs w:val="24"/>
              </w:rPr>
            </w:pPr>
            <w:r>
              <w:rPr>
                <w:rFonts w:ascii="宋体" w:hAnsi="宋体" w:cs="宋体"/>
                <w:color w:val="000000"/>
                <w:kern w:val="0"/>
                <w:sz w:val="24"/>
                <w:szCs w:val="24"/>
              </w:rPr>
              <w:t>10</w:t>
            </w:r>
            <w:r>
              <w:rPr>
                <w:rFonts w:ascii="宋体" w:hAnsi="宋体" w:cs="仿宋_GB2312" w:hint="eastAsia"/>
                <w:color w:val="000000"/>
                <w:kern w:val="0"/>
                <w:sz w:val="24"/>
                <w:szCs w:val="24"/>
              </w:rPr>
              <w:t>门</w:t>
            </w:r>
          </w:p>
        </w:tc>
        <w:tc>
          <w:tcPr>
            <w:tcW w:w="1624" w:type="dxa"/>
            <w:tcBorders>
              <w:top w:val="single" w:sz="6" w:space="0" w:color="35567B"/>
              <w:left w:val="single" w:sz="6" w:space="0" w:color="35567B"/>
              <w:bottom w:val="single" w:sz="6" w:space="0" w:color="35567B"/>
              <w:right w:val="single" w:sz="6" w:space="0" w:color="35567B"/>
            </w:tcBorders>
          </w:tcPr>
          <w:p w:rsidR="00DA54A8" w:rsidRPr="00914F03" w:rsidRDefault="00DA54A8" w:rsidP="00E5208E">
            <w:pPr>
              <w:adjustRightInd w:val="0"/>
              <w:snapToGrid w:val="0"/>
              <w:spacing w:line="240" w:lineRule="auto"/>
              <w:ind w:firstLineChars="0" w:firstLine="0"/>
              <w:jc w:val="center"/>
              <w:rPr>
                <w:rFonts w:ascii="宋体" w:eastAsia="宋体"/>
                <w:color w:val="000000"/>
                <w:kern w:val="0"/>
                <w:sz w:val="24"/>
                <w:szCs w:val="24"/>
              </w:rPr>
            </w:pPr>
            <w:r>
              <w:rPr>
                <w:rFonts w:ascii="宋体" w:hAnsi="宋体" w:cs="宋体"/>
                <w:color w:val="000000"/>
                <w:kern w:val="0"/>
                <w:sz w:val="24"/>
                <w:szCs w:val="24"/>
              </w:rPr>
              <w:t>22</w:t>
            </w:r>
            <w:r>
              <w:rPr>
                <w:rFonts w:ascii="宋体" w:hAnsi="宋体" w:cs="仿宋_GB2312" w:hint="eastAsia"/>
                <w:color w:val="000000"/>
                <w:kern w:val="0"/>
                <w:sz w:val="24"/>
                <w:szCs w:val="24"/>
              </w:rPr>
              <w:t>门</w:t>
            </w:r>
          </w:p>
        </w:tc>
        <w:tc>
          <w:tcPr>
            <w:tcW w:w="1851" w:type="dxa"/>
            <w:tcBorders>
              <w:top w:val="single" w:sz="6" w:space="0" w:color="35567B"/>
              <w:left w:val="single" w:sz="6" w:space="0" w:color="35567B"/>
              <w:bottom w:val="single" w:sz="6" w:space="0" w:color="35567B"/>
              <w:right w:val="single" w:sz="6" w:space="0" w:color="35567B"/>
            </w:tcBorders>
          </w:tcPr>
          <w:p w:rsidR="00DA54A8" w:rsidRPr="00914F03" w:rsidRDefault="00DA54A8" w:rsidP="00E5208E">
            <w:pPr>
              <w:adjustRightInd w:val="0"/>
              <w:snapToGrid w:val="0"/>
              <w:spacing w:line="240" w:lineRule="auto"/>
              <w:ind w:firstLineChars="0" w:firstLine="0"/>
              <w:jc w:val="center"/>
              <w:rPr>
                <w:rFonts w:ascii="宋体" w:eastAsia="宋体"/>
                <w:color w:val="000000"/>
                <w:kern w:val="0"/>
                <w:sz w:val="24"/>
                <w:szCs w:val="24"/>
              </w:rPr>
            </w:pPr>
            <w:r>
              <w:rPr>
                <w:rFonts w:ascii="宋体" w:hAnsi="宋体" w:cs="宋体"/>
                <w:color w:val="000000"/>
                <w:kern w:val="0"/>
                <w:sz w:val="24"/>
                <w:szCs w:val="24"/>
              </w:rPr>
              <w:t>11</w:t>
            </w:r>
            <w:r>
              <w:rPr>
                <w:rFonts w:ascii="宋体" w:hAnsi="宋体" w:cs="仿宋_GB2312" w:hint="eastAsia"/>
                <w:color w:val="000000"/>
                <w:kern w:val="0"/>
                <w:sz w:val="24"/>
                <w:szCs w:val="24"/>
              </w:rPr>
              <w:t>门</w:t>
            </w:r>
          </w:p>
        </w:tc>
        <w:tc>
          <w:tcPr>
            <w:tcW w:w="1851"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43</w:t>
            </w:r>
            <w:r>
              <w:rPr>
                <w:rFonts w:hint="eastAsia"/>
              </w:rPr>
              <w:t>门</w:t>
            </w:r>
          </w:p>
        </w:tc>
      </w:tr>
      <w:tr w:rsidR="00DA54A8" w:rsidRPr="00914F03" w:rsidTr="00E5208E">
        <w:trPr>
          <w:trHeight w:val="408"/>
          <w:tblCellSpacing w:w="0" w:type="dxa"/>
        </w:trPr>
        <w:tc>
          <w:tcPr>
            <w:tcW w:w="1695" w:type="dxa"/>
            <w:tcBorders>
              <w:top w:val="single" w:sz="6" w:space="0" w:color="35567B"/>
              <w:left w:val="single" w:sz="12" w:space="0" w:color="35567B"/>
              <w:bottom w:val="single" w:sz="6" w:space="0" w:color="35567B"/>
              <w:right w:val="single" w:sz="6" w:space="0" w:color="35567B"/>
            </w:tcBorders>
          </w:tcPr>
          <w:p w:rsidR="00DA54A8" w:rsidRPr="00914F03" w:rsidRDefault="00DA54A8" w:rsidP="00E5208E">
            <w:pPr>
              <w:adjustRightInd w:val="0"/>
              <w:snapToGrid w:val="0"/>
              <w:spacing w:line="240" w:lineRule="auto"/>
              <w:ind w:firstLineChars="0" w:firstLine="0"/>
              <w:jc w:val="center"/>
              <w:rPr>
                <w:rFonts w:ascii="宋体" w:eastAsia="宋体"/>
                <w:color w:val="000000"/>
                <w:kern w:val="0"/>
                <w:sz w:val="24"/>
                <w:szCs w:val="24"/>
              </w:rPr>
            </w:pPr>
            <w:r w:rsidRPr="00C53245">
              <w:rPr>
                <w:rFonts w:ascii="宋体" w:hAnsi="宋体" w:cs="仿宋_GB2312" w:hint="eastAsia"/>
                <w:color w:val="000000"/>
                <w:kern w:val="0"/>
                <w:sz w:val="24"/>
                <w:szCs w:val="24"/>
              </w:rPr>
              <w:t>比例（</w:t>
            </w:r>
            <w:r w:rsidRPr="00C53245">
              <w:rPr>
                <w:rFonts w:ascii="宋体" w:hAnsi="宋体" w:cs="宋体"/>
                <w:color w:val="000000"/>
                <w:kern w:val="0"/>
                <w:sz w:val="24"/>
                <w:szCs w:val="24"/>
              </w:rPr>
              <w:t>%</w:t>
            </w:r>
            <w:r w:rsidRPr="00C53245">
              <w:rPr>
                <w:rFonts w:ascii="宋体" w:hAnsi="宋体" w:cs="仿宋_GB2312" w:hint="eastAsia"/>
                <w:color w:val="000000"/>
                <w:kern w:val="0"/>
                <w:sz w:val="24"/>
                <w:szCs w:val="24"/>
              </w:rPr>
              <w:t>）</w:t>
            </w:r>
          </w:p>
        </w:tc>
        <w:tc>
          <w:tcPr>
            <w:tcW w:w="1695" w:type="dxa"/>
            <w:tcBorders>
              <w:top w:val="single" w:sz="6" w:space="0" w:color="35567B"/>
              <w:left w:val="single" w:sz="6" w:space="0" w:color="35567B"/>
              <w:bottom w:val="single" w:sz="6" w:space="0" w:color="35567B"/>
              <w:right w:val="single" w:sz="6" w:space="0" w:color="35567B"/>
            </w:tcBorders>
          </w:tcPr>
          <w:p w:rsidR="00DA54A8" w:rsidRDefault="00DA54A8" w:rsidP="00E5208E">
            <w:pPr>
              <w:adjustRightInd w:val="0"/>
              <w:snapToGrid w:val="0"/>
              <w:spacing w:line="240" w:lineRule="auto"/>
              <w:ind w:firstLineChars="0" w:firstLine="0"/>
              <w:jc w:val="center"/>
              <w:rPr>
                <w:rFonts w:ascii="宋体" w:eastAsia="宋体"/>
                <w:color w:val="000000"/>
                <w:kern w:val="0"/>
                <w:sz w:val="24"/>
                <w:szCs w:val="24"/>
              </w:rPr>
            </w:pPr>
            <w:r>
              <w:rPr>
                <w:rFonts w:ascii="宋体" w:hAnsi="宋体" w:cs="宋体"/>
                <w:color w:val="000000"/>
                <w:kern w:val="0"/>
                <w:sz w:val="24"/>
                <w:szCs w:val="24"/>
              </w:rPr>
              <w:t>23</w:t>
            </w:r>
          </w:p>
        </w:tc>
        <w:tc>
          <w:tcPr>
            <w:tcW w:w="1624" w:type="dxa"/>
            <w:tcBorders>
              <w:top w:val="single" w:sz="6" w:space="0" w:color="35567B"/>
              <w:left w:val="single" w:sz="6" w:space="0" w:color="35567B"/>
              <w:bottom w:val="single" w:sz="6" w:space="0" w:color="35567B"/>
              <w:right w:val="single" w:sz="6" w:space="0" w:color="35567B"/>
            </w:tcBorders>
          </w:tcPr>
          <w:p w:rsidR="00DA54A8" w:rsidRDefault="00DA54A8" w:rsidP="00E5208E">
            <w:pPr>
              <w:adjustRightInd w:val="0"/>
              <w:snapToGrid w:val="0"/>
              <w:spacing w:line="240" w:lineRule="auto"/>
              <w:ind w:firstLineChars="0" w:firstLine="0"/>
              <w:jc w:val="center"/>
              <w:rPr>
                <w:rFonts w:ascii="宋体" w:eastAsia="宋体"/>
                <w:color w:val="000000"/>
                <w:kern w:val="0"/>
                <w:sz w:val="24"/>
                <w:szCs w:val="24"/>
              </w:rPr>
            </w:pPr>
            <w:r>
              <w:rPr>
                <w:rFonts w:ascii="宋体" w:hAnsi="宋体" w:cs="宋体"/>
                <w:color w:val="000000"/>
                <w:kern w:val="0"/>
                <w:sz w:val="24"/>
                <w:szCs w:val="24"/>
              </w:rPr>
              <w:t>52</w:t>
            </w:r>
          </w:p>
        </w:tc>
        <w:tc>
          <w:tcPr>
            <w:tcW w:w="1851" w:type="dxa"/>
            <w:tcBorders>
              <w:top w:val="single" w:sz="6" w:space="0" w:color="35567B"/>
              <w:left w:val="single" w:sz="6" w:space="0" w:color="35567B"/>
              <w:bottom w:val="single" w:sz="6" w:space="0" w:color="35567B"/>
              <w:right w:val="single" w:sz="6" w:space="0" w:color="35567B"/>
            </w:tcBorders>
          </w:tcPr>
          <w:p w:rsidR="00DA54A8" w:rsidRDefault="00DA54A8" w:rsidP="00E5208E">
            <w:pPr>
              <w:adjustRightInd w:val="0"/>
              <w:snapToGrid w:val="0"/>
              <w:spacing w:line="240" w:lineRule="auto"/>
              <w:ind w:firstLineChars="0" w:firstLine="0"/>
              <w:jc w:val="center"/>
              <w:rPr>
                <w:rFonts w:ascii="宋体" w:eastAsia="宋体"/>
                <w:color w:val="000000"/>
                <w:kern w:val="0"/>
                <w:sz w:val="24"/>
                <w:szCs w:val="24"/>
              </w:rPr>
            </w:pPr>
            <w:r>
              <w:rPr>
                <w:rFonts w:ascii="宋体" w:hAnsi="宋体" w:cs="宋体"/>
                <w:color w:val="000000"/>
                <w:kern w:val="0"/>
                <w:sz w:val="24"/>
                <w:szCs w:val="24"/>
              </w:rPr>
              <w:t>25</w:t>
            </w:r>
          </w:p>
        </w:tc>
        <w:tc>
          <w:tcPr>
            <w:tcW w:w="1851"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sidRPr="00914F03">
              <w:t>100</w:t>
            </w:r>
          </w:p>
        </w:tc>
      </w:tr>
    </w:tbl>
    <w:p w:rsidR="00DA54A8" w:rsidRDefault="00DA54A8" w:rsidP="00DA54A8">
      <w:pPr>
        <w:adjustRightInd w:val="0"/>
        <w:snapToGrid w:val="0"/>
        <w:ind w:firstLine="480"/>
        <w:rPr>
          <w:rFonts w:ascii="宋体" w:eastAsia="宋体"/>
          <w:sz w:val="24"/>
          <w:szCs w:val="24"/>
        </w:rPr>
      </w:pPr>
    </w:p>
    <w:p w:rsidR="00DA54A8" w:rsidRDefault="00DA54A8" w:rsidP="00DA54A8">
      <w:pPr>
        <w:adjustRightInd w:val="0"/>
        <w:snapToGrid w:val="0"/>
        <w:ind w:firstLine="640"/>
        <w:rPr>
          <w:rFonts w:ascii="宋体" w:eastAsia="宋体"/>
          <w:sz w:val="24"/>
          <w:szCs w:val="24"/>
        </w:rPr>
      </w:pPr>
      <w:r>
        <w:rPr>
          <w:rFonts w:cs="Calibri"/>
          <w:noProof/>
          <w:szCs w:val="32"/>
        </w:rPr>
        <w:drawing>
          <wp:anchor distT="438912" distB="425196" distL="443484" distR="118999" simplePos="0" relativeHeight="251683840" behindDoc="0" locked="0" layoutInCell="1" allowOverlap="1">
            <wp:simplePos x="0" y="0"/>
            <wp:positionH relativeFrom="column">
              <wp:posOffset>406400</wp:posOffset>
            </wp:positionH>
            <wp:positionV relativeFrom="paragraph">
              <wp:posOffset>-276225</wp:posOffset>
            </wp:positionV>
            <wp:extent cx="5132705" cy="2209800"/>
            <wp:effectExtent l="0" t="0" r="0" b="0"/>
            <wp:wrapNone/>
            <wp:docPr id="19" name="对象 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DA54A8" w:rsidRDefault="00DA54A8" w:rsidP="00DA54A8">
      <w:pPr>
        <w:adjustRightInd w:val="0"/>
        <w:snapToGrid w:val="0"/>
        <w:ind w:firstLine="480"/>
        <w:rPr>
          <w:rFonts w:ascii="宋体" w:eastAsia="宋体"/>
          <w:sz w:val="24"/>
          <w:szCs w:val="24"/>
        </w:rPr>
      </w:pPr>
    </w:p>
    <w:p w:rsidR="00DA54A8" w:rsidRDefault="00DA54A8" w:rsidP="00DA54A8">
      <w:pPr>
        <w:adjustRightInd w:val="0"/>
        <w:snapToGrid w:val="0"/>
        <w:ind w:firstLine="480"/>
        <w:rPr>
          <w:rFonts w:ascii="宋体" w:eastAsia="宋体"/>
          <w:sz w:val="24"/>
          <w:szCs w:val="24"/>
        </w:rPr>
      </w:pPr>
    </w:p>
    <w:p w:rsidR="00DA54A8" w:rsidRDefault="00DA54A8" w:rsidP="00DA54A8">
      <w:pPr>
        <w:adjustRightInd w:val="0"/>
        <w:snapToGrid w:val="0"/>
        <w:ind w:firstLine="480"/>
        <w:rPr>
          <w:rFonts w:ascii="宋体" w:eastAsia="宋体"/>
          <w:sz w:val="24"/>
          <w:szCs w:val="24"/>
        </w:rPr>
      </w:pPr>
    </w:p>
    <w:p w:rsidR="00DA54A8" w:rsidRDefault="00DA54A8" w:rsidP="00DA54A8">
      <w:pPr>
        <w:adjustRightInd w:val="0"/>
        <w:snapToGrid w:val="0"/>
        <w:spacing w:line="360" w:lineRule="auto"/>
        <w:ind w:firstLineChars="0" w:firstLine="0"/>
        <w:rPr>
          <w:rFonts w:ascii="宋体" w:eastAsia="宋体"/>
          <w:sz w:val="24"/>
          <w:szCs w:val="24"/>
        </w:rPr>
      </w:pPr>
    </w:p>
    <w:p w:rsidR="00DA54A8" w:rsidRPr="008026E7" w:rsidRDefault="00DA54A8" w:rsidP="00DA54A8">
      <w:pPr>
        <w:adjustRightInd w:val="0"/>
        <w:snapToGrid w:val="0"/>
        <w:spacing w:line="360" w:lineRule="auto"/>
        <w:ind w:firstLineChars="300" w:firstLine="84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2</w:t>
      </w:r>
      <w:r w:rsidRPr="008026E7">
        <w:rPr>
          <w:rFonts w:ascii="宋体" w:eastAsia="宋体" w:hAnsi="宋体" w:cs="宋体" w:hint="eastAsia"/>
          <w:sz w:val="28"/>
          <w:szCs w:val="28"/>
        </w:rPr>
        <w:t>）三年制高职护理专业课程实施方案</w:t>
      </w:r>
    </w:p>
    <w:p w:rsidR="00DA54A8" w:rsidRDefault="00DA54A8" w:rsidP="00DA54A8">
      <w:pPr>
        <w:widowControl/>
        <w:adjustRightInd w:val="0"/>
        <w:snapToGrid w:val="0"/>
        <w:ind w:firstLine="480"/>
        <w:rPr>
          <w:rFonts w:ascii="黑体" w:eastAsia="黑体" w:hAnsi="宋体"/>
          <w:kern w:val="0"/>
          <w:sz w:val="24"/>
          <w:szCs w:val="24"/>
        </w:rPr>
        <w:sectPr w:rsidR="00DA54A8" w:rsidSect="002B6354">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435"/>
        </w:sectPr>
      </w:pPr>
    </w:p>
    <w:tbl>
      <w:tblPr>
        <w:tblW w:w="11334" w:type="dxa"/>
        <w:tblInd w:w="-106" w:type="dxa"/>
        <w:shd w:val="clear" w:color="auto" w:fill="FFFFFF" w:themeFill="background1"/>
        <w:tblLook w:val="0000"/>
      </w:tblPr>
      <w:tblGrid>
        <w:gridCol w:w="548"/>
        <w:gridCol w:w="548"/>
        <w:gridCol w:w="417"/>
        <w:gridCol w:w="287"/>
        <w:gridCol w:w="3600"/>
        <w:gridCol w:w="548"/>
        <w:gridCol w:w="548"/>
        <w:gridCol w:w="548"/>
        <w:gridCol w:w="646"/>
        <w:gridCol w:w="579"/>
        <w:gridCol w:w="489"/>
        <w:gridCol w:w="418"/>
        <w:gridCol w:w="418"/>
        <w:gridCol w:w="418"/>
        <w:gridCol w:w="486"/>
        <w:gridCol w:w="418"/>
        <w:gridCol w:w="418"/>
      </w:tblGrid>
      <w:tr w:rsidR="00DA54A8" w:rsidRPr="00CE6179" w:rsidTr="00E5208E">
        <w:trPr>
          <w:trHeight w:val="390"/>
        </w:trPr>
        <w:tc>
          <w:tcPr>
            <w:tcW w:w="11334" w:type="dxa"/>
            <w:gridSpan w:val="17"/>
            <w:tcBorders>
              <w:top w:val="nil"/>
              <w:left w:val="nil"/>
              <w:bottom w:val="single" w:sz="4" w:space="0" w:color="auto"/>
              <w:right w:val="nil"/>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黑体" w:eastAsia="黑体" w:hAnsi="宋体"/>
                <w:kern w:val="0"/>
                <w:sz w:val="24"/>
                <w:szCs w:val="24"/>
              </w:rPr>
            </w:pPr>
            <w:r w:rsidRPr="00CE6179">
              <w:rPr>
                <w:rFonts w:ascii="黑体" w:eastAsia="黑体" w:hAnsi="宋体" w:cs="黑体" w:hint="eastAsia"/>
                <w:kern w:val="0"/>
                <w:sz w:val="24"/>
                <w:szCs w:val="24"/>
              </w:rPr>
              <w:lastRenderedPageBreak/>
              <w:t>高职护理专业课程实施方案</w:t>
            </w:r>
            <w:r w:rsidRPr="00CE6179">
              <w:rPr>
                <w:rFonts w:ascii="黑体" w:eastAsia="黑体" w:hAnsi="宋体" w:cs="黑体"/>
                <w:kern w:val="0"/>
                <w:sz w:val="24"/>
                <w:szCs w:val="24"/>
              </w:rPr>
              <w:t>2015.5.25</w:t>
            </w:r>
          </w:p>
        </w:tc>
      </w:tr>
      <w:tr w:rsidR="00DA54A8" w:rsidRPr="00CE6179" w:rsidTr="00E5208E">
        <w:trPr>
          <w:trHeight w:val="180"/>
        </w:trPr>
        <w:tc>
          <w:tcPr>
            <w:tcW w:w="109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课程分类</w:t>
            </w:r>
          </w:p>
        </w:tc>
        <w:tc>
          <w:tcPr>
            <w:tcW w:w="41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序号</w:t>
            </w:r>
          </w:p>
        </w:tc>
        <w:tc>
          <w:tcPr>
            <w:tcW w:w="28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p>
        </w:tc>
        <w:tc>
          <w:tcPr>
            <w:tcW w:w="36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课程名称</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考核方式</w:t>
            </w:r>
          </w:p>
        </w:tc>
        <w:tc>
          <w:tcPr>
            <w:tcW w:w="171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 xml:space="preserve">　</w:t>
            </w:r>
          </w:p>
        </w:tc>
        <w:tc>
          <w:tcPr>
            <w:tcW w:w="2576"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各学期周数、学时分配</w:t>
            </w:r>
          </w:p>
        </w:tc>
      </w:tr>
      <w:tr w:rsidR="00DA54A8" w:rsidRPr="00CE6179" w:rsidTr="00E5208E">
        <w:trPr>
          <w:trHeight w:val="180"/>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4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28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36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54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tbRlV"/>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考试</w:t>
            </w:r>
          </w:p>
        </w:tc>
        <w:tc>
          <w:tcPr>
            <w:tcW w:w="54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tbRlV"/>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考查</w:t>
            </w:r>
          </w:p>
        </w:tc>
        <w:tc>
          <w:tcPr>
            <w:tcW w:w="54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tbRlV"/>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考证</w:t>
            </w:r>
          </w:p>
        </w:tc>
        <w:tc>
          <w:tcPr>
            <w:tcW w:w="64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总学时</w:t>
            </w:r>
          </w:p>
        </w:tc>
        <w:tc>
          <w:tcPr>
            <w:tcW w:w="57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理论学时</w:t>
            </w:r>
          </w:p>
        </w:tc>
        <w:tc>
          <w:tcPr>
            <w:tcW w:w="4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实践学时</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b/>
                <w:bCs/>
                <w:kern w:val="0"/>
                <w:sz w:val="20"/>
                <w:szCs w:val="20"/>
              </w:rPr>
              <w:t>19</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b/>
                <w:bCs/>
                <w:kern w:val="0"/>
                <w:sz w:val="20"/>
                <w:szCs w:val="20"/>
              </w:rPr>
              <w:t>20</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b/>
                <w:bCs/>
                <w:kern w:val="0"/>
                <w:sz w:val="20"/>
                <w:szCs w:val="20"/>
              </w:rPr>
              <w:t>20</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b/>
                <w:bCs/>
                <w:kern w:val="0"/>
                <w:sz w:val="20"/>
                <w:szCs w:val="20"/>
              </w:rPr>
              <w:t>20</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b/>
                <w:bCs/>
                <w:kern w:val="0"/>
                <w:sz w:val="20"/>
                <w:szCs w:val="20"/>
              </w:rPr>
              <w:t>20</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b/>
                <w:bCs/>
                <w:kern w:val="0"/>
                <w:sz w:val="20"/>
                <w:szCs w:val="20"/>
              </w:rPr>
              <w:t>20</w:t>
            </w:r>
          </w:p>
        </w:tc>
      </w:tr>
      <w:tr w:rsidR="00DA54A8" w:rsidRPr="00CE6179" w:rsidTr="00E5208E">
        <w:trPr>
          <w:trHeight w:val="180"/>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4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28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36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64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57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48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2576"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课堂教学周数、学时分配</w:t>
            </w:r>
          </w:p>
        </w:tc>
      </w:tr>
      <w:tr w:rsidR="00DA54A8" w:rsidRPr="00CE6179" w:rsidTr="00E5208E">
        <w:trPr>
          <w:trHeight w:val="180"/>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4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28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36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64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57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48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b/>
                <w:bCs/>
                <w:kern w:val="0"/>
                <w:sz w:val="20"/>
                <w:szCs w:val="20"/>
              </w:rPr>
              <w:t>1</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b/>
                <w:bCs/>
                <w:kern w:val="0"/>
                <w:sz w:val="20"/>
                <w:szCs w:val="20"/>
              </w:rPr>
              <w:t>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b/>
                <w:bCs/>
                <w:kern w:val="0"/>
                <w:sz w:val="20"/>
                <w:szCs w:val="20"/>
              </w:rPr>
              <w:t>3</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b/>
                <w:bCs/>
                <w:kern w:val="0"/>
                <w:sz w:val="20"/>
                <w:szCs w:val="20"/>
              </w:rPr>
              <w:t>4</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b/>
                <w:bCs/>
                <w:kern w:val="0"/>
                <w:sz w:val="20"/>
                <w:szCs w:val="20"/>
              </w:rPr>
              <w:t>5</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b/>
                <w:bCs/>
                <w:kern w:val="0"/>
                <w:sz w:val="20"/>
                <w:szCs w:val="20"/>
              </w:rPr>
              <w:t>6</w:t>
            </w:r>
          </w:p>
        </w:tc>
      </w:tr>
      <w:tr w:rsidR="00DA54A8" w:rsidRPr="00CE6179" w:rsidTr="00E5208E">
        <w:trPr>
          <w:trHeight w:val="405"/>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4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28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36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64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57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48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20"/>
                <w:szCs w:val="20"/>
              </w:rPr>
            </w:pP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20"/>
                <w:szCs w:val="20"/>
              </w:rPr>
            </w:pPr>
            <w:r w:rsidRPr="00CE6179">
              <w:rPr>
                <w:rFonts w:ascii="宋体" w:eastAsia="宋体" w:hAnsi="宋体" w:cs="宋体" w:hint="eastAsia"/>
                <w:b/>
                <w:bCs/>
                <w:kern w:val="0"/>
                <w:sz w:val="20"/>
                <w:szCs w:val="20"/>
              </w:rPr>
              <w:t xml:space="preserve">　</w:t>
            </w:r>
          </w:p>
        </w:tc>
      </w:tr>
      <w:tr w:rsidR="00DA54A8" w:rsidRPr="00CE6179" w:rsidTr="00E5208E">
        <w:trPr>
          <w:trHeight w:val="222"/>
        </w:trPr>
        <w:tc>
          <w:tcPr>
            <w:tcW w:w="109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tbRlV"/>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职业通用能力课程</w:t>
            </w: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思想道德修养与法律基础</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毛泽东思想和中国特色社会主义理论体系概论</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大学生就业与创业指导</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465"/>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4</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形势与政策</w:t>
            </w:r>
            <w:r w:rsidRPr="00CE6179">
              <w:rPr>
                <w:rFonts w:ascii="宋体" w:eastAsia="宋体" w:hAnsi="宋体" w:cs="宋体"/>
                <w:kern w:val="0"/>
                <w:sz w:val="18"/>
                <w:szCs w:val="18"/>
              </w:rPr>
              <w:t>(</w:t>
            </w:r>
            <w:r w:rsidRPr="00CE6179">
              <w:rPr>
                <w:rFonts w:ascii="宋体" w:eastAsia="宋体" w:hAnsi="宋体" w:cs="宋体" w:hint="eastAsia"/>
                <w:kern w:val="0"/>
                <w:sz w:val="18"/>
                <w:szCs w:val="18"/>
              </w:rPr>
              <w:t>不安排课，在平时上课贯穿</w:t>
            </w:r>
            <w:r w:rsidRPr="00CE6179">
              <w:rPr>
                <w:rFonts w:ascii="宋体" w:eastAsia="宋体" w:hAnsi="宋体" w:cs="宋体"/>
                <w:kern w:val="0"/>
                <w:sz w:val="18"/>
                <w:szCs w:val="18"/>
              </w:rPr>
              <w:t>)</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2576"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5</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军事理论（慕课）</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6</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英语（一）</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72</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72</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4</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7</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英语（二）</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54</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54</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8</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体育与健康</w:t>
            </w:r>
            <w:r w:rsidRPr="00CE6179">
              <w:rPr>
                <w:rFonts w:ascii="宋体" w:eastAsia="宋体" w:hAnsi="宋体" w:cs="宋体" w:hint="eastAsia"/>
                <w:b/>
                <w:bCs/>
                <w:kern w:val="0"/>
                <w:sz w:val="18"/>
                <w:szCs w:val="18"/>
              </w:rPr>
              <w:t>（一）</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9</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体育与健康（二）</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10</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体育与健康（三）</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11</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计算机信息技术</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90</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30</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60</w:t>
            </w: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5</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495"/>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12</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自我管理与自我成长、职业沟通能力、团队合作能力（一）</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right"/>
              <w:rPr>
                <w:rFonts w:ascii="宋体" w:eastAsia="宋体" w:hAnsi="宋体"/>
                <w:kern w:val="0"/>
                <w:sz w:val="18"/>
                <w:szCs w:val="18"/>
              </w:rPr>
            </w:pPr>
            <w:r w:rsidRPr="00CE6179">
              <w:rPr>
                <w:rFonts w:ascii="宋体" w:eastAsia="宋体" w:hAnsi="宋体" w:cs="宋体"/>
                <w:kern w:val="0"/>
                <w:sz w:val="18"/>
                <w:szCs w:val="18"/>
              </w:rPr>
              <w:t>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kern w:val="0"/>
                <w:sz w:val="18"/>
                <w:szCs w:val="18"/>
              </w:rPr>
            </w:pPr>
            <w:r w:rsidRPr="00CE6179">
              <w:rPr>
                <w:rFonts w:ascii="宋体" w:eastAsia="宋体" w:hAnsi="宋体" w:cs="宋体"/>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495"/>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13</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自我管理与自我成长、职业沟通能力、团队合作能力（二）</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r w:rsidRPr="00CE6179">
              <w:rPr>
                <w:rFonts w:ascii="宋体" w:eastAsia="宋体" w:hAnsi="宋体" w:cs="宋体"/>
                <w:kern w:val="0"/>
                <w:sz w:val="18"/>
                <w:szCs w:val="18"/>
              </w:rPr>
              <w:t>36</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right"/>
              <w:rPr>
                <w:rFonts w:ascii="宋体" w:eastAsia="宋体" w:hAnsi="宋体"/>
                <w:kern w:val="0"/>
                <w:sz w:val="18"/>
                <w:szCs w:val="18"/>
              </w:rPr>
            </w:pPr>
            <w:r w:rsidRPr="00CE6179">
              <w:rPr>
                <w:rFonts w:ascii="宋体" w:eastAsia="宋体" w:hAnsi="宋体" w:cs="宋体"/>
                <w:kern w:val="0"/>
                <w:sz w:val="18"/>
                <w:szCs w:val="18"/>
              </w:rPr>
              <w:t>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30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职业通用能力课程小计</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15</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9</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1</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r>
      <w:tr w:rsidR="00DA54A8" w:rsidRPr="00CE6179" w:rsidTr="00E5208E">
        <w:trPr>
          <w:trHeight w:val="222"/>
        </w:trPr>
        <w:tc>
          <w:tcPr>
            <w:tcW w:w="109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tbRlV"/>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专业核心能力课程</w:t>
            </w: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正常人体结构</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108</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92</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16</w:t>
            </w: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6</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10"/>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正常人体功能</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72</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60</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12</w:t>
            </w: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4</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护理学导论</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4</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疾病学基础</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72</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72</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4</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5</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用药护理</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72</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72</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4</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6</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健康评估</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54</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54</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7</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护理学基础（一）</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72</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4</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8</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护理学基础（二）</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72</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4</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9</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康复护理学</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20</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16</w:t>
            </w: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10</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母婴护理</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72</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60</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12</w:t>
            </w: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4</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11</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中医护理</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12</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老年护理学</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13</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成人护理（一）</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50" w:firstLine="90"/>
              <w:rPr>
                <w:rFonts w:ascii="宋体" w:eastAsia="宋体" w:hAnsi="宋体"/>
                <w:kern w:val="0"/>
                <w:sz w:val="18"/>
                <w:szCs w:val="18"/>
              </w:rPr>
            </w:pPr>
            <w:r w:rsidRPr="00CE6179">
              <w:rPr>
                <w:rFonts w:ascii="宋体" w:eastAsia="宋体" w:hAnsi="宋体" w:cs="宋体"/>
                <w:kern w:val="0"/>
                <w:sz w:val="18"/>
                <w:szCs w:val="18"/>
              </w:rPr>
              <w:t>108</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96</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r w:rsidRPr="00CE6179">
              <w:rPr>
                <w:rFonts w:ascii="宋体" w:eastAsia="宋体" w:hAnsi="宋体" w:cs="宋体"/>
                <w:kern w:val="0"/>
                <w:sz w:val="18"/>
                <w:szCs w:val="18"/>
              </w:rPr>
              <w:t>12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6</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14</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成人护理（二）</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108</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96</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12</w:t>
            </w: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6</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5"/>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15</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护理礼仪与人际沟通</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16</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护理管理</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17</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20"/>
                <w:szCs w:val="20"/>
              </w:rPr>
            </w:pPr>
            <w:r w:rsidRPr="00CE6179">
              <w:rPr>
                <w:rFonts w:ascii="宋体" w:eastAsia="宋体" w:hAnsi="宋体" w:cs="宋体" w:hint="eastAsia"/>
                <w:kern w:val="0"/>
                <w:sz w:val="20"/>
                <w:szCs w:val="20"/>
              </w:rPr>
              <w:t>护理心理与精神卫生护理</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儿童护理</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72</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60</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12</w:t>
            </w: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4</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19</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急救护理学</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30</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6</w:t>
            </w: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20</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护理伦理与法规</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21</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五官护理学</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22</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20"/>
                <w:szCs w:val="20"/>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护理技能综合考核</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roofErr w:type="gramStart"/>
            <w:r w:rsidRPr="00CE6179">
              <w:rPr>
                <w:rFonts w:ascii="宋体" w:eastAsia="宋体" w:hAnsi="宋体" w:cs="宋体" w:hint="eastAsia"/>
                <w:kern w:val="0"/>
                <w:sz w:val="18"/>
                <w:szCs w:val="18"/>
              </w:rPr>
              <w:t>一</w:t>
            </w:r>
            <w:proofErr w:type="gramEnd"/>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23</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0"/>
                <w:szCs w:val="20"/>
              </w:rPr>
            </w:pPr>
            <w:r w:rsidRPr="00CE6179">
              <w:rPr>
                <w:rFonts w:ascii="宋体" w:eastAsia="宋体" w:hAnsi="宋体" w:cs="宋体" w:hint="eastAsia"/>
                <w:kern w:val="0"/>
                <w:sz w:val="20"/>
                <w:szCs w:val="20"/>
              </w:rPr>
              <w:t>顶岗实习（一）</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270</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270</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十九</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十七</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24</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0"/>
                <w:szCs w:val="20"/>
              </w:rPr>
            </w:pPr>
            <w:r w:rsidRPr="00CE6179">
              <w:rPr>
                <w:rFonts w:ascii="宋体" w:eastAsia="宋体" w:hAnsi="宋体" w:cs="宋体" w:hint="eastAsia"/>
                <w:kern w:val="0"/>
                <w:sz w:val="20"/>
                <w:szCs w:val="20"/>
              </w:rPr>
              <w:t>顶岗实习（二）</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270</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rPr>
                <w:rFonts w:ascii="宋体" w:eastAsia="宋体" w:hAnsi="宋体"/>
                <w:kern w:val="0"/>
                <w:sz w:val="18"/>
                <w:szCs w:val="18"/>
              </w:rPr>
            </w:pPr>
            <w:r w:rsidRPr="00CE6179">
              <w:rPr>
                <w:rFonts w:ascii="宋体" w:eastAsia="宋体" w:hAnsi="宋体" w:cs="宋体"/>
                <w:kern w:val="0"/>
                <w:sz w:val="18"/>
                <w:szCs w:val="18"/>
              </w:rPr>
              <w:t>270</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30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专业核心能力课程小计</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11</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15</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22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20</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r>
      <w:tr w:rsidR="00DA54A8" w:rsidRPr="00CE6179" w:rsidTr="00E5208E">
        <w:trPr>
          <w:trHeight w:val="315"/>
        </w:trPr>
        <w:tc>
          <w:tcPr>
            <w:tcW w:w="109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职业能力拓展课程</w:t>
            </w: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所有选修课</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315"/>
        </w:trPr>
        <w:tc>
          <w:tcPr>
            <w:tcW w:w="109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30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职业能力拓展课程小计</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r>
      <w:tr w:rsidR="00DA54A8" w:rsidRPr="00CE6179" w:rsidTr="00E5208E">
        <w:trPr>
          <w:trHeight w:val="222"/>
        </w:trPr>
        <w:tc>
          <w:tcPr>
            <w:tcW w:w="54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公选</w:t>
            </w:r>
          </w:p>
        </w:tc>
        <w:tc>
          <w:tcPr>
            <w:tcW w:w="54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tbRlV"/>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中医护理技术模块</w:t>
            </w:r>
          </w:p>
        </w:tc>
        <w:tc>
          <w:tcPr>
            <w:tcW w:w="417"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w:t>
            </w:r>
          </w:p>
        </w:tc>
        <w:tc>
          <w:tcPr>
            <w:tcW w:w="287" w:type="dxa"/>
            <w:tcBorders>
              <w:top w:val="single" w:sz="4" w:space="0" w:color="auto"/>
              <w:left w:val="nil"/>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中医食疗</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p>
        </w:tc>
        <w:tc>
          <w:tcPr>
            <w:tcW w:w="57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p>
        </w:tc>
        <w:tc>
          <w:tcPr>
            <w:tcW w:w="48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287" w:type="dxa"/>
            <w:tcBorders>
              <w:top w:val="single" w:sz="4" w:space="0" w:color="auto"/>
              <w:left w:val="nil"/>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保健刮痧拔罐</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9</w:t>
            </w:r>
          </w:p>
        </w:tc>
        <w:tc>
          <w:tcPr>
            <w:tcW w:w="57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cs="宋体"/>
                <w:kern w:val="0"/>
                <w:sz w:val="18"/>
                <w:szCs w:val="18"/>
              </w:rPr>
            </w:pPr>
            <w:r w:rsidRPr="00CE6179">
              <w:rPr>
                <w:rFonts w:ascii="宋体" w:eastAsia="宋体" w:hAnsi="宋体" w:cs="宋体"/>
                <w:kern w:val="0"/>
                <w:sz w:val="18"/>
                <w:szCs w:val="18"/>
              </w:rPr>
              <w:t>4</w:t>
            </w:r>
          </w:p>
        </w:tc>
        <w:tc>
          <w:tcPr>
            <w:tcW w:w="48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5</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0.5</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40"/>
        </w:trPr>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w:t>
            </w:r>
          </w:p>
        </w:tc>
        <w:tc>
          <w:tcPr>
            <w:tcW w:w="287" w:type="dxa"/>
            <w:tcBorders>
              <w:top w:val="single" w:sz="4" w:space="0" w:color="auto"/>
              <w:left w:val="nil"/>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保健按摩</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9</w:t>
            </w:r>
          </w:p>
        </w:tc>
        <w:tc>
          <w:tcPr>
            <w:tcW w:w="57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4</w:t>
            </w:r>
          </w:p>
        </w:tc>
        <w:tc>
          <w:tcPr>
            <w:tcW w:w="48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5</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0.5</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40"/>
        </w:trPr>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304" w:type="dxa"/>
            <w:gridSpan w:val="3"/>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中医护理技术模块小计</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64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7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8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0</w:t>
            </w:r>
          </w:p>
        </w:tc>
        <w:tc>
          <w:tcPr>
            <w:tcW w:w="48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2</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r>
      <w:tr w:rsidR="00DA54A8" w:rsidRPr="00CE6179" w:rsidTr="00E5208E">
        <w:trPr>
          <w:trHeight w:val="222"/>
        </w:trPr>
        <w:tc>
          <w:tcPr>
            <w:tcW w:w="54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任选其一</w:t>
            </w:r>
          </w:p>
        </w:tc>
        <w:tc>
          <w:tcPr>
            <w:tcW w:w="54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tbRlV"/>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社区护理模块</w:t>
            </w: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社区护理</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36</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卫生统计</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营养与膳食</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r w:rsidRPr="00CE6179">
              <w:rPr>
                <w:rFonts w:ascii="宋体" w:eastAsia="宋体" w:hAnsi="宋体" w:cs="宋体" w:hint="eastAsia"/>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r w:rsidRPr="00CE6179">
              <w:rPr>
                <w:rFonts w:ascii="宋体" w:eastAsia="宋体" w:hAnsi="宋体" w:cs="宋体" w:hint="eastAsia"/>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1155"/>
        </w:trPr>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30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社区护理模块小计</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r>
      <w:tr w:rsidR="00DA54A8" w:rsidRPr="00CE6179" w:rsidTr="00E5208E">
        <w:trPr>
          <w:trHeight w:val="222"/>
        </w:trPr>
        <w:tc>
          <w:tcPr>
            <w:tcW w:w="548" w:type="dxa"/>
            <w:vMerge/>
            <w:tcBorders>
              <w:top w:val="single" w:sz="4" w:space="0" w:color="auto"/>
              <w:left w:val="single" w:sz="4" w:space="0" w:color="auto"/>
              <w:bottom w:val="single" w:sz="4" w:space="0" w:color="auto"/>
              <w:right w:val="nil"/>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54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tbRlV"/>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老年护理模块</w:t>
            </w:r>
          </w:p>
        </w:tc>
        <w:tc>
          <w:tcPr>
            <w:tcW w:w="417"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w:t>
            </w:r>
          </w:p>
        </w:tc>
        <w:tc>
          <w:tcPr>
            <w:tcW w:w="287" w:type="dxa"/>
            <w:tcBorders>
              <w:top w:val="single" w:sz="4" w:space="0" w:color="auto"/>
              <w:left w:val="nil"/>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老年健康照护</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r w:rsidRPr="00CE6179">
              <w:rPr>
                <w:rFonts w:ascii="宋体" w:eastAsia="宋体" w:hAnsi="宋体" w:cs="宋体" w:hint="eastAsia"/>
                <w:kern w:val="0"/>
                <w:sz w:val="18"/>
                <w:szCs w:val="18"/>
              </w:rPr>
              <w:t xml:space="preserve">　</w:t>
            </w:r>
          </w:p>
        </w:tc>
        <w:tc>
          <w:tcPr>
            <w:tcW w:w="57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r w:rsidRPr="00CE6179">
              <w:rPr>
                <w:rFonts w:ascii="宋体" w:eastAsia="宋体" w:hAnsi="宋体" w:cs="宋体" w:hint="eastAsia"/>
                <w:kern w:val="0"/>
                <w:sz w:val="18"/>
                <w:szCs w:val="18"/>
              </w:rPr>
              <w:t xml:space="preserve">　</w:t>
            </w:r>
          </w:p>
        </w:tc>
        <w:tc>
          <w:tcPr>
            <w:tcW w:w="48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w:t>
            </w:r>
          </w:p>
        </w:tc>
        <w:tc>
          <w:tcPr>
            <w:tcW w:w="48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548" w:type="dxa"/>
            <w:vMerge/>
            <w:tcBorders>
              <w:top w:val="single" w:sz="4" w:space="0" w:color="auto"/>
              <w:left w:val="single" w:sz="4" w:space="0" w:color="auto"/>
              <w:bottom w:val="single" w:sz="4" w:space="0" w:color="auto"/>
              <w:right w:val="nil"/>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287" w:type="dxa"/>
            <w:tcBorders>
              <w:top w:val="single" w:sz="4" w:space="0" w:color="auto"/>
              <w:left w:val="nil"/>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老年康复保健</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r w:rsidRPr="00CE6179">
              <w:rPr>
                <w:rFonts w:ascii="宋体" w:eastAsia="宋体" w:hAnsi="宋体" w:cs="宋体" w:hint="eastAsia"/>
                <w:kern w:val="0"/>
                <w:sz w:val="18"/>
                <w:szCs w:val="18"/>
              </w:rPr>
              <w:t xml:space="preserve">　</w:t>
            </w:r>
          </w:p>
        </w:tc>
        <w:tc>
          <w:tcPr>
            <w:tcW w:w="57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r w:rsidRPr="00CE6179">
              <w:rPr>
                <w:rFonts w:ascii="宋体" w:eastAsia="宋体" w:hAnsi="宋体" w:cs="宋体" w:hint="eastAsia"/>
                <w:kern w:val="0"/>
                <w:sz w:val="18"/>
                <w:szCs w:val="18"/>
              </w:rPr>
              <w:t xml:space="preserve">　</w:t>
            </w:r>
          </w:p>
        </w:tc>
        <w:tc>
          <w:tcPr>
            <w:tcW w:w="48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w:t>
            </w:r>
          </w:p>
        </w:tc>
        <w:tc>
          <w:tcPr>
            <w:tcW w:w="48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548" w:type="dxa"/>
            <w:vMerge/>
            <w:tcBorders>
              <w:top w:val="single" w:sz="4" w:space="0" w:color="auto"/>
              <w:left w:val="single" w:sz="4" w:space="0" w:color="auto"/>
              <w:bottom w:val="single" w:sz="4" w:space="0" w:color="auto"/>
              <w:right w:val="nil"/>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w:t>
            </w:r>
          </w:p>
        </w:tc>
        <w:tc>
          <w:tcPr>
            <w:tcW w:w="287" w:type="dxa"/>
            <w:tcBorders>
              <w:top w:val="single" w:sz="4" w:space="0" w:color="auto"/>
              <w:left w:val="nil"/>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老年心理护理与健康咨询</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r w:rsidRPr="00CE6179">
              <w:rPr>
                <w:rFonts w:ascii="宋体" w:eastAsia="宋体" w:hAnsi="宋体" w:cs="宋体" w:hint="eastAsia"/>
                <w:kern w:val="0"/>
                <w:sz w:val="18"/>
                <w:szCs w:val="18"/>
              </w:rPr>
              <w:t xml:space="preserve">　</w:t>
            </w:r>
          </w:p>
        </w:tc>
        <w:tc>
          <w:tcPr>
            <w:tcW w:w="57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r w:rsidRPr="00CE6179">
              <w:rPr>
                <w:rFonts w:ascii="宋体" w:eastAsia="宋体" w:hAnsi="宋体" w:cs="宋体" w:hint="eastAsia"/>
                <w:kern w:val="0"/>
                <w:sz w:val="18"/>
                <w:szCs w:val="18"/>
              </w:rPr>
              <w:t xml:space="preserve">　</w:t>
            </w:r>
          </w:p>
        </w:tc>
        <w:tc>
          <w:tcPr>
            <w:tcW w:w="48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548" w:type="dxa"/>
            <w:vMerge/>
            <w:tcBorders>
              <w:top w:val="single" w:sz="4" w:space="0" w:color="auto"/>
              <w:left w:val="single" w:sz="4" w:space="0" w:color="auto"/>
              <w:bottom w:val="single" w:sz="4" w:space="0" w:color="auto"/>
              <w:right w:val="nil"/>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17"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4</w:t>
            </w:r>
          </w:p>
        </w:tc>
        <w:tc>
          <w:tcPr>
            <w:tcW w:w="287" w:type="dxa"/>
            <w:tcBorders>
              <w:top w:val="single" w:sz="4" w:space="0" w:color="auto"/>
              <w:left w:val="nil"/>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家政知识</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r w:rsidRPr="00CE6179">
              <w:rPr>
                <w:rFonts w:ascii="宋体" w:eastAsia="宋体" w:hAnsi="宋体" w:cs="宋体" w:hint="eastAsia"/>
                <w:kern w:val="0"/>
                <w:sz w:val="18"/>
                <w:szCs w:val="18"/>
              </w:rPr>
              <w:t xml:space="preserve">　</w:t>
            </w:r>
          </w:p>
        </w:tc>
        <w:tc>
          <w:tcPr>
            <w:tcW w:w="57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18</w:t>
            </w:r>
            <w:r w:rsidRPr="00CE6179">
              <w:rPr>
                <w:rFonts w:ascii="宋体" w:eastAsia="宋体" w:hAnsi="宋体" w:cs="宋体" w:hint="eastAsia"/>
                <w:kern w:val="0"/>
                <w:sz w:val="18"/>
                <w:szCs w:val="18"/>
              </w:rPr>
              <w:t xml:space="preserve">　</w:t>
            </w:r>
          </w:p>
        </w:tc>
        <w:tc>
          <w:tcPr>
            <w:tcW w:w="48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900"/>
        </w:trPr>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430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老年护理模块小计</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2</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r>
      <w:tr w:rsidR="00DA54A8" w:rsidRPr="00CE6179" w:rsidTr="00E5208E">
        <w:trPr>
          <w:trHeight w:val="222"/>
        </w:trPr>
        <w:tc>
          <w:tcPr>
            <w:tcW w:w="54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tbRlV"/>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其它</w:t>
            </w:r>
          </w:p>
        </w:tc>
        <w:tc>
          <w:tcPr>
            <w:tcW w:w="548" w:type="dxa"/>
            <w:tcBorders>
              <w:top w:val="single" w:sz="4" w:space="0" w:color="auto"/>
              <w:left w:val="nil"/>
              <w:bottom w:val="single" w:sz="4" w:space="0" w:color="auto"/>
              <w:right w:val="single" w:sz="4" w:space="0" w:color="auto"/>
            </w:tcBorders>
            <w:shd w:val="clear" w:color="auto" w:fill="FFFFFF" w:themeFill="background1"/>
            <w:textDirection w:val="tbRlV"/>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7"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1</w:t>
            </w:r>
          </w:p>
        </w:tc>
        <w:tc>
          <w:tcPr>
            <w:tcW w:w="287" w:type="dxa"/>
            <w:tcBorders>
              <w:top w:val="single" w:sz="4" w:space="0" w:color="auto"/>
              <w:left w:val="nil"/>
              <w:bottom w:val="single" w:sz="4" w:space="0" w:color="auto"/>
              <w:right w:val="single" w:sz="4" w:space="0" w:color="auto"/>
            </w:tcBorders>
            <w:shd w:val="clear" w:color="auto" w:fill="FFFFFF" w:themeFill="background1"/>
            <w:noWrap/>
            <w:vAlign w:val="center"/>
          </w:tcPr>
          <w:p w:rsidR="00DA54A8" w:rsidRPr="00CE6179" w:rsidRDefault="00DA54A8" w:rsidP="00E5208E">
            <w:pPr>
              <w:widowControl/>
              <w:spacing w:line="240" w:lineRule="auto"/>
              <w:ind w:firstLineChars="0" w:firstLine="0"/>
              <w:jc w:val="center"/>
              <w:rPr>
                <w:rFonts w:ascii="宋体" w:eastAsia="宋体" w:hAnsi="宋体"/>
                <w:kern w:val="0"/>
                <w:sz w:val="22"/>
              </w:rPr>
            </w:pPr>
          </w:p>
        </w:tc>
        <w:tc>
          <w:tcPr>
            <w:tcW w:w="3600"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入学教育、军训</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7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548" w:type="dxa"/>
            <w:tcBorders>
              <w:top w:val="single" w:sz="4" w:space="0" w:color="auto"/>
              <w:left w:val="nil"/>
              <w:bottom w:val="single" w:sz="4" w:space="0" w:color="auto"/>
              <w:right w:val="single" w:sz="4" w:space="0" w:color="auto"/>
            </w:tcBorders>
            <w:shd w:val="clear" w:color="auto" w:fill="FFFFFF" w:themeFill="background1"/>
            <w:textDirection w:val="tbRlV"/>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7"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2</w:t>
            </w:r>
          </w:p>
        </w:tc>
        <w:tc>
          <w:tcPr>
            <w:tcW w:w="287"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
        </w:tc>
        <w:tc>
          <w:tcPr>
            <w:tcW w:w="3600"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考试</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7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roofErr w:type="gramStart"/>
            <w:r w:rsidRPr="00CE6179">
              <w:rPr>
                <w:rFonts w:ascii="宋体" w:eastAsia="宋体" w:hAnsi="宋体" w:cs="宋体" w:hint="eastAsia"/>
                <w:kern w:val="0"/>
                <w:sz w:val="18"/>
                <w:szCs w:val="18"/>
              </w:rPr>
              <w:t>一</w:t>
            </w:r>
            <w:proofErr w:type="gramEnd"/>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roofErr w:type="gramStart"/>
            <w:r w:rsidRPr="00CE6179">
              <w:rPr>
                <w:rFonts w:ascii="宋体" w:eastAsia="宋体" w:hAnsi="宋体" w:cs="宋体" w:hint="eastAsia"/>
                <w:kern w:val="0"/>
                <w:sz w:val="18"/>
                <w:szCs w:val="18"/>
              </w:rPr>
              <w:t>一</w:t>
            </w:r>
            <w:proofErr w:type="gramEnd"/>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roofErr w:type="gramStart"/>
            <w:r w:rsidRPr="00CE6179">
              <w:rPr>
                <w:rFonts w:ascii="宋体" w:eastAsia="宋体" w:hAnsi="宋体" w:cs="宋体" w:hint="eastAsia"/>
                <w:kern w:val="0"/>
                <w:sz w:val="18"/>
                <w:szCs w:val="18"/>
              </w:rPr>
              <w:t>一</w:t>
            </w:r>
            <w:proofErr w:type="gramEnd"/>
          </w:p>
        </w:tc>
        <w:tc>
          <w:tcPr>
            <w:tcW w:w="48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roofErr w:type="gramStart"/>
            <w:r w:rsidRPr="00CE6179">
              <w:rPr>
                <w:rFonts w:ascii="宋体" w:eastAsia="宋体" w:hAnsi="宋体" w:cs="宋体" w:hint="eastAsia"/>
                <w:kern w:val="0"/>
                <w:sz w:val="18"/>
                <w:szCs w:val="18"/>
              </w:rPr>
              <w:t>一</w:t>
            </w:r>
            <w:proofErr w:type="gramEnd"/>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r>
      <w:tr w:rsidR="00DA54A8" w:rsidRPr="00CE6179" w:rsidTr="00E5208E">
        <w:trPr>
          <w:trHeight w:val="222"/>
        </w:trPr>
        <w:tc>
          <w:tcPr>
            <w:tcW w:w="54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left"/>
              <w:rPr>
                <w:rFonts w:ascii="宋体" w:eastAsia="宋体" w:hAnsi="宋体"/>
                <w:b/>
                <w:bCs/>
                <w:kern w:val="0"/>
                <w:sz w:val="18"/>
                <w:szCs w:val="18"/>
              </w:rPr>
            </w:pPr>
          </w:p>
        </w:tc>
        <w:tc>
          <w:tcPr>
            <w:tcW w:w="548" w:type="dxa"/>
            <w:tcBorders>
              <w:top w:val="single" w:sz="4" w:space="0" w:color="auto"/>
              <w:left w:val="nil"/>
              <w:bottom w:val="single" w:sz="4" w:space="0" w:color="auto"/>
              <w:right w:val="single" w:sz="4" w:space="0" w:color="auto"/>
            </w:tcBorders>
            <w:shd w:val="clear" w:color="auto" w:fill="FFFFFF" w:themeFill="background1"/>
            <w:textDirection w:val="tbRlV"/>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7"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3</w:t>
            </w:r>
          </w:p>
        </w:tc>
        <w:tc>
          <w:tcPr>
            <w:tcW w:w="287"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3600"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假期</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4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64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57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89"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hint="eastAsia"/>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roofErr w:type="gramStart"/>
            <w:r w:rsidRPr="00CE6179">
              <w:rPr>
                <w:rFonts w:ascii="宋体" w:eastAsia="宋体" w:hAnsi="宋体" w:cs="宋体" w:hint="eastAsia"/>
                <w:kern w:val="0"/>
                <w:sz w:val="18"/>
                <w:szCs w:val="18"/>
              </w:rPr>
              <w:t>一</w:t>
            </w:r>
            <w:proofErr w:type="gramEnd"/>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roofErr w:type="gramStart"/>
            <w:r w:rsidRPr="00CE6179">
              <w:rPr>
                <w:rFonts w:ascii="宋体" w:eastAsia="宋体" w:hAnsi="宋体" w:cs="宋体" w:hint="eastAsia"/>
                <w:kern w:val="0"/>
                <w:sz w:val="18"/>
                <w:szCs w:val="18"/>
              </w:rPr>
              <w:t>一</w:t>
            </w:r>
            <w:proofErr w:type="gramEnd"/>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roofErr w:type="gramStart"/>
            <w:r w:rsidRPr="00CE6179">
              <w:rPr>
                <w:rFonts w:ascii="宋体" w:eastAsia="宋体" w:hAnsi="宋体" w:cs="宋体" w:hint="eastAsia"/>
                <w:kern w:val="0"/>
                <w:sz w:val="18"/>
                <w:szCs w:val="18"/>
              </w:rPr>
              <w:t>一</w:t>
            </w:r>
            <w:proofErr w:type="gramEnd"/>
          </w:p>
        </w:tc>
        <w:tc>
          <w:tcPr>
            <w:tcW w:w="486"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proofErr w:type="gramStart"/>
            <w:r w:rsidRPr="00CE6179">
              <w:rPr>
                <w:rFonts w:ascii="宋体" w:eastAsia="宋体" w:hAnsi="宋体" w:cs="宋体" w:hint="eastAsia"/>
                <w:kern w:val="0"/>
                <w:sz w:val="18"/>
                <w:szCs w:val="18"/>
              </w:rPr>
              <w:t>一</w:t>
            </w:r>
            <w:proofErr w:type="gramEnd"/>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 xml:space="preserve"> </w:t>
            </w:r>
          </w:p>
        </w:tc>
        <w:tc>
          <w:tcPr>
            <w:tcW w:w="418" w:type="dxa"/>
            <w:tcBorders>
              <w:top w:val="single" w:sz="4" w:space="0" w:color="auto"/>
              <w:left w:val="nil"/>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kern w:val="0"/>
                <w:sz w:val="18"/>
                <w:szCs w:val="18"/>
              </w:rPr>
            </w:pPr>
            <w:r w:rsidRPr="00CE6179">
              <w:rPr>
                <w:rFonts w:ascii="宋体" w:eastAsia="宋体" w:hAnsi="宋体" w:cs="宋体"/>
                <w:kern w:val="0"/>
                <w:sz w:val="18"/>
                <w:szCs w:val="18"/>
              </w:rPr>
              <w:t xml:space="preserve"> </w:t>
            </w:r>
          </w:p>
        </w:tc>
      </w:tr>
      <w:tr w:rsidR="00DA54A8" w:rsidRPr="00CE6179" w:rsidTr="00E5208E">
        <w:trPr>
          <w:trHeight w:val="222"/>
        </w:trPr>
        <w:tc>
          <w:tcPr>
            <w:tcW w:w="540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总计</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Pr>
                <w:rFonts w:ascii="宋体" w:eastAsia="宋体" w:hAnsi="宋体" w:cs="宋体"/>
                <w:b/>
                <w:bCs/>
                <w:kern w:val="0"/>
                <w:sz w:val="18"/>
                <w:szCs w:val="18"/>
              </w:rPr>
              <w:t>2322</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1542</w:t>
            </w:r>
          </w:p>
        </w:tc>
        <w:tc>
          <w:tcPr>
            <w:tcW w:w="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780</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26</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24</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26</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b/>
                <w:bCs/>
                <w:kern w:val="0"/>
                <w:sz w:val="18"/>
                <w:szCs w:val="18"/>
              </w:rPr>
              <w:t>25</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c>
          <w:tcPr>
            <w:tcW w:w="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54A8" w:rsidRPr="00CE6179" w:rsidRDefault="00DA54A8" w:rsidP="00E5208E">
            <w:pPr>
              <w:widowControl/>
              <w:spacing w:line="240" w:lineRule="auto"/>
              <w:ind w:firstLineChars="0" w:firstLine="0"/>
              <w:jc w:val="center"/>
              <w:rPr>
                <w:rFonts w:ascii="宋体" w:eastAsia="宋体" w:hAnsi="宋体"/>
                <w:b/>
                <w:bCs/>
                <w:kern w:val="0"/>
                <w:sz w:val="18"/>
                <w:szCs w:val="18"/>
              </w:rPr>
            </w:pPr>
            <w:r w:rsidRPr="00CE6179">
              <w:rPr>
                <w:rFonts w:ascii="宋体" w:eastAsia="宋体" w:hAnsi="宋体" w:cs="宋体" w:hint="eastAsia"/>
                <w:b/>
                <w:bCs/>
                <w:kern w:val="0"/>
                <w:sz w:val="18"/>
                <w:szCs w:val="18"/>
              </w:rPr>
              <w:t xml:space="preserve">　</w:t>
            </w:r>
          </w:p>
        </w:tc>
      </w:tr>
    </w:tbl>
    <w:p w:rsidR="00DA54A8" w:rsidRDefault="00DA54A8" w:rsidP="00DA54A8">
      <w:pPr>
        <w:adjustRightInd w:val="0"/>
        <w:snapToGrid w:val="0"/>
        <w:spacing w:line="360" w:lineRule="auto"/>
        <w:ind w:firstLineChars="62" w:firstLine="198"/>
        <w:sectPr w:rsidR="00DA54A8" w:rsidSect="008026E7">
          <w:pgSz w:w="11906" w:h="16838"/>
          <w:pgMar w:top="1440" w:right="567" w:bottom="1440" w:left="567" w:header="851" w:footer="992" w:gutter="0"/>
          <w:cols w:space="425"/>
          <w:docGrid w:type="linesAndChars" w:linePitch="312"/>
        </w:sectPr>
      </w:pP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lastRenderedPageBreak/>
        <w:t>4</w:t>
      </w:r>
      <w:r w:rsidRPr="008026E7">
        <w:rPr>
          <w:rFonts w:ascii="宋体" w:eastAsia="宋体" w:hAnsi="宋体" w:cs="宋体" w:hint="eastAsia"/>
          <w:sz w:val="28"/>
          <w:szCs w:val="28"/>
        </w:rPr>
        <w:t>、创新创业教育</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1</w:t>
      </w:r>
      <w:r w:rsidRPr="008026E7">
        <w:rPr>
          <w:rFonts w:ascii="宋体" w:eastAsia="宋体" w:hAnsi="宋体" w:cs="宋体" w:hint="eastAsia"/>
          <w:sz w:val="28"/>
          <w:szCs w:val="28"/>
        </w:rPr>
        <w:t>）教育目标</w:t>
      </w:r>
    </w:p>
    <w:p w:rsidR="00DA54A8" w:rsidRPr="008026E7" w:rsidRDefault="00DA54A8" w:rsidP="00DA54A8">
      <w:pPr>
        <w:adjustRightInd w:val="0"/>
        <w:snapToGrid w:val="0"/>
        <w:spacing w:line="360" w:lineRule="auto"/>
        <w:ind w:firstLine="560"/>
        <w:rPr>
          <w:rFonts w:ascii="宋体" w:eastAsia="宋体" w:hAnsi="宋体"/>
          <w:sz w:val="28"/>
          <w:szCs w:val="28"/>
        </w:rPr>
      </w:pPr>
      <w:r>
        <w:rPr>
          <w:rFonts w:ascii="宋体" w:eastAsia="宋体" w:hAnsi="宋体" w:cs="宋体" w:hint="eastAsia"/>
          <w:sz w:val="28"/>
          <w:szCs w:val="28"/>
        </w:rPr>
        <w:t>我专业</w:t>
      </w:r>
      <w:r w:rsidRPr="008026E7">
        <w:rPr>
          <w:rFonts w:ascii="宋体" w:eastAsia="宋体" w:hAnsi="宋体" w:cs="宋体" w:hint="eastAsia"/>
          <w:sz w:val="28"/>
          <w:szCs w:val="28"/>
        </w:rPr>
        <w:t>围绕“更新观念，提升创新创业教育质量”的主题思想，着重从三个方面开展创新创业教育：一是全面增强教师创新教学能力，科学开展符合现代高等教育教学发展规律的人才培养工作；二是全面加强学生创新创业能力，提高应对社会经济发展挑战的综合素质；三是全面提高教育教学管理工作队伍专业化水平，有效支持学校创新创业教育工作顺利运行。</w:t>
      </w:r>
      <w:r w:rsidRPr="008026E7">
        <w:rPr>
          <w:rFonts w:ascii="宋体" w:eastAsia="宋体" w:hAnsi="宋体" w:cs="宋体"/>
          <w:sz w:val="28"/>
          <w:szCs w:val="28"/>
        </w:rPr>
        <w:t>2015</w:t>
      </w:r>
      <w:r w:rsidRPr="008026E7">
        <w:rPr>
          <w:rFonts w:ascii="宋体" w:eastAsia="宋体" w:hAnsi="宋体" w:cs="宋体" w:hint="eastAsia"/>
          <w:sz w:val="28"/>
          <w:szCs w:val="28"/>
        </w:rPr>
        <w:t>年，</w:t>
      </w:r>
      <w:r>
        <w:rPr>
          <w:rFonts w:ascii="宋体" w:eastAsia="宋体" w:hAnsi="宋体" w:cs="宋体" w:hint="eastAsia"/>
          <w:sz w:val="28"/>
          <w:szCs w:val="28"/>
        </w:rPr>
        <w:t>我专业</w:t>
      </w:r>
      <w:r w:rsidRPr="008026E7">
        <w:rPr>
          <w:rFonts w:ascii="宋体" w:eastAsia="宋体" w:hAnsi="宋体" w:cs="宋体" w:hint="eastAsia"/>
          <w:sz w:val="28"/>
          <w:szCs w:val="28"/>
        </w:rPr>
        <w:t>不断建立和完善培养大学生创业的信念和鼓励机制，在课程体系和实习实训及大学生服务等方面不断提高对学生创新素质的培养，开设了大学生创业教育辅导课程及科技创新社团和兴趣小组，定期进行课题研究和创业探讨，已取得初步成效。</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2</w:t>
      </w:r>
      <w:r w:rsidRPr="008026E7">
        <w:rPr>
          <w:rFonts w:ascii="宋体" w:eastAsia="宋体" w:hAnsi="宋体" w:cs="宋体" w:hint="eastAsia"/>
          <w:sz w:val="28"/>
          <w:szCs w:val="28"/>
        </w:rPr>
        <w:t>）方式方法：</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&lt;1&gt;</w:t>
      </w:r>
      <w:r w:rsidRPr="008026E7">
        <w:rPr>
          <w:rFonts w:ascii="宋体" w:eastAsia="宋体" w:hAnsi="宋体" w:cs="宋体" w:hint="eastAsia"/>
          <w:sz w:val="28"/>
          <w:szCs w:val="28"/>
        </w:rPr>
        <w:t>引入护理医学发展史内容。</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在授课内容中增加一些经典史料，使学生了解医学的发展进程及产生的巨大效益，增强学科兴趣，扩展科学思维，这有益于调动学生学习的主动性和创造性，激发学生的学习动机和创新意识。</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&lt;2&gt;</w:t>
      </w:r>
      <w:r w:rsidRPr="008026E7">
        <w:rPr>
          <w:rFonts w:ascii="宋体" w:eastAsia="宋体" w:hAnsi="宋体" w:cs="宋体" w:hint="eastAsia"/>
          <w:sz w:val="28"/>
          <w:szCs w:val="28"/>
        </w:rPr>
        <w:t>慎重选择教学内容和侧重点，灵活采用多种教学方法。</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教师利用学习、生活中所发生的事件和学生讨论生活与生产环境、食品安全与健康等问题。对于教材中蛋白质营养价值评价的讲解，可采用案例导入教学模式，如通过回顾三聚氰胺毒奶粉事件，在教师的启发下，指出现行蛋白质含量测定方法（微量凯氏定氮法）的缺陷，引导学生发现和思考改进检测方法，从而更好地保护人民健康；对于教材中的相关内容，可采用探究式教学模式，引导学生探索问题的内部规律，比较不同统计方法的原理、应用条件及结果分析，消除学生</w:t>
      </w:r>
      <w:r w:rsidRPr="008026E7">
        <w:rPr>
          <w:rFonts w:ascii="宋体" w:eastAsia="宋体" w:hAnsi="宋体" w:cs="宋体" w:hint="eastAsia"/>
          <w:sz w:val="28"/>
          <w:szCs w:val="28"/>
        </w:rPr>
        <w:lastRenderedPageBreak/>
        <w:t>学习时的畏难情绪；对于现在社会关注环境污染、食物中毒等内容，则可以采用讨论式教学方式，使学生通过各抒己见来集思广益、互相启迪，从而使学生主动参与，达到开拓思维、增强创新意识、提高创新能力的目的。</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&lt;3&gt;</w:t>
      </w:r>
      <w:r w:rsidRPr="008026E7">
        <w:rPr>
          <w:rFonts w:ascii="宋体" w:eastAsia="宋体" w:hAnsi="宋体" w:cs="宋体" w:hint="eastAsia"/>
          <w:sz w:val="28"/>
          <w:szCs w:val="28"/>
        </w:rPr>
        <w:t>利用多媒体和网络开展计算机辅助教学。</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在多媒体教学实践中，注意引导学生利用各种资源进行自主学习，并开发多媒体课件供学生课后自学；介绍一些护理方面的网站辅助学生学习；充分利用学校网络教学平台与学生进行在线交流，通过在线测试检验学生学习成果，并提供相关知识的查询（如临床实用护理技能操作、各种临床用表、课程标准和实训用物标准）；指导学生自行制作课件等。这些都为学生提供了动手操作的机会和主动探索的空间，有利于培养学生学习兴趣、自学能力及创新能力。</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&lt;4&gt;</w:t>
      </w:r>
      <w:r w:rsidRPr="008026E7">
        <w:rPr>
          <w:rFonts w:ascii="宋体" w:eastAsia="宋体" w:hAnsi="宋体" w:cs="宋体" w:hint="eastAsia"/>
          <w:sz w:val="28"/>
          <w:szCs w:val="28"/>
        </w:rPr>
        <w:t>设计相关实验、实习课程，培养学生创新科研能力</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通过前期学习，学生基本掌握护理学理论知识，为此，应针对专业特点设计与专业密切相关的实验实习。例如，膳食调查和营养评价、糖尿病食谱的制定、常用护理科研方法的应用等。在实验实习过程中锻炼学生分析、解决问题的能力，使学生掌握相关的科学研究方法。其基本程序是：提出问题</w:t>
      </w:r>
      <w:r w:rsidRPr="008026E7">
        <w:rPr>
          <w:rFonts w:ascii="宋体" w:eastAsia="宋体" w:hAnsi="宋体" w:cs="宋体"/>
          <w:sz w:val="28"/>
          <w:szCs w:val="28"/>
        </w:rPr>
        <w:t>—</w:t>
      </w:r>
      <w:r w:rsidRPr="008026E7">
        <w:rPr>
          <w:rFonts w:ascii="宋体" w:eastAsia="宋体" w:hAnsi="宋体" w:cs="宋体" w:hint="eastAsia"/>
          <w:sz w:val="28"/>
          <w:szCs w:val="28"/>
        </w:rPr>
        <w:t>设计</w:t>
      </w:r>
      <w:r w:rsidRPr="008026E7">
        <w:rPr>
          <w:rFonts w:ascii="宋体" w:eastAsia="宋体" w:hAnsi="宋体" w:cs="宋体"/>
          <w:sz w:val="28"/>
          <w:szCs w:val="28"/>
        </w:rPr>
        <w:t>—</w:t>
      </w:r>
      <w:r w:rsidRPr="008026E7">
        <w:rPr>
          <w:rFonts w:ascii="宋体" w:eastAsia="宋体" w:hAnsi="宋体" w:cs="宋体" w:hint="eastAsia"/>
          <w:sz w:val="28"/>
          <w:szCs w:val="28"/>
        </w:rPr>
        <w:t>收集和整理资料</w:t>
      </w:r>
      <w:r w:rsidRPr="008026E7">
        <w:rPr>
          <w:rFonts w:ascii="宋体" w:eastAsia="宋体" w:hAnsi="宋体" w:cs="宋体"/>
          <w:sz w:val="28"/>
          <w:szCs w:val="28"/>
        </w:rPr>
        <w:t>—</w:t>
      </w:r>
      <w:r w:rsidRPr="008026E7">
        <w:rPr>
          <w:rFonts w:ascii="宋体" w:eastAsia="宋体" w:hAnsi="宋体" w:cs="宋体" w:hint="eastAsia"/>
          <w:sz w:val="28"/>
          <w:szCs w:val="28"/>
        </w:rPr>
        <w:t>分析并得出结论。让学生根据特定的背景材料提出问题，自己设计方案，通过观察、分析、思考、讨论，最后得出结论。这样既有利于培养学生的团结协作精神，又有利于培养学生的创新科研能力。</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&lt;5&gt;</w:t>
      </w:r>
      <w:r w:rsidRPr="008026E7">
        <w:rPr>
          <w:rFonts w:ascii="宋体" w:eastAsia="宋体" w:hAnsi="宋体" w:cs="宋体" w:hint="eastAsia"/>
          <w:sz w:val="28"/>
          <w:szCs w:val="28"/>
        </w:rPr>
        <w:t>改革考核形式，正确评价学生综合能力</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考试是教师和学生都非常关心的问题，一定程度上对学生的学习模式起着决定性作用。多年来护理医学课程考试沿袭单一闭卷笔试模式。我们在注重考核预防医学基础知识的同时，对考核方法进行了必</w:t>
      </w:r>
      <w:r w:rsidRPr="008026E7">
        <w:rPr>
          <w:rFonts w:ascii="宋体" w:eastAsia="宋体" w:hAnsi="宋体" w:cs="宋体" w:hint="eastAsia"/>
          <w:sz w:val="28"/>
          <w:szCs w:val="28"/>
        </w:rPr>
        <w:lastRenderedPageBreak/>
        <w:t>要改革，着重考查专业基本素质和基本能力。对学生学科成绩的评定也</w:t>
      </w:r>
      <w:proofErr w:type="gramStart"/>
      <w:r w:rsidRPr="008026E7">
        <w:rPr>
          <w:rFonts w:ascii="宋体" w:eastAsia="宋体" w:hAnsi="宋体" w:cs="宋体" w:hint="eastAsia"/>
          <w:sz w:val="28"/>
          <w:szCs w:val="28"/>
        </w:rPr>
        <w:t>作出</w:t>
      </w:r>
      <w:proofErr w:type="gramEnd"/>
      <w:r w:rsidRPr="008026E7">
        <w:rPr>
          <w:rFonts w:ascii="宋体" w:eastAsia="宋体" w:hAnsi="宋体" w:cs="宋体" w:hint="eastAsia"/>
          <w:sz w:val="28"/>
          <w:szCs w:val="28"/>
        </w:rPr>
        <w:t>相应调整，即理论和实践的比例为</w:t>
      </w:r>
      <w:r w:rsidRPr="008026E7">
        <w:rPr>
          <w:rFonts w:ascii="宋体" w:eastAsia="宋体" w:hAnsi="宋体" w:cs="宋体"/>
          <w:sz w:val="28"/>
          <w:szCs w:val="28"/>
        </w:rPr>
        <w:t>60</w:t>
      </w:r>
      <w:r w:rsidRPr="008026E7">
        <w:rPr>
          <w:rFonts w:ascii="宋体" w:eastAsia="宋体" w:hAnsi="宋体" w:cs="宋体" w:hint="eastAsia"/>
          <w:sz w:val="28"/>
          <w:szCs w:val="28"/>
        </w:rPr>
        <w:t>∶</w:t>
      </w:r>
      <w:r w:rsidRPr="008026E7">
        <w:rPr>
          <w:rFonts w:ascii="宋体" w:eastAsia="宋体" w:hAnsi="宋体" w:cs="宋体"/>
          <w:sz w:val="28"/>
          <w:szCs w:val="28"/>
        </w:rPr>
        <w:t>40</w:t>
      </w:r>
      <w:r w:rsidRPr="008026E7">
        <w:rPr>
          <w:rFonts w:ascii="宋体" w:eastAsia="宋体" w:hAnsi="宋体" w:cs="宋体" w:hint="eastAsia"/>
          <w:sz w:val="28"/>
          <w:szCs w:val="28"/>
        </w:rPr>
        <w:t>，理论考核采取闭卷答题（占</w:t>
      </w:r>
      <w:r w:rsidRPr="008026E7">
        <w:rPr>
          <w:rFonts w:ascii="宋体" w:eastAsia="宋体" w:hAnsi="宋体" w:cs="宋体"/>
          <w:sz w:val="28"/>
          <w:szCs w:val="28"/>
        </w:rPr>
        <w:t>40%</w:t>
      </w:r>
      <w:r w:rsidRPr="008026E7">
        <w:rPr>
          <w:rFonts w:ascii="宋体" w:eastAsia="宋体" w:hAnsi="宋体" w:cs="宋体" w:hint="eastAsia"/>
          <w:sz w:val="28"/>
          <w:szCs w:val="28"/>
        </w:rPr>
        <w:t>），实践技能考核，包括案例分析报告（占</w:t>
      </w:r>
      <w:r w:rsidRPr="008026E7">
        <w:rPr>
          <w:rFonts w:ascii="宋体" w:eastAsia="宋体" w:hAnsi="宋体" w:cs="宋体"/>
          <w:sz w:val="28"/>
          <w:szCs w:val="28"/>
        </w:rPr>
        <w:t>30%</w:t>
      </w:r>
      <w:r w:rsidRPr="008026E7">
        <w:rPr>
          <w:rFonts w:ascii="宋体" w:eastAsia="宋体" w:hAnsi="宋体" w:cs="宋体" w:hint="eastAsia"/>
          <w:sz w:val="28"/>
          <w:szCs w:val="28"/>
        </w:rPr>
        <w:t>）和平时成绩（占</w:t>
      </w:r>
      <w:r w:rsidRPr="008026E7">
        <w:rPr>
          <w:rFonts w:ascii="宋体" w:eastAsia="宋体" w:hAnsi="宋体" w:cs="宋体"/>
          <w:sz w:val="28"/>
          <w:szCs w:val="28"/>
        </w:rPr>
        <w:t>30%</w:t>
      </w:r>
      <w:r w:rsidRPr="008026E7">
        <w:rPr>
          <w:rFonts w:ascii="宋体" w:eastAsia="宋体" w:hAnsi="宋体" w:cs="宋体" w:hint="eastAsia"/>
          <w:sz w:val="28"/>
          <w:szCs w:val="28"/>
        </w:rPr>
        <w:t>）。这样，既增加了应用能力考核，又能发挥学生潜能，避免了传统考核形式弊端，深受学生欢迎。</w:t>
      </w:r>
    </w:p>
    <w:p w:rsidR="00DA54A8" w:rsidRPr="0065169D" w:rsidRDefault="00DA54A8" w:rsidP="00DA54A8">
      <w:pPr>
        <w:adjustRightInd w:val="0"/>
        <w:snapToGrid w:val="0"/>
        <w:spacing w:line="360" w:lineRule="auto"/>
        <w:ind w:firstLineChars="180" w:firstLine="434"/>
        <w:rPr>
          <w:rFonts w:asciiTheme="minorEastAsia" w:eastAsiaTheme="minorEastAsia" w:hAnsiTheme="minorEastAsia"/>
          <w:b/>
          <w:bCs/>
          <w:sz w:val="24"/>
          <w:szCs w:val="24"/>
        </w:rPr>
      </w:pPr>
      <w:r w:rsidRPr="0065169D">
        <w:rPr>
          <w:rFonts w:asciiTheme="minorEastAsia" w:eastAsiaTheme="minorEastAsia" w:hAnsiTheme="minorEastAsia" w:cs="仿宋_GB2312" w:hint="eastAsia"/>
          <w:b/>
          <w:bCs/>
          <w:sz w:val="24"/>
          <w:szCs w:val="24"/>
        </w:rPr>
        <w:t>（三）培养条件：</w:t>
      </w:r>
    </w:p>
    <w:p w:rsidR="00DA54A8" w:rsidRPr="0065169D" w:rsidRDefault="00DA54A8" w:rsidP="0065169D">
      <w:pPr>
        <w:adjustRightInd w:val="0"/>
        <w:snapToGrid w:val="0"/>
        <w:spacing w:line="360" w:lineRule="auto"/>
        <w:ind w:firstLine="560"/>
        <w:rPr>
          <w:rFonts w:ascii="宋体" w:eastAsia="宋体" w:hAnsi="宋体" w:cs="宋体"/>
          <w:sz w:val="28"/>
          <w:szCs w:val="28"/>
        </w:rPr>
      </w:pPr>
      <w:r w:rsidRPr="0065169D">
        <w:rPr>
          <w:rFonts w:ascii="宋体" w:eastAsia="宋体" w:hAnsi="宋体" w:cs="宋体"/>
          <w:sz w:val="28"/>
          <w:szCs w:val="28"/>
        </w:rPr>
        <w:t>1</w:t>
      </w:r>
      <w:r w:rsidRPr="0065169D">
        <w:rPr>
          <w:rFonts w:ascii="宋体" w:eastAsia="宋体" w:hAnsi="宋体" w:cs="宋体" w:hint="eastAsia"/>
          <w:sz w:val="28"/>
          <w:szCs w:val="28"/>
        </w:rPr>
        <w:t>、教学经费投入：</w:t>
      </w:r>
    </w:p>
    <w:p w:rsidR="00DA54A8" w:rsidRPr="00AB0107" w:rsidRDefault="00DA54A8" w:rsidP="00DA54A8">
      <w:pPr>
        <w:adjustRightInd w:val="0"/>
        <w:snapToGrid w:val="0"/>
        <w:spacing w:line="360" w:lineRule="auto"/>
        <w:ind w:firstLine="482"/>
        <w:rPr>
          <w:rFonts w:ascii="宋体" w:eastAsia="宋体"/>
          <w:sz w:val="24"/>
          <w:szCs w:val="24"/>
        </w:rPr>
      </w:pPr>
      <w:r>
        <w:rPr>
          <w:rFonts w:ascii="宋体" w:hAnsi="宋体" w:cs="宋体"/>
          <w:b/>
          <w:bCs/>
          <w:sz w:val="24"/>
          <w:szCs w:val="24"/>
        </w:rPr>
        <w:t xml:space="preserve">   </w:t>
      </w:r>
      <w:r w:rsidRPr="00AB0107">
        <w:rPr>
          <w:rFonts w:ascii="宋体" w:hAnsi="宋体" w:cs="宋体"/>
          <w:sz w:val="24"/>
          <w:szCs w:val="24"/>
        </w:rPr>
        <w:t xml:space="preserve"> </w:t>
      </w:r>
      <w:r>
        <w:rPr>
          <w:rFonts w:ascii="宋体" w:hAnsi="宋体" w:cs="宋体"/>
          <w:b/>
          <w:bCs/>
          <w:sz w:val="24"/>
          <w:szCs w:val="24"/>
        </w:rPr>
        <w:t xml:space="preserve">   </w:t>
      </w:r>
      <w:r w:rsidRPr="00AB0107">
        <w:rPr>
          <w:rFonts w:ascii="宋体" w:hAnsi="宋体" w:cs="宋体"/>
          <w:sz w:val="24"/>
          <w:szCs w:val="24"/>
        </w:rPr>
        <w:t xml:space="preserve"> 2015</w:t>
      </w:r>
      <w:r w:rsidRPr="00AB0107">
        <w:rPr>
          <w:rFonts w:ascii="宋体" w:hAnsi="宋体" w:cs="仿宋_GB2312" w:hint="eastAsia"/>
          <w:sz w:val="24"/>
          <w:szCs w:val="24"/>
        </w:rPr>
        <w:t>年经费投入情况：</w:t>
      </w:r>
    </w:p>
    <w:tbl>
      <w:tblPr>
        <w:tblW w:w="92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5"/>
        <w:gridCol w:w="1729"/>
        <w:gridCol w:w="1630"/>
        <w:gridCol w:w="1962"/>
        <w:gridCol w:w="2125"/>
      </w:tblGrid>
      <w:tr w:rsidR="00DA54A8" w:rsidRPr="00AB0107" w:rsidTr="00DA54A8">
        <w:trPr>
          <w:trHeight w:val="694"/>
        </w:trPr>
        <w:tc>
          <w:tcPr>
            <w:tcW w:w="1805" w:type="dxa"/>
          </w:tcPr>
          <w:p w:rsidR="00DA54A8" w:rsidRPr="00667BFE" w:rsidRDefault="00DA54A8" w:rsidP="00E5208E">
            <w:pPr>
              <w:widowControl/>
              <w:adjustRightInd w:val="0"/>
              <w:snapToGrid w:val="0"/>
              <w:spacing w:line="240" w:lineRule="auto"/>
              <w:ind w:firstLineChars="0" w:firstLine="0"/>
              <w:jc w:val="center"/>
              <w:rPr>
                <w:rFonts w:ascii="宋体" w:eastAsia="宋体"/>
                <w:kern w:val="0"/>
                <w:sz w:val="24"/>
                <w:szCs w:val="24"/>
              </w:rPr>
            </w:pPr>
            <w:r>
              <w:rPr>
                <w:rFonts w:ascii="宋体" w:hAnsi="宋体" w:cs="仿宋_GB2312" w:hint="eastAsia"/>
                <w:kern w:val="0"/>
                <w:sz w:val="24"/>
                <w:szCs w:val="24"/>
              </w:rPr>
              <w:t>实验实训仪器</w:t>
            </w:r>
            <w:r w:rsidRPr="00667BFE">
              <w:rPr>
                <w:rFonts w:ascii="宋体" w:hAnsi="宋体" w:cs="仿宋_GB2312" w:hint="eastAsia"/>
                <w:kern w:val="0"/>
                <w:sz w:val="24"/>
                <w:szCs w:val="24"/>
              </w:rPr>
              <w:t>设备费（万元）</w:t>
            </w:r>
          </w:p>
        </w:tc>
        <w:tc>
          <w:tcPr>
            <w:tcW w:w="1729" w:type="dxa"/>
          </w:tcPr>
          <w:p w:rsidR="00DA54A8" w:rsidRPr="00667BFE" w:rsidRDefault="00DA54A8" w:rsidP="00E5208E">
            <w:pPr>
              <w:widowControl/>
              <w:adjustRightInd w:val="0"/>
              <w:snapToGrid w:val="0"/>
              <w:spacing w:line="240" w:lineRule="auto"/>
              <w:ind w:firstLineChars="0" w:firstLine="0"/>
              <w:jc w:val="center"/>
              <w:rPr>
                <w:rFonts w:ascii="宋体" w:eastAsia="宋体"/>
                <w:kern w:val="0"/>
                <w:sz w:val="24"/>
                <w:szCs w:val="24"/>
              </w:rPr>
            </w:pPr>
            <w:r w:rsidRPr="00667BFE">
              <w:rPr>
                <w:rFonts w:ascii="宋体" w:hAnsi="宋体" w:cs="仿宋_GB2312" w:hint="eastAsia"/>
                <w:kern w:val="0"/>
                <w:sz w:val="24"/>
                <w:szCs w:val="24"/>
              </w:rPr>
              <w:t>实习专项经费</w:t>
            </w:r>
          </w:p>
          <w:p w:rsidR="00DA54A8" w:rsidRPr="00667BFE" w:rsidRDefault="00DA54A8" w:rsidP="00E5208E">
            <w:pPr>
              <w:widowControl/>
              <w:adjustRightInd w:val="0"/>
              <w:snapToGrid w:val="0"/>
              <w:spacing w:line="240" w:lineRule="auto"/>
              <w:ind w:firstLineChars="0" w:firstLine="0"/>
              <w:jc w:val="center"/>
              <w:rPr>
                <w:rFonts w:ascii="宋体" w:eastAsia="宋体"/>
                <w:kern w:val="0"/>
                <w:sz w:val="24"/>
                <w:szCs w:val="24"/>
              </w:rPr>
            </w:pPr>
            <w:r w:rsidRPr="00667BFE">
              <w:rPr>
                <w:rFonts w:ascii="宋体" w:hAnsi="宋体" w:cs="仿宋_GB2312" w:hint="eastAsia"/>
                <w:kern w:val="0"/>
                <w:sz w:val="24"/>
                <w:szCs w:val="24"/>
              </w:rPr>
              <w:t>（万元）</w:t>
            </w:r>
          </w:p>
        </w:tc>
        <w:tc>
          <w:tcPr>
            <w:tcW w:w="1630" w:type="dxa"/>
          </w:tcPr>
          <w:p w:rsidR="00DA54A8" w:rsidRPr="00667BFE" w:rsidRDefault="00DA54A8" w:rsidP="00E5208E">
            <w:pPr>
              <w:widowControl/>
              <w:adjustRightInd w:val="0"/>
              <w:snapToGrid w:val="0"/>
              <w:spacing w:line="240" w:lineRule="auto"/>
              <w:ind w:firstLineChars="0" w:firstLine="0"/>
              <w:jc w:val="center"/>
              <w:rPr>
                <w:rFonts w:ascii="宋体" w:eastAsia="宋体"/>
                <w:kern w:val="0"/>
                <w:sz w:val="24"/>
                <w:szCs w:val="24"/>
              </w:rPr>
            </w:pPr>
            <w:r w:rsidRPr="00667BFE">
              <w:rPr>
                <w:rFonts w:ascii="宋体" w:hAnsi="宋体" w:cs="仿宋_GB2312" w:hint="eastAsia"/>
                <w:kern w:val="0"/>
                <w:sz w:val="24"/>
                <w:szCs w:val="24"/>
              </w:rPr>
              <w:t>教师</w:t>
            </w:r>
            <w:r>
              <w:rPr>
                <w:rFonts w:ascii="宋体" w:hAnsi="宋体" w:cs="仿宋_GB2312" w:hint="eastAsia"/>
                <w:kern w:val="0"/>
                <w:sz w:val="24"/>
                <w:szCs w:val="24"/>
              </w:rPr>
              <w:t>授课</w:t>
            </w:r>
            <w:r w:rsidRPr="00667BFE">
              <w:rPr>
                <w:rFonts w:ascii="宋体" w:hAnsi="宋体" w:cs="仿宋_GB2312" w:hint="eastAsia"/>
                <w:kern w:val="0"/>
                <w:sz w:val="24"/>
                <w:szCs w:val="24"/>
              </w:rPr>
              <w:t>经费（万元）</w:t>
            </w:r>
          </w:p>
        </w:tc>
        <w:tc>
          <w:tcPr>
            <w:tcW w:w="1962" w:type="dxa"/>
          </w:tcPr>
          <w:p w:rsidR="00DA54A8" w:rsidRPr="00667BFE" w:rsidRDefault="00DA54A8" w:rsidP="00E5208E">
            <w:pPr>
              <w:widowControl/>
              <w:adjustRightInd w:val="0"/>
              <w:snapToGrid w:val="0"/>
              <w:spacing w:line="240" w:lineRule="auto"/>
              <w:ind w:firstLineChars="0" w:firstLine="0"/>
              <w:jc w:val="center"/>
              <w:rPr>
                <w:rFonts w:ascii="宋体" w:eastAsia="宋体"/>
                <w:kern w:val="0"/>
                <w:sz w:val="24"/>
                <w:szCs w:val="24"/>
              </w:rPr>
            </w:pPr>
            <w:r w:rsidRPr="00667BFE">
              <w:rPr>
                <w:rFonts w:ascii="宋体" w:hAnsi="宋体" w:cs="仿宋_GB2312" w:hint="eastAsia"/>
                <w:kern w:val="0"/>
                <w:sz w:val="24"/>
                <w:szCs w:val="24"/>
              </w:rPr>
              <w:t>教学改革及科研经费（万元）</w:t>
            </w:r>
          </w:p>
        </w:tc>
        <w:tc>
          <w:tcPr>
            <w:tcW w:w="2125" w:type="dxa"/>
          </w:tcPr>
          <w:p w:rsidR="00DA54A8" w:rsidRPr="00667BFE" w:rsidRDefault="00DA54A8" w:rsidP="00E5208E">
            <w:pPr>
              <w:widowControl/>
              <w:adjustRightInd w:val="0"/>
              <w:snapToGrid w:val="0"/>
              <w:spacing w:line="240" w:lineRule="auto"/>
              <w:ind w:firstLineChars="0" w:firstLine="0"/>
              <w:jc w:val="center"/>
              <w:rPr>
                <w:rFonts w:ascii="宋体" w:eastAsia="宋体"/>
                <w:kern w:val="0"/>
                <w:sz w:val="24"/>
                <w:szCs w:val="24"/>
              </w:rPr>
            </w:pPr>
            <w:r w:rsidRPr="00667BFE">
              <w:rPr>
                <w:rFonts w:ascii="宋体" w:hAnsi="宋体" w:cs="仿宋_GB2312" w:hint="eastAsia"/>
                <w:kern w:val="0"/>
                <w:sz w:val="24"/>
                <w:szCs w:val="24"/>
              </w:rPr>
              <w:t>合计</w:t>
            </w:r>
          </w:p>
          <w:p w:rsidR="00DA54A8" w:rsidRPr="00667BFE" w:rsidRDefault="00DA54A8" w:rsidP="00E5208E">
            <w:pPr>
              <w:widowControl/>
              <w:adjustRightInd w:val="0"/>
              <w:snapToGrid w:val="0"/>
              <w:spacing w:line="240" w:lineRule="auto"/>
              <w:ind w:firstLineChars="0" w:firstLine="0"/>
              <w:jc w:val="center"/>
              <w:rPr>
                <w:rFonts w:ascii="宋体" w:eastAsia="宋体"/>
                <w:kern w:val="0"/>
                <w:sz w:val="24"/>
                <w:szCs w:val="24"/>
              </w:rPr>
            </w:pPr>
            <w:r w:rsidRPr="00667BFE">
              <w:rPr>
                <w:rFonts w:ascii="宋体" w:hAnsi="宋体" w:cs="仿宋_GB2312" w:hint="eastAsia"/>
                <w:kern w:val="0"/>
                <w:sz w:val="24"/>
                <w:szCs w:val="24"/>
              </w:rPr>
              <w:t>（万元）</w:t>
            </w:r>
          </w:p>
        </w:tc>
      </w:tr>
      <w:tr w:rsidR="00DA54A8" w:rsidRPr="00AB0107" w:rsidTr="00DA54A8">
        <w:trPr>
          <w:trHeight w:val="336"/>
        </w:trPr>
        <w:tc>
          <w:tcPr>
            <w:tcW w:w="1805" w:type="dxa"/>
          </w:tcPr>
          <w:p w:rsidR="00DA54A8" w:rsidRPr="00AB0107" w:rsidRDefault="00DA54A8" w:rsidP="00E5208E">
            <w:pPr>
              <w:widowControl/>
              <w:adjustRightInd w:val="0"/>
              <w:snapToGrid w:val="0"/>
              <w:spacing w:line="240" w:lineRule="auto"/>
              <w:ind w:firstLineChars="0" w:firstLine="0"/>
              <w:jc w:val="center"/>
              <w:rPr>
                <w:rFonts w:ascii="宋体" w:eastAsia="宋体"/>
                <w:kern w:val="0"/>
                <w:sz w:val="20"/>
                <w:szCs w:val="20"/>
              </w:rPr>
            </w:pPr>
            <w:r>
              <w:rPr>
                <w:rFonts w:ascii="宋体" w:eastAsia="宋体" w:cs="宋体"/>
                <w:kern w:val="0"/>
                <w:sz w:val="20"/>
                <w:szCs w:val="20"/>
              </w:rPr>
              <w:t>119.960</w:t>
            </w:r>
          </w:p>
        </w:tc>
        <w:tc>
          <w:tcPr>
            <w:tcW w:w="1729" w:type="dxa"/>
          </w:tcPr>
          <w:p w:rsidR="00DA54A8" w:rsidRPr="00AB0107" w:rsidRDefault="00DA54A8" w:rsidP="00E5208E">
            <w:pPr>
              <w:widowControl/>
              <w:adjustRightInd w:val="0"/>
              <w:snapToGrid w:val="0"/>
              <w:spacing w:line="240" w:lineRule="auto"/>
              <w:ind w:firstLineChars="0" w:firstLine="0"/>
              <w:jc w:val="center"/>
              <w:rPr>
                <w:rFonts w:ascii="宋体" w:eastAsia="宋体"/>
                <w:kern w:val="0"/>
                <w:sz w:val="20"/>
                <w:szCs w:val="20"/>
              </w:rPr>
            </w:pPr>
            <w:r>
              <w:rPr>
                <w:rFonts w:ascii="宋体" w:eastAsia="宋体" w:cs="宋体"/>
                <w:kern w:val="0"/>
                <w:sz w:val="20"/>
                <w:szCs w:val="20"/>
              </w:rPr>
              <w:t>5.230</w:t>
            </w:r>
          </w:p>
        </w:tc>
        <w:tc>
          <w:tcPr>
            <w:tcW w:w="1630" w:type="dxa"/>
          </w:tcPr>
          <w:p w:rsidR="00DA54A8" w:rsidRPr="00AB0107" w:rsidRDefault="00DA54A8" w:rsidP="00E5208E">
            <w:pPr>
              <w:widowControl/>
              <w:adjustRightInd w:val="0"/>
              <w:snapToGrid w:val="0"/>
              <w:spacing w:line="240" w:lineRule="auto"/>
              <w:ind w:firstLineChars="0" w:firstLine="0"/>
              <w:jc w:val="center"/>
              <w:rPr>
                <w:rFonts w:ascii="宋体" w:eastAsia="宋体"/>
                <w:kern w:val="0"/>
                <w:sz w:val="20"/>
                <w:szCs w:val="20"/>
              </w:rPr>
            </w:pPr>
            <w:r>
              <w:rPr>
                <w:rFonts w:ascii="宋体" w:eastAsia="宋体" w:cs="宋体"/>
                <w:kern w:val="0"/>
                <w:sz w:val="20"/>
                <w:szCs w:val="20"/>
              </w:rPr>
              <w:t>39.744</w:t>
            </w:r>
          </w:p>
        </w:tc>
        <w:tc>
          <w:tcPr>
            <w:tcW w:w="1962" w:type="dxa"/>
          </w:tcPr>
          <w:p w:rsidR="00DA54A8" w:rsidRPr="00C50C7D" w:rsidRDefault="00DA54A8" w:rsidP="00E5208E">
            <w:pPr>
              <w:widowControl/>
              <w:adjustRightInd w:val="0"/>
              <w:snapToGrid w:val="0"/>
              <w:spacing w:line="240" w:lineRule="auto"/>
              <w:ind w:firstLineChars="0" w:firstLine="0"/>
              <w:jc w:val="center"/>
              <w:rPr>
                <w:rFonts w:ascii="宋体" w:eastAsia="宋体"/>
                <w:kern w:val="0"/>
                <w:sz w:val="20"/>
                <w:szCs w:val="20"/>
              </w:rPr>
            </w:pPr>
            <w:r w:rsidRPr="00C50C7D">
              <w:rPr>
                <w:rFonts w:ascii="宋体" w:eastAsia="宋体" w:cs="宋体"/>
                <w:kern w:val="0"/>
                <w:sz w:val="20"/>
                <w:szCs w:val="20"/>
              </w:rPr>
              <w:t>2.130</w:t>
            </w:r>
          </w:p>
        </w:tc>
        <w:tc>
          <w:tcPr>
            <w:tcW w:w="2125" w:type="dxa"/>
            <w:noWrap/>
          </w:tcPr>
          <w:p w:rsidR="00DA54A8" w:rsidRPr="00C50C7D" w:rsidRDefault="00DA54A8" w:rsidP="00E5208E">
            <w:pPr>
              <w:widowControl/>
              <w:adjustRightInd w:val="0"/>
              <w:snapToGrid w:val="0"/>
              <w:spacing w:line="240" w:lineRule="auto"/>
              <w:ind w:right="480" w:firstLineChars="0" w:firstLine="0"/>
              <w:jc w:val="center"/>
              <w:rPr>
                <w:rFonts w:ascii="宋体" w:eastAsia="宋体"/>
                <w:kern w:val="0"/>
                <w:sz w:val="20"/>
                <w:szCs w:val="20"/>
              </w:rPr>
            </w:pPr>
            <w:r w:rsidRPr="00C50C7D">
              <w:rPr>
                <w:rFonts w:ascii="宋体" w:eastAsia="宋体" w:cs="宋体"/>
                <w:kern w:val="0"/>
                <w:sz w:val="20"/>
                <w:szCs w:val="20"/>
              </w:rPr>
              <w:t>167.064</w:t>
            </w:r>
          </w:p>
        </w:tc>
      </w:tr>
    </w:tbl>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2</w:t>
      </w:r>
      <w:r w:rsidRPr="008026E7">
        <w:rPr>
          <w:rFonts w:ascii="宋体" w:eastAsia="宋体" w:hAnsi="宋体" w:cs="宋体" w:hint="eastAsia"/>
          <w:sz w:val="28"/>
          <w:szCs w:val="28"/>
        </w:rPr>
        <w:t>、教学设备：</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护理系的办学条件不断改善，</w:t>
      </w:r>
      <w:r w:rsidRPr="008026E7">
        <w:rPr>
          <w:rFonts w:ascii="宋体" w:eastAsia="宋体" w:hAnsi="宋体" w:cs="宋体"/>
          <w:sz w:val="28"/>
          <w:szCs w:val="28"/>
        </w:rPr>
        <w:t>2015</w:t>
      </w:r>
      <w:r w:rsidRPr="008026E7">
        <w:rPr>
          <w:rFonts w:ascii="宋体" w:eastAsia="宋体" w:hAnsi="宋体" w:cs="宋体" w:hint="eastAsia"/>
          <w:sz w:val="28"/>
          <w:szCs w:val="28"/>
        </w:rPr>
        <w:t>年，</w:t>
      </w:r>
      <w:r>
        <w:rPr>
          <w:rFonts w:ascii="宋体" w:eastAsia="宋体" w:hAnsi="宋体" w:cs="宋体" w:hint="eastAsia"/>
          <w:sz w:val="28"/>
          <w:szCs w:val="28"/>
        </w:rPr>
        <w:t>我专业</w:t>
      </w:r>
      <w:r w:rsidRPr="008026E7">
        <w:rPr>
          <w:rFonts w:ascii="宋体" w:eastAsia="宋体" w:hAnsi="宋体" w:cs="宋体" w:hint="eastAsia"/>
          <w:sz w:val="28"/>
          <w:szCs w:val="28"/>
        </w:rPr>
        <w:t>所有教室均实现网络化信息化配置，配备全套多媒体教学设备，包括投影仪、多功能教学操作台、笔记本电脑、教学区移动网络等。为提高学生实训技能，先后投入经费</w:t>
      </w:r>
      <w:r>
        <w:rPr>
          <w:rFonts w:ascii="宋体" w:eastAsia="宋体" w:hAnsi="宋体" w:cs="宋体"/>
          <w:sz w:val="28"/>
          <w:szCs w:val="28"/>
        </w:rPr>
        <w:t>600</w:t>
      </w:r>
      <w:r w:rsidRPr="008026E7">
        <w:rPr>
          <w:rFonts w:ascii="宋体" w:eastAsia="宋体" w:hAnsi="宋体" w:cs="宋体" w:hint="eastAsia"/>
          <w:sz w:val="28"/>
          <w:szCs w:val="28"/>
        </w:rPr>
        <w:t>多万元，建立护理实训中心，实训中心建筑面积</w:t>
      </w:r>
      <w:r w:rsidRPr="008026E7">
        <w:rPr>
          <w:rFonts w:ascii="宋体" w:eastAsia="宋体" w:hAnsi="宋体" w:cs="宋体"/>
          <w:sz w:val="28"/>
          <w:szCs w:val="28"/>
        </w:rPr>
        <w:t>2</w:t>
      </w:r>
      <w:r>
        <w:rPr>
          <w:rFonts w:ascii="宋体" w:eastAsia="宋体" w:hAnsi="宋体" w:cs="宋体"/>
          <w:sz w:val="28"/>
          <w:szCs w:val="28"/>
        </w:rPr>
        <w:t>5</w:t>
      </w:r>
      <w:r w:rsidRPr="008026E7">
        <w:rPr>
          <w:rFonts w:ascii="宋体" w:eastAsia="宋体" w:hAnsi="宋体" w:cs="宋体"/>
          <w:sz w:val="28"/>
          <w:szCs w:val="28"/>
        </w:rPr>
        <w:t>00</w:t>
      </w:r>
      <w:r>
        <w:rPr>
          <w:rFonts w:ascii="宋体" w:eastAsia="宋体" w:hAnsi="宋体" w:cs="宋体"/>
          <w:sz w:val="28"/>
          <w:szCs w:val="28"/>
        </w:rPr>
        <w:t>0</w:t>
      </w:r>
      <w:r w:rsidRPr="008026E7">
        <w:rPr>
          <w:rFonts w:ascii="宋体" w:eastAsia="宋体" w:hAnsi="宋体" w:cs="宋体" w:hint="eastAsia"/>
          <w:sz w:val="28"/>
          <w:szCs w:val="28"/>
        </w:rPr>
        <w:t>余平方米，按理实一体化设计，实训中心的布局参照医院的病区设置，具有多媒体示教室、基础护理实训室、老年护理实训室、</w:t>
      </w:r>
      <w:r w:rsidRPr="008026E7">
        <w:rPr>
          <w:rFonts w:ascii="宋体" w:eastAsia="宋体" w:hAnsi="宋体" w:cs="宋体"/>
          <w:sz w:val="28"/>
          <w:szCs w:val="28"/>
        </w:rPr>
        <w:t>ICU</w:t>
      </w:r>
      <w:r w:rsidRPr="008026E7">
        <w:rPr>
          <w:rFonts w:ascii="宋体" w:eastAsia="宋体" w:hAnsi="宋体" w:cs="宋体" w:hint="eastAsia"/>
          <w:sz w:val="28"/>
          <w:szCs w:val="28"/>
        </w:rPr>
        <w:t>模拟病房、人体解剖实训室、人体解剖模型室、护理模拟病房、基础医学机能实训室、模拟重症监护室、护理示教室、外科护理实训室、无菌操作室、母婴护理实训室、基础医学形态室、内科护理实训室、实</w:t>
      </w:r>
      <w:proofErr w:type="gramStart"/>
      <w:r w:rsidRPr="008026E7">
        <w:rPr>
          <w:rFonts w:ascii="宋体" w:eastAsia="宋体" w:hAnsi="宋体" w:cs="宋体" w:hint="eastAsia"/>
          <w:sz w:val="28"/>
          <w:szCs w:val="28"/>
        </w:rPr>
        <w:t>训准备室</w:t>
      </w:r>
      <w:proofErr w:type="gramEnd"/>
      <w:r w:rsidRPr="008026E7">
        <w:rPr>
          <w:rFonts w:ascii="宋体" w:eastAsia="宋体" w:hAnsi="宋体" w:cs="宋体" w:hint="eastAsia"/>
          <w:sz w:val="28"/>
          <w:szCs w:val="28"/>
        </w:rPr>
        <w:t>、</w:t>
      </w:r>
      <w:r w:rsidRPr="008026E7">
        <w:rPr>
          <w:rFonts w:ascii="宋体" w:eastAsia="宋体" w:hAnsi="宋体" w:cs="宋体"/>
          <w:sz w:val="28"/>
          <w:szCs w:val="28"/>
        </w:rPr>
        <w:t>ICU</w:t>
      </w:r>
      <w:r w:rsidRPr="008026E7">
        <w:rPr>
          <w:rFonts w:ascii="宋体" w:eastAsia="宋体" w:hAnsi="宋体" w:cs="宋体" w:hint="eastAsia"/>
          <w:sz w:val="28"/>
          <w:szCs w:val="28"/>
        </w:rPr>
        <w:t>监护室和模拟护士站等标准化实训场地。在</w:t>
      </w:r>
      <w:r w:rsidRPr="008026E7">
        <w:rPr>
          <w:rFonts w:ascii="宋体" w:eastAsia="宋体" w:hAnsi="宋体" w:cs="宋体"/>
          <w:sz w:val="28"/>
          <w:szCs w:val="28"/>
        </w:rPr>
        <w:t>ICU</w:t>
      </w:r>
      <w:r w:rsidRPr="008026E7">
        <w:rPr>
          <w:rFonts w:ascii="宋体" w:eastAsia="宋体" w:hAnsi="宋体" w:cs="宋体" w:hint="eastAsia"/>
          <w:sz w:val="28"/>
          <w:szCs w:val="28"/>
        </w:rPr>
        <w:t>模拟病房配备电除颤仪、心电监护仪和人工呼吸机等多种大型急救设备。</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3</w:t>
      </w:r>
      <w:r w:rsidRPr="008026E7">
        <w:rPr>
          <w:rFonts w:ascii="宋体" w:eastAsia="宋体" w:hAnsi="宋体" w:cs="宋体" w:hint="eastAsia"/>
          <w:sz w:val="28"/>
          <w:szCs w:val="28"/>
        </w:rPr>
        <w:t>、教师队伍建设：</w:t>
      </w:r>
    </w:p>
    <w:p w:rsidR="00DA54A8" w:rsidRPr="008026E7" w:rsidRDefault="00DA54A8" w:rsidP="00DA54A8">
      <w:pPr>
        <w:adjustRightInd w:val="0"/>
        <w:snapToGrid w:val="0"/>
        <w:spacing w:line="360" w:lineRule="auto"/>
        <w:ind w:firstLine="560"/>
        <w:rPr>
          <w:rFonts w:ascii="宋体" w:eastAsia="宋体" w:hAnsi="宋体"/>
          <w:sz w:val="28"/>
          <w:szCs w:val="28"/>
        </w:rPr>
      </w:pPr>
      <w:r>
        <w:rPr>
          <w:rFonts w:ascii="宋体" w:eastAsia="宋体" w:hAnsi="宋体" w:cs="宋体" w:hint="eastAsia"/>
          <w:sz w:val="28"/>
          <w:szCs w:val="28"/>
        </w:rPr>
        <w:t>我专业</w:t>
      </w:r>
      <w:r w:rsidRPr="008026E7">
        <w:rPr>
          <w:rFonts w:ascii="宋体" w:eastAsia="宋体" w:hAnsi="宋体" w:cs="宋体" w:hint="eastAsia"/>
          <w:sz w:val="28"/>
          <w:szCs w:val="28"/>
        </w:rPr>
        <w:t>现拥有一支年龄、职称、学历结构较为合理、教学经验丰富的师资队伍。</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68</w:t>
      </w:r>
      <w:r w:rsidRPr="008026E7">
        <w:rPr>
          <w:rFonts w:ascii="宋体" w:eastAsia="宋体" w:hAnsi="宋体" w:cs="宋体" w:hint="eastAsia"/>
          <w:sz w:val="28"/>
          <w:szCs w:val="28"/>
        </w:rPr>
        <w:t>名专兼职教师中，有教授</w:t>
      </w:r>
      <w:r w:rsidRPr="008026E7">
        <w:rPr>
          <w:rFonts w:ascii="宋体" w:eastAsia="宋体" w:hAnsi="宋体" w:cs="宋体"/>
          <w:sz w:val="28"/>
          <w:szCs w:val="28"/>
        </w:rPr>
        <w:t>2</w:t>
      </w:r>
      <w:r w:rsidRPr="008026E7">
        <w:rPr>
          <w:rFonts w:ascii="宋体" w:eastAsia="宋体" w:hAnsi="宋体" w:cs="宋体" w:hint="eastAsia"/>
          <w:sz w:val="28"/>
          <w:szCs w:val="28"/>
        </w:rPr>
        <w:t>名，副教授</w:t>
      </w:r>
      <w:r w:rsidRPr="008026E7">
        <w:rPr>
          <w:rFonts w:ascii="宋体" w:eastAsia="宋体" w:hAnsi="宋体" w:cs="宋体"/>
          <w:sz w:val="28"/>
          <w:szCs w:val="28"/>
        </w:rPr>
        <w:t>13</w:t>
      </w:r>
      <w:r w:rsidRPr="008026E7">
        <w:rPr>
          <w:rFonts w:ascii="宋体" w:eastAsia="宋体" w:hAnsi="宋体" w:cs="宋体" w:hint="eastAsia"/>
          <w:sz w:val="28"/>
          <w:szCs w:val="28"/>
        </w:rPr>
        <w:t>名，主任护师</w:t>
      </w:r>
      <w:r w:rsidRPr="008026E7">
        <w:rPr>
          <w:rFonts w:ascii="宋体" w:eastAsia="宋体" w:hAnsi="宋体" w:cs="宋体"/>
          <w:sz w:val="28"/>
          <w:szCs w:val="28"/>
        </w:rPr>
        <w:t>2</w:t>
      </w:r>
      <w:r w:rsidRPr="008026E7">
        <w:rPr>
          <w:rFonts w:ascii="宋体" w:eastAsia="宋体" w:hAnsi="宋体" w:cs="宋体" w:hint="eastAsia"/>
          <w:sz w:val="28"/>
          <w:szCs w:val="28"/>
        </w:rPr>
        <w:t>名，</w:t>
      </w:r>
      <w:r w:rsidRPr="008026E7">
        <w:rPr>
          <w:rFonts w:ascii="宋体" w:eastAsia="宋体" w:hAnsi="宋体" w:cs="宋体" w:hint="eastAsia"/>
          <w:sz w:val="28"/>
          <w:szCs w:val="28"/>
        </w:rPr>
        <w:lastRenderedPageBreak/>
        <w:t>副主任护师</w:t>
      </w:r>
      <w:r w:rsidRPr="008026E7">
        <w:rPr>
          <w:rFonts w:ascii="宋体" w:eastAsia="宋体" w:hAnsi="宋体" w:cs="宋体"/>
          <w:sz w:val="28"/>
          <w:szCs w:val="28"/>
        </w:rPr>
        <w:t>6</w:t>
      </w:r>
      <w:r w:rsidRPr="008026E7">
        <w:rPr>
          <w:rFonts w:ascii="宋体" w:eastAsia="宋体" w:hAnsi="宋体" w:cs="宋体" w:hint="eastAsia"/>
          <w:sz w:val="28"/>
          <w:szCs w:val="28"/>
        </w:rPr>
        <w:t>名，博士学位</w:t>
      </w:r>
      <w:r w:rsidRPr="008026E7">
        <w:rPr>
          <w:rFonts w:ascii="宋体" w:eastAsia="宋体" w:hAnsi="宋体" w:cs="宋体"/>
          <w:sz w:val="28"/>
          <w:szCs w:val="28"/>
        </w:rPr>
        <w:t>3</w:t>
      </w:r>
      <w:r w:rsidRPr="008026E7">
        <w:rPr>
          <w:rFonts w:ascii="宋体" w:eastAsia="宋体" w:hAnsi="宋体" w:cs="宋体" w:hint="eastAsia"/>
          <w:sz w:val="28"/>
          <w:szCs w:val="28"/>
        </w:rPr>
        <w:t>名，硕士学位</w:t>
      </w:r>
      <w:r w:rsidRPr="008026E7">
        <w:rPr>
          <w:rFonts w:ascii="宋体" w:eastAsia="宋体" w:hAnsi="宋体" w:cs="宋体"/>
          <w:sz w:val="28"/>
          <w:szCs w:val="28"/>
        </w:rPr>
        <w:t>30</w:t>
      </w:r>
      <w:r w:rsidRPr="008026E7">
        <w:rPr>
          <w:rFonts w:ascii="宋体" w:eastAsia="宋体" w:hAnsi="宋体" w:cs="宋体" w:hint="eastAsia"/>
          <w:sz w:val="28"/>
          <w:szCs w:val="28"/>
        </w:rPr>
        <w:t>名，学士学位</w:t>
      </w:r>
      <w:r w:rsidRPr="008026E7">
        <w:rPr>
          <w:rFonts w:ascii="宋体" w:eastAsia="宋体" w:hAnsi="宋体" w:cs="宋体"/>
          <w:sz w:val="28"/>
          <w:szCs w:val="28"/>
        </w:rPr>
        <w:t>35</w:t>
      </w:r>
      <w:r w:rsidRPr="008026E7">
        <w:rPr>
          <w:rFonts w:ascii="宋体" w:eastAsia="宋体" w:hAnsi="宋体" w:cs="宋体" w:hint="eastAsia"/>
          <w:sz w:val="28"/>
          <w:szCs w:val="28"/>
        </w:rPr>
        <w:t>名；其中专职教师</w:t>
      </w:r>
      <w:r w:rsidRPr="008026E7">
        <w:rPr>
          <w:rFonts w:ascii="宋体" w:eastAsia="宋体" w:hAnsi="宋体" w:cs="宋体"/>
          <w:sz w:val="28"/>
          <w:szCs w:val="28"/>
        </w:rPr>
        <w:t>53</w:t>
      </w:r>
      <w:r w:rsidRPr="008026E7">
        <w:rPr>
          <w:rFonts w:ascii="宋体" w:eastAsia="宋体" w:hAnsi="宋体" w:cs="宋体" w:hint="eastAsia"/>
          <w:sz w:val="28"/>
          <w:szCs w:val="28"/>
        </w:rPr>
        <w:t>人，兼职教师</w:t>
      </w:r>
      <w:r w:rsidRPr="008026E7">
        <w:rPr>
          <w:rFonts w:ascii="宋体" w:eastAsia="宋体" w:hAnsi="宋体" w:cs="宋体"/>
          <w:sz w:val="28"/>
          <w:szCs w:val="28"/>
        </w:rPr>
        <w:t>15</w:t>
      </w:r>
      <w:r w:rsidRPr="008026E7">
        <w:rPr>
          <w:rFonts w:ascii="宋体" w:eastAsia="宋体" w:hAnsi="宋体" w:cs="宋体" w:hint="eastAsia"/>
          <w:sz w:val="28"/>
          <w:szCs w:val="28"/>
        </w:rPr>
        <w:t>人。有高级职称</w:t>
      </w:r>
      <w:r w:rsidRPr="008026E7">
        <w:rPr>
          <w:rFonts w:ascii="宋体" w:eastAsia="宋体" w:hAnsi="宋体" w:cs="宋体"/>
          <w:sz w:val="28"/>
          <w:szCs w:val="28"/>
        </w:rPr>
        <w:t>23</w:t>
      </w:r>
      <w:r w:rsidRPr="008026E7">
        <w:rPr>
          <w:rFonts w:ascii="宋体" w:eastAsia="宋体" w:hAnsi="宋体" w:cs="宋体" w:hint="eastAsia"/>
          <w:sz w:val="28"/>
          <w:szCs w:val="28"/>
        </w:rPr>
        <w:t>名，中级职称</w:t>
      </w:r>
      <w:r w:rsidRPr="008026E7">
        <w:rPr>
          <w:rFonts w:ascii="宋体" w:eastAsia="宋体" w:hAnsi="宋体" w:cs="宋体"/>
          <w:sz w:val="28"/>
          <w:szCs w:val="28"/>
        </w:rPr>
        <w:t>34</w:t>
      </w:r>
      <w:r w:rsidRPr="008026E7">
        <w:rPr>
          <w:rFonts w:ascii="宋体" w:eastAsia="宋体" w:hAnsi="宋体" w:cs="宋体" w:hint="eastAsia"/>
          <w:sz w:val="28"/>
          <w:szCs w:val="28"/>
        </w:rPr>
        <w:t>名，初级职称</w:t>
      </w:r>
      <w:r w:rsidRPr="008026E7">
        <w:rPr>
          <w:rFonts w:ascii="宋体" w:eastAsia="宋体" w:hAnsi="宋体" w:cs="宋体"/>
          <w:sz w:val="28"/>
          <w:szCs w:val="28"/>
        </w:rPr>
        <w:t>11</w:t>
      </w:r>
      <w:r w:rsidRPr="008026E7">
        <w:rPr>
          <w:rFonts w:ascii="宋体" w:eastAsia="宋体" w:hAnsi="宋体" w:cs="宋体" w:hint="eastAsia"/>
          <w:sz w:val="28"/>
          <w:szCs w:val="28"/>
        </w:rPr>
        <w:t>名；有“双师型”教师</w:t>
      </w:r>
      <w:r w:rsidRPr="008026E7">
        <w:rPr>
          <w:rFonts w:ascii="宋体" w:eastAsia="宋体" w:hAnsi="宋体" w:cs="宋体"/>
          <w:sz w:val="28"/>
          <w:szCs w:val="28"/>
        </w:rPr>
        <w:t>61</w:t>
      </w:r>
      <w:r w:rsidRPr="008026E7">
        <w:rPr>
          <w:rFonts w:ascii="宋体" w:eastAsia="宋体" w:hAnsi="宋体" w:cs="宋体" w:hint="eastAsia"/>
          <w:sz w:val="28"/>
          <w:szCs w:val="28"/>
        </w:rPr>
        <w:t>名；</w:t>
      </w:r>
      <w:r w:rsidRPr="008026E7">
        <w:rPr>
          <w:rFonts w:ascii="宋体" w:eastAsia="宋体" w:hAnsi="宋体" w:cs="宋体"/>
          <w:sz w:val="28"/>
          <w:szCs w:val="28"/>
        </w:rPr>
        <w:t>50</w:t>
      </w:r>
      <w:r w:rsidRPr="008026E7">
        <w:rPr>
          <w:rFonts w:ascii="宋体" w:eastAsia="宋体" w:hAnsi="宋体" w:cs="宋体" w:hint="eastAsia"/>
          <w:sz w:val="28"/>
          <w:szCs w:val="28"/>
        </w:rPr>
        <w:t>岁以上教师</w:t>
      </w:r>
      <w:r w:rsidRPr="008026E7">
        <w:rPr>
          <w:rFonts w:ascii="宋体" w:eastAsia="宋体" w:hAnsi="宋体" w:cs="宋体"/>
          <w:sz w:val="28"/>
          <w:szCs w:val="28"/>
        </w:rPr>
        <w:t>9</w:t>
      </w:r>
      <w:r w:rsidRPr="008026E7">
        <w:rPr>
          <w:rFonts w:ascii="宋体" w:eastAsia="宋体" w:hAnsi="宋体" w:cs="宋体" w:hint="eastAsia"/>
          <w:sz w:val="28"/>
          <w:szCs w:val="28"/>
        </w:rPr>
        <w:t>名，</w:t>
      </w:r>
      <w:r w:rsidRPr="008026E7">
        <w:rPr>
          <w:rFonts w:ascii="宋体" w:eastAsia="宋体" w:hAnsi="宋体" w:cs="宋体"/>
          <w:sz w:val="28"/>
          <w:szCs w:val="28"/>
        </w:rPr>
        <w:t>35</w:t>
      </w:r>
      <w:r w:rsidRPr="008026E7">
        <w:rPr>
          <w:rFonts w:ascii="宋体" w:eastAsia="宋体" w:hAnsi="宋体" w:cs="宋体" w:hint="eastAsia"/>
          <w:sz w:val="28"/>
          <w:szCs w:val="28"/>
        </w:rPr>
        <w:t>岁至</w:t>
      </w:r>
      <w:r w:rsidRPr="008026E7">
        <w:rPr>
          <w:rFonts w:ascii="宋体" w:eastAsia="宋体" w:hAnsi="宋体" w:cs="宋体"/>
          <w:sz w:val="28"/>
          <w:szCs w:val="28"/>
        </w:rPr>
        <w:t>50</w:t>
      </w:r>
      <w:r w:rsidRPr="008026E7">
        <w:rPr>
          <w:rFonts w:ascii="宋体" w:eastAsia="宋体" w:hAnsi="宋体" w:cs="宋体" w:hint="eastAsia"/>
          <w:sz w:val="28"/>
          <w:szCs w:val="28"/>
        </w:rPr>
        <w:t>岁教师</w:t>
      </w:r>
      <w:r w:rsidRPr="008026E7">
        <w:rPr>
          <w:rFonts w:ascii="宋体" w:eastAsia="宋体" w:hAnsi="宋体" w:cs="宋体"/>
          <w:sz w:val="28"/>
          <w:szCs w:val="28"/>
        </w:rPr>
        <w:t>33</w:t>
      </w:r>
      <w:r w:rsidRPr="008026E7">
        <w:rPr>
          <w:rFonts w:ascii="宋体" w:eastAsia="宋体" w:hAnsi="宋体" w:cs="宋体" w:hint="eastAsia"/>
          <w:sz w:val="28"/>
          <w:szCs w:val="28"/>
        </w:rPr>
        <w:t>名，</w:t>
      </w:r>
      <w:r w:rsidRPr="008026E7">
        <w:rPr>
          <w:rFonts w:ascii="宋体" w:eastAsia="宋体" w:hAnsi="宋体" w:cs="宋体"/>
          <w:sz w:val="28"/>
          <w:szCs w:val="28"/>
        </w:rPr>
        <w:t>35</w:t>
      </w:r>
      <w:r w:rsidRPr="008026E7">
        <w:rPr>
          <w:rFonts w:ascii="宋体" w:eastAsia="宋体" w:hAnsi="宋体" w:cs="宋体" w:hint="eastAsia"/>
          <w:sz w:val="28"/>
          <w:szCs w:val="28"/>
        </w:rPr>
        <w:t>岁以下教师</w:t>
      </w:r>
      <w:r w:rsidRPr="008026E7">
        <w:rPr>
          <w:rFonts w:ascii="宋体" w:eastAsia="宋体" w:hAnsi="宋体" w:cs="宋体"/>
          <w:sz w:val="28"/>
          <w:szCs w:val="28"/>
        </w:rPr>
        <w:t>26</w:t>
      </w:r>
      <w:r w:rsidRPr="008026E7">
        <w:rPr>
          <w:rFonts w:ascii="宋体" w:eastAsia="宋体" w:hAnsi="宋体" w:cs="宋体" w:hint="eastAsia"/>
          <w:sz w:val="28"/>
          <w:szCs w:val="28"/>
        </w:rPr>
        <w:t>名，。其中，兼职教师主要来自泰安市中心医院、泰山医学院等合作单位的资深教师以及相关医院的高、中级护理临床带教老师，与校内教师共同组成了一支人员比例及搭配合理，专业技术能力和教学能力并重的老中青合理搭配、专兼职相互结合的教学团队。</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1</w:t>
      </w:r>
      <w:r w:rsidRPr="008026E7">
        <w:rPr>
          <w:rFonts w:ascii="宋体" w:eastAsia="宋体" w:hAnsi="宋体" w:cs="宋体" w:hint="eastAsia"/>
          <w:sz w:val="28"/>
          <w:szCs w:val="28"/>
        </w:rPr>
        <w:t>）年龄结构</w:t>
      </w:r>
    </w:p>
    <w:tbl>
      <w:tblPr>
        <w:tblW w:w="0" w:type="auto"/>
        <w:tblCellSpacing w:w="0" w:type="dxa"/>
        <w:tblInd w:w="2" w:type="dxa"/>
        <w:tblCellMar>
          <w:left w:w="0" w:type="dxa"/>
          <w:right w:w="0" w:type="dxa"/>
        </w:tblCellMar>
        <w:tblLook w:val="0000"/>
      </w:tblPr>
      <w:tblGrid>
        <w:gridCol w:w="2093"/>
        <w:gridCol w:w="1355"/>
        <w:gridCol w:w="1800"/>
        <w:gridCol w:w="1425"/>
        <w:gridCol w:w="1691"/>
      </w:tblGrid>
      <w:tr w:rsidR="00DA54A8" w:rsidRPr="00914F03" w:rsidTr="00E5208E">
        <w:trPr>
          <w:trHeight w:val="532"/>
          <w:tblCellSpacing w:w="0" w:type="dxa"/>
        </w:trPr>
        <w:tc>
          <w:tcPr>
            <w:tcW w:w="2094"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rPr>
                <w:rFonts w:hint="eastAsia"/>
              </w:rPr>
              <w:t>年龄</w:t>
            </w:r>
          </w:p>
          <w:p w:rsidR="00DA54A8" w:rsidRPr="00914F03" w:rsidRDefault="00DA54A8" w:rsidP="00E5208E">
            <w:pPr>
              <w:pStyle w:val="a3"/>
              <w:shd w:val="clear" w:color="auto" w:fill="FFFFFF"/>
              <w:adjustRightInd w:val="0"/>
              <w:snapToGrid w:val="0"/>
              <w:spacing w:before="0" w:beforeAutospacing="0" w:after="0" w:afterAutospacing="0"/>
              <w:rPr>
                <w:rFonts w:cs="Times New Roman"/>
              </w:rPr>
            </w:pPr>
            <w:r w:rsidRPr="00914F03">
              <w:rPr>
                <w:rFonts w:hint="eastAsia"/>
              </w:rPr>
              <w:t>人数</w:t>
            </w:r>
          </w:p>
        </w:tc>
        <w:tc>
          <w:tcPr>
            <w:tcW w:w="1356"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100" w:firstLine="240"/>
              <w:rPr>
                <w:rFonts w:cs="Times New Roman"/>
              </w:rPr>
            </w:pPr>
            <w:r>
              <w:t>35</w:t>
            </w:r>
            <w:r>
              <w:rPr>
                <w:rFonts w:hint="eastAsia"/>
              </w:rPr>
              <w:t>岁以下</w:t>
            </w:r>
          </w:p>
        </w:tc>
        <w:tc>
          <w:tcPr>
            <w:tcW w:w="1800"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rPr>
                <w:rFonts w:cs="Times New Roman"/>
              </w:rPr>
            </w:pPr>
            <w:r>
              <w:t>35</w:t>
            </w:r>
            <w:r>
              <w:rPr>
                <w:rFonts w:hint="eastAsia"/>
              </w:rPr>
              <w:t>岁至</w:t>
            </w:r>
            <w:r>
              <w:t>50</w:t>
            </w:r>
            <w:r>
              <w:rPr>
                <w:rFonts w:hint="eastAsia"/>
              </w:rPr>
              <w:t>岁</w:t>
            </w:r>
          </w:p>
        </w:tc>
        <w:tc>
          <w:tcPr>
            <w:tcW w:w="1425" w:type="dxa"/>
            <w:tcBorders>
              <w:top w:val="single" w:sz="12" w:space="0" w:color="35567B"/>
              <w:left w:val="single" w:sz="6" w:space="0" w:color="35567B"/>
              <w:bottom w:val="single" w:sz="6"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50</w:t>
            </w:r>
            <w:r>
              <w:rPr>
                <w:rFonts w:hint="eastAsia"/>
              </w:rPr>
              <w:t>岁以上</w:t>
            </w:r>
          </w:p>
        </w:tc>
        <w:tc>
          <w:tcPr>
            <w:tcW w:w="1691" w:type="dxa"/>
            <w:tcBorders>
              <w:top w:val="single" w:sz="12"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 xml:space="preserve"> </w:t>
            </w:r>
            <w:r w:rsidRPr="00914F03">
              <w:rPr>
                <w:rFonts w:hint="eastAsia"/>
              </w:rPr>
              <w:t>合计</w:t>
            </w:r>
          </w:p>
        </w:tc>
      </w:tr>
      <w:tr w:rsidR="00DA54A8" w:rsidRPr="00914F03" w:rsidTr="00E5208E">
        <w:trPr>
          <w:trHeight w:val="523"/>
          <w:tblCellSpacing w:w="0" w:type="dxa"/>
        </w:trPr>
        <w:tc>
          <w:tcPr>
            <w:tcW w:w="2094" w:type="dxa"/>
            <w:tcBorders>
              <w:top w:val="single" w:sz="6" w:space="0" w:color="35567B"/>
              <w:left w:val="single" w:sz="12"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rsidRPr="00914F03">
              <w:rPr>
                <w:rFonts w:hint="eastAsia"/>
              </w:rPr>
              <w:t>人数</w:t>
            </w:r>
          </w:p>
        </w:tc>
        <w:tc>
          <w:tcPr>
            <w:tcW w:w="1356"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rPr>
                <w:rFonts w:cs="Times New Roman"/>
              </w:rPr>
            </w:pPr>
            <w:r>
              <w:t>26</w:t>
            </w:r>
          </w:p>
        </w:tc>
        <w:tc>
          <w:tcPr>
            <w:tcW w:w="1800"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rPr>
                <w:rFonts w:cs="Times New Roman"/>
              </w:rPr>
            </w:pPr>
            <w:r>
              <w:t>33</w:t>
            </w:r>
          </w:p>
        </w:tc>
        <w:tc>
          <w:tcPr>
            <w:tcW w:w="1425" w:type="dxa"/>
            <w:tcBorders>
              <w:top w:val="single" w:sz="6" w:space="0" w:color="35567B"/>
              <w:left w:val="single" w:sz="6" w:space="0" w:color="35567B"/>
              <w:bottom w:val="single" w:sz="6"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9</w:t>
            </w:r>
          </w:p>
        </w:tc>
        <w:tc>
          <w:tcPr>
            <w:tcW w:w="1691" w:type="dxa"/>
            <w:tcBorders>
              <w:top w:val="single" w:sz="6"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68</w:t>
            </w:r>
          </w:p>
        </w:tc>
      </w:tr>
      <w:tr w:rsidR="00DA54A8" w:rsidRPr="00914F03" w:rsidTr="00E5208E">
        <w:trPr>
          <w:trHeight w:val="488"/>
          <w:tblCellSpacing w:w="0" w:type="dxa"/>
        </w:trPr>
        <w:tc>
          <w:tcPr>
            <w:tcW w:w="2094" w:type="dxa"/>
            <w:tcBorders>
              <w:top w:val="single" w:sz="6" w:space="0" w:color="35567B"/>
              <w:left w:val="single" w:sz="12"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rsidRPr="00914F03">
              <w:rPr>
                <w:rFonts w:hint="eastAsia"/>
              </w:rPr>
              <w:t>比例（</w:t>
            </w:r>
            <w:r w:rsidRPr="00914F03">
              <w:t>%</w:t>
            </w:r>
            <w:r w:rsidRPr="00914F03">
              <w:rPr>
                <w:rFonts w:hint="eastAsia"/>
              </w:rPr>
              <w:t>）</w:t>
            </w:r>
          </w:p>
        </w:tc>
        <w:tc>
          <w:tcPr>
            <w:tcW w:w="1356" w:type="dxa"/>
            <w:tcBorders>
              <w:top w:val="single" w:sz="6" w:space="0" w:color="35567B"/>
              <w:left w:val="single" w:sz="6"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rPr>
                <w:rFonts w:cs="Times New Roman"/>
              </w:rPr>
            </w:pPr>
            <w:r>
              <w:t>38%</w:t>
            </w:r>
          </w:p>
        </w:tc>
        <w:tc>
          <w:tcPr>
            <w:tcW w:w="1800" w:type="dxa"/>
            <w:tcBorders>
              <w:top w:val="single" w:sz="6" w:space="0" w:color="35567B"/>
              <w:left w:val="single" w:sz="6"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rPr>
                <w:rFonts w:cs="Times New Roman"/>
              </w:rPr>
            </w:pPr>
            <w:r>
              <w:t>49%</w:t>
            </w:r>
          </w:p>
        </w:tc>
        <w:tc>
          <w:tcPr>
            <w:tcW w:w="1425" w:type="dxa"/>
            <w:tcBorders>
              <w:top w:val="single" w:sz="6" w:space="0" w:color="35567B"/>
              <w:left w:val="single" w:sz="6" w:space="0" w:color="35567B"/>
              <w:bottom w:val="single" w:sz="12"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13%</w:t>
            </w:r>
          </w:p>
        </w:tc>
        <w:tc>
          <w:tcPr>
            <w:tcW w:w="1691" w:type="dxa"/>
            <w:tcBorders>
              <w:top w:val="single" w:sz="6" w:space="0" w:color="35567B"/>
              <w:left w:val="single" w:sz="4" w:space="0" w:color="99CCFF"/>
              <w:bottom w:val="single" w:sz="12"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sidRPr="00914F03">
              <w:t>100</w:t>
            </w:r>
            <w:r>
              <w:t>%</w:t>
            </w:r>
          </w:p>
        </w:tc>
      </w:tr>
    </w:tbl>
    <w:p w:rsidR="00DA54A8" w:rsidRPr="00505F2F"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640"/>
        <w:rPr>
          <w:rFonts w:ascii="宋体" w:eastAsia="宋体"/>
          <w:sz w:val="24"/>
          <w:szCs w:val="24"/>
        </w:rPr>
      </w:pPr>
      <w:r>
        <w:rPr>
          <w:rFonts w:cs="Calibri"/>
          <w:noProof/>
          <w:szCs w:val="32"/>
        </w:rPr>
        <w:drawing>
          <wp:anchor distT="353568" distB="339852" distL="473964" distR="118999" simplePos="0" relativeHeight="251684864" behindDoc="0" locked="0" layoutInCell="1" allowOverlap="1">
            <wp:simplePos x="0" y="0"/>
            <wp:positionH relativeFrom="column">
              <wp:posOffset>588010</wp:posOffset>
            </wp:positionH>
            <wp:positionV relativeFrom="paragraph">
              <wp:posOffset>-141605</wp:posOffset>
            </wp:positionV>
            <wp:extent cx="5102225" cy="1584960"/>
            <wp:effectExtent l="0" t="0" r="0" b="0"/>
            <wp:wrapNone/>
            <wp:docPr id="14" name="对象 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eastAsia="宋体"/>
          <w:sz w:val="24"/>
          <w:szCs w:val="24"/>
        </w:rPr>
      </w:pP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 xml:space="preserve">    </w:t>
      </w:r>
      <w:r w:rsidRPr="008026E7">
        <w:rPr>
          <w:rFonts w:ascii="宋体" w:eastAsia="宋体" w:hAnsi="宋体" w:cs="宋体" w:hint="eastAsia"/>
          <w:sz w:val="28"/>
          <w:szCs w:val="28"/>
        </w:rPr>
        <w:t>（</w:t>
      </w:r>
      <w:r w:rsidRPr="008026E7">
        <w:rPr>
          <w:rFonts w:ascii="宋体" w:eastAsia="宋体" w:hAnsi="宋体" w:cs="宋体"/>
          <w:sz w:val="28"/>
          <w:szCs w:val="28"/>
        </w:rPr>
        <w:t>2</w:t>
      </w:r>
      <w:r w:rsidRPr="008026E7">
        <w:rPr>
          <w:rFonts w:ascii="宋体" w:eastAsia="宋体" w:hAnsi="宋体" w:cs="宋体" w:hint="eastAsia"/>
          <w:sz w:val="28"/>
          <w:szCs w:val="28"/>
        </w:rPr>
        <w:t>）学历结构：</w:t>
      </w:r>
    </w:p>
    <w:tbl>
      <w:tblPr>
        <w:tblW w:w="0" w:type="auto"/>
        <w:tblCellSpacing w:w="0" w:type="dxa"/>
        <w:tblInd w:w="2" w:type="dxa"/>
        <w:tblCellMar>
          <w:left w:w="0" w:type="dxa"/>
          <w:right w:w="0" w:type="dxa"/>
        </w:tblCellMar>
        <w:tblLook w:val="0000"/>
      </w:tblPr>
      <w:tblGrid>
        <w:gridCol w:w="2093"/>
        <w:gridCol w:w="1355"/>
        <w:gridCol w:w="1800"/>
        <w:gridCol w:w="1425"/>
        <w:gridCol w:w="1691"/>
      </w:tblGrid>
      <w:tr w:rsidR="00DA54A8" w:rsidRPr="00914F03" w:rsidTr="00E5208E">
        <w:trPr>
          <w:trHeight w:val="532"/>
          <w:tblCellSpacing w:w="0" w:type="dxa"/>
        </w:trPr>
        <w:tc>
          <w:tcPr>
            <w:tcW w:w="2094"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rPr>
                <w:rFonts w:hint="eastAsia"/>
              </w:rPr>
              <w:t>学历</w:t>
            </w:r>
          </w:p>
          <w:p w:rsidR="00DA54A8" w:rsidRPr="00914F03" w:rsidRDefault="00DA54A8" w:rsidP="00E5208E">
            <w:pPr>
              <w:pStyle w:val="a3"/>
              <w:shd w:val="clear" w:color="auto" w:fill="FFFFFF"/>
              <w:adjustRightInd w:val="0"/>
              <w:snapToGrid w:val="0"/>
              <w:spacing w:before="0" w:beforeAutospacing="0" w:after="0" w:afterAutospacing="0"/>
              <w:rPr>
                <w:rFonts w:cs="Times New Roman"/>
              </w:rPr>
            </w:pPr>
            <w:r w:rsidRPr="00914F03">
              <w:rPr>
                <w:rFonts w:hint="eastAsia"/>
              </w:rPr>
              <w:t>人数</w:t>
            </w:r>
          </w:p>
        </w:tc>
        <w:tc>
          <w:tcPr>
            <w:tcW w:w="1356"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100" w:firstLine="240"/>
              <w:rPr>
                <w:rFonts w:cs="Times New Roman"/>
              </w:rPr>
            </w:pPr>
            <w:r>
              <w:rPr>
                <w:rFonts w:hint="eastAsia"/>
              </w:rPr>
              <w:t>学士</w:t>
            </w:r>
          </w:p>
        </w:tc>
        <w:tc>
          <w:tcPr>
            <w:tcW w:w="1800"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rPr>
                <w:rFonts w:cs="Times New Roman"/>
              </w:rPr>
            </w:pPr>
            <w:r>
              <w:rPr>
                <w:rFonts w:hint="eastAsia"/>
              </w:rPr>
              <w:t>硕士</w:t>
            </w:r>
          </w:p>
        </w:tc>
        <w:tc>
          <w:tcPr>
            <w:tcW w:w="1425" w:type="dxa"/>
            <w:tcBorders>
              <w:top w:val="single" w:sz="12" w:space="0" w:color="35567B"/>
              <w:left w:val="single" w:sz="6" w:space="0" w:color="35567B"/>
              <w:bottom w:val="single" w:sz="6"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Pr>
                <w:rFonts w:hint="eastAsia"/>
              </w:rPr>
              <w:t>博士</w:t>
            </w:r>
          </w:p>
        </w:tc>
        <w:tc>
          <w:tcPr>
            <w:tcW w:w="1691" w:type="dxa"/>
            <w:tcBorders>
              <w:top w:val="single" w:sz="12"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 xml:space="preserve"> </w:t>
            </w:r>
            <w:r w:rsidRPr="00914F03">
              <w:rPr>
                <w:rFonts w:hint="eastAsia"/>
              </w:rPr>
              <w:t>合计</w:t>
            </w:r>
          </w:p>
        </w:tc>
      </w:tr>
      <w:tr w:rsidR="00DA54A8" w:rsidRPr="00914F03" w:rsidTr="00E5208E">
        <w:trPr>
          <w:trHeight w:val="523"/>
          <w:tblCellSpacing w:w="0" w:type="dxa"/>
        </w:trPr>
        <w:tc>
          <w:tcPr>
            <w:tcW w:w="2094" w:type="dxa"/>
            <w:tcBorders>
              <w:top w:val="single" w:sz="6" w:space="0" w:color="35567B"/>
              <w:left w:val="single" w:sz="12"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rsidRPr="00914F03">
              <w:rPr>
                <w:rFonts w:hint="eastAsia"/>
              </w:rPr>
              <w:t>人数</w:t>
            </w:r>
          </w:p>
        </w:tc>
        <w:tc>
          <w:tcPr>
            <w:tcW w:w="1356"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rPr>
                <w:rFonts w:cs="Times New Roman"/>
              </w:rPr>
            </w:pPr>
            <w:r>
              <w:t>35</w:t>
            </w:r>
          </w:p>
        </w:tc>
        <w:tc>
          <w:tcPr>
            <w:tcW w:w="1800"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rPr>
                <w:rFonts w:cs="Times New Roman"/>
              </w:rPr>
            </w:pPr>
            <w:r>
              <w:t>30</w:t>
            </w:r>
          </w:p>
        </w:tc>
        <w:tc>
          <w:tcPr>
            <w:tcW w:w="1425" w:type="dxa"/>
            <w:tcBorders>
              <w:top w:val="single" w:sz="6" w:space="0" w:color="35567B"/>
              <w:left w:val="single" w:sz="6" w:space="0" w:color="35567B"/>
              <w:bottom w:val="single" w:sz="6"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3</w:t>
            </w:r>
          </w:p>
        </w:tc>
        <w:tc>
          <w:tcPr>
            <w:tcW w:w="1691" w:type="dxa"/>
            <w:tcBorders>
              <w:top w:val="single" w:sz="6"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68</w:t>
            </w:r>
          </w:p>
        </w:tc>
      </w:tr>
      <w:tr w:rsidR="00DA54A8" w:rsidRPr="00914F03" w:rsidTr="00E5208E">
        <w:trPr>
          <w:trHeight w:val="488"/>
          <w:tblCellSpacing w:w="0" w:type="dxa"/>
        </w:trPr>
        <w:tc>
          <w:tcPr>
            <w:tcW w:w="2094" w:type="dxa"/>
            <w:tcBorders>
              <w:top w:val="single" w:sz="6" w:space="0" w:color="35567B"/>
              <w:left w:val="single" w:sz="12"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rsidRPr="00914F03">
              <w:rPr>
                <w:rFonts w:hint="eastAsia"/>
              </w:rPr>
              <w:t>比例（</w:t>
            </w:r>
            <w:r w:rsidRPr="00914F03">
              <w:t>%</w:t>
            </w:r>
            <w:r w:rsidRPr="00914F03">
              <w:rPr>
                <w:rFonts w:hint="eastAsia"/>
              </w:rPr>
              <w:t>）</w:t>
            </w:r>
          </w:p>
        </w:tc>
        <w:tc>
          <w:tcPr>
            <w:tcW w:w="1356" w:type="dxa"/>
            <w:tcBorders>
              <w:top w:val="single" w:sz="6" w:space="0" w:color="35567B"/>
              <w:left w:val="single" w:sz="6"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rPr>
                <w:rFonts w:cs="Times New Roman"/>
              </w:rPr>
            </w:pPr>
            <w:r>
              <w:t>51%</w:t>
            </w:r>
          </w:p>
        </w:tc>
        <w:tc>
          <w:tcPr>
            <w:tcW w:w="1800" w:type="dxa"/>
            <w:tcBorders>
              <w:top w:val="single" w:sz="6" w:space="0" w:color="35567B"/>
              <w:left w:val="single" w:sz="6"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rPr>
                <w:rFonts w:cs="Times New Roman"/>
              </w:rPr>
            </w:pPr>
            <w:r>
              <w:t>44%</w:t>
            </w:r>
          </w:p>
        </w:tc>
        <w:tc>
          <w:tcPr>
            <w:tcW w:w="1425" w:type="dxa"/>
            <w:tcBorders>
              <w:top w:val="single" w:sz="6" w:space="0" w:color="35567B"/>
              <w:left w:val="single" w:sz="6" w:space="0" w:color="35567B"/>
              <w:bottom w:val="single" w:sz="12"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5%</w:t>
            </w:r>
          </w:p>
        </w:tc>
        <w:tc>
          <w:tcPr>
            <w:tcW w:w="1691" w:type="dxa"/>
            <w:tcBorders>
              <w:top w:val="single" w:sz="6" w:space="0" w:color="35567B"/>
              <w:left w:val="single" w:sz="4" w:space="0" w:color="99CCFF"/>
              <w:bottom w:val="single" w:sz="12"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sidRPr="00914F03">
              <w:t>100</w:t>
            </w:r>
            <w:r>
              <w:t>%</w:t>
            </w:r>
          </w:p>
        </w:tc>
      </w:tr>
    </w:tbl>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Chars="0" w:firstLine="0"/>
        <w:rPr>
          <w:rFonts w:ascii="宋体" w:eastAsia="宋体"/>
          <w:sz w:val="24"/>
          <w:szCs w:val="24"/>
        </w:rPr>
      </w:pPr>
    </w:p>
    <w:p w:rsidR="00DA54A8" w:rsidRDefault="00DA54A8" w:rsidP="00DA54A8">
      <w:pPr>
        <w:adjustRightInd w:val="0"/>
        <w:snapToGrid w:val="0"/>
        <w:spacing w:line="360" w:lineRule="auto"/>
        <w:ind w:firstLineChars="0" w:firstLine="0"/>
        <w:rPr>
          <w:rFonts w:ascii="宋体" w:eastAsia="宋体"/>
          <w:sz w:val="24"/>
          <w:szCs w:val="24"/>
        </w:rPr>
      </w:pPr>
    </w:p>
    <w:p w:rsidR="00DA54A8" w:rsidRDefault="00DA54A8" w:rsidP="00DA54A8">
      <w:pPr>
        <w:adjustRightInd w:val="0"/>
        <w:snapToGrid w:val="0"/>
        <w:spacing w:line="360" w:lineRule="auto"/>
        <w:ind w:firstLineChars="0" w:firstLine="0"/>
        <w:rPr>
          <w:rFonts w:ascii="宋体" w:eastAsia="宋体"/>
          <w:sz w:val="24"/>
          <w:szCs w:val="24"/>
        </w:rPr>
      </w:pPr>
    </w:p>
    <w:p w:rsidR="00DA54A8" w:rsidRDefault="00DA54A8" w:rsidP="00DA54A8">
      <w:pPr>
        <w:adjustRightInd w:val="0"/>
        <w:snapToGrid w:val="0"/>
        <w:spacing w:line="360" w:lineRule="auto"/>
        <w:ind w:firstLineChars="0" w:firstLine="0"/>
        <w:rPr>
          <w:rFonts w:ascii="宋体" w:eastAsia="宋体"/>
          <w:sz w:val="24"/>
          <w:szCs w:val="24"/>
        </w:rPr>
      </w:pPr>
    </w:p>
    <w:p w:rsidR="00DA54A8" w:rsidRDefault="00DA54A8" w:rsidP="00DA54A8">
      <w:pPr>
        <w:adjustRightInd w:val="0"/>
        <w:snapToGrid w:val="0"/>
        <w:spacing w:line="360" w:lineRule="auto"/>
        <w:ind w:firstLineChars="0" w:firstLine="0"/>
        <w:rPr>
          <w:rFonts w:ascii="宋体" w:eastAsia="宋体"/>
          <w:sz w:val="24"/>
          <w:szCs w:val="24"/>
        </w:rPr>
      </w:pPr>
      <w:r>
        <w:rPr>
          <w:rFonts w:ascii="宋体" w:eastAsia="宋体" w:hint="eastAsia"/>
          <w:noProof/>
          <w:sz w:val="24"/>
          <w:szCs w:val="24"/>
        </w:rPr>
        <w:lastRenderedPageBreak/>
        <w:drawing>
          <wp:anchor distT="292608" distB="291084" distL="492252" distR="118999" simplePos="0" relativeHeight="251685888" behindDoc="0" locked="0" layoutInCell="1" allowOverlap="1">
            <wp:simplePos x="0" y="0"/>
            <wp:positionH relativeFrom="column">
              <wp:posOffset>16510</wp:posOffset>
            </wp:positionH>
            <wp:positionV relativeFrom="paragraph">
              <wp:posOffset>26670</wp:posOffset>
            </wp:positionV>
            <wp:extent cx="5087620" cy="1692275"/>
            <wp:effectExtent l="0" t="0" r="0" b="0"/>
            <wp:wrapNone/>
            <wp:docPr id="13" name="对象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DA54A8" w:rsidRDefault="00DA54A8" w:rsidP="00DA54A8">
      <w:pPr>
        <w:adjustRightInd w:val="0"/>
        <w:snapToGrid w:val="0"/>
        <w:spacing w:line="360" w:lineRule="auto"/>
        <w:ind w:firstLineChars="0" w:firstLine="0"/>
        <w:rPr>
          <w:rFonts w:ascii="宋体" w:eastAsia="宋体"/>
          <w:sz w:val="24"/>
          <w:szCs w:val="24"/>
        </w:rPr>
      </w:pPr>
    </w:p>
    <w:p w:rsidR="00DA54A8" w:rsidRDefault="00DA54A8" w:rsidP="00DA54A8">
      <w:pPr>
        <w:adjustRightInd w:val="0"/>
        <w:snapToGrid w:val="0"/>
        <w:spacing w:line="360" w:lineRule="auto"/>
        <w:ind w:firstLineChars="0" w:firstLine="0"/>
        <w:rPr>
          <w:rFonts w:ascii="宋体" w:eastAsia="宋体"/>
          <w:sz w:val="24"/>
          <w:szCs w:val="24"/>
        </w:rPr>
      </w:pPr>
    </w:p>
    <w:p w:rsidR="00DA54A8" w:rsidRDefault="00DA54A8" w:rsidP="00DA54A8">
      <w:pPr>
        <w:adjustRightInd w:val="0"/>
        <w:snapToGrid w:val="0"/>
        <w:spacing w:line="360" w:lineRule="auto"/>
        <w:ind w:firstLineChars="0" w:firstLine="0"/>
        <w:rPr>
          <w:rFonts w:ascii="宋体" w:eastAsia="宋体"/>
          <w:sz w:val="24"/>
          <w:szCs w:val="24"/>
        </w:rPr>
      </w:pPr>
    </w:p>
    <w:p w:rsidR="00DA54A8" w:rsidRDefault="00DA54A8" w:rsidP="00DA54A8">
      <w:pPr>
        <w:adjustRightInd w:val="0"/>
        <w:snapToGrid w:val="0"/>
        <w:spacing w:line="360" w:lineRule="auto"/>
        <w:ind w:firstLineChars="0" w:firstLine="0"/>
        <w:rPr>
          <w:rFonts w:ascii="宋体" w:eastAsia="宋体"/>
          <w:sz w:val="24"/>
          <w:szCs w:val="24"/>
        </w:rPr>
      </w:pPr>
    </w:p>
    <w:p w:rsidR="00DA54A8" w:rsidRDefault="00DA54A8" w:rsidP="00DA54A8">
      <w:pPr>
        <w:adjustRightInd w:val="0"/>
        <w:snapToGrid w:val="0"/>
        <w:spacing w:line="360" w:lineRule="auto"/>
        <w:ind w:firstLineChars="0" w:firstLine="0"/>
        <w:rPr>
          <w:rFonts w:ascii="宋体" w:eastAsia="宋体"/>
          <w:sz w:val="24"/>
          <w:szCs w:val="24"/>
        </w:rPr>
      </w:pPr>
    </w:p>
    <w:p w:rsidR="00DA54A8" w:rsidRDefault="00DA54A8" w:rsidP="00DA54A8">
      <w:pPr>
        <w:adjustRightInd w:val="0"/>
        <w:snapToGrid w:val="0"/>
        <w:spacing w:line="360" w:lineRule="auto"/>
        <w:ind w:firstLine="560"/>
        <w:rPr>
          <w:rFonts w:ascii="宋体" w:eastAsia="宋体"/>
          <w:sz w:val="24"/>
          <w:szCs w:val="24"/>
        </w:rPr>
      </w:pPr>
      <w:r w:rsidRPr="008026E7">
        <w:rPr>
          <w:rFonts w:ascii="宋体" w:eastAsia="宋体" w:hAnsi="宋体" w:cs="宋体" w:hint="eastAsia"/>
          <w:sz w:val="28"/>
          <w:szCs w:val="28"/>
        </w:rPr>
        <w:t>（</w:t>
      </w:r>
      <w:r w:rsidRPr="008026E7">
        <w:rPr>
          <w:rFonts w:ascii="宋体" w:eastAsia="宋体" w:hAnsi="宋体" w:cs="宋体"/>
          <w:sz w:val="28"/>
          <w:szCs w:val="28"/>
        </w:rPr>
        <w:t>3</w:t>
      </w:r>
      <w:r w:rsidRPr="008026E7">
        <w:rPr>
          <w:rFonts w:ascii="宋体" w:eastAsia="宋体" w:hAnsi="宋体" w:cs="宋体" w:hint="eastAsia"/>
          <w:sz w:val="28"/>
          <w:szCs w:val="28"/>
        </w:rPr>
        <w:t>）职称结构：</w:t>
      </w:r>
    </w:p>
    <w:tbl>
      <w:tblPr>
        <w:tblW w:w="0" w:type="auto"/>
        <w:tblCellSpacing w:w="0" w:type="dxa"/>
        <w:tblInd w:w="2" w:type="dxa"/>
        <w:tblCellMar>
          <w:left w:w="0" w:type="dxa"/>
          <w:right w:w="0" w:type="dxa"/>
        </w:tblCellMar>
        <w:tblLook w:val="0000"/>
      </w:tblPr>
      <w:tblGrid>
        <w:gridCol w:w="2093"/>
        <w:gridCol w:w="1355"/>
        <w:gridCol w:w="1800"/>
        <w:gridCol w:w="1425"/>
        <w:gridCol w:w="1691"/>
      </w:tblGrid>
      <w:tr w:rsidR="00DA54A8" w:rsidRPr="00914F03" w:rsidTr="00E5208E">
        <w:trPr>
          <w:trHeight w:val="532"/>
          <w:tblCellSpacing w:w="0" w:type="dxa"/>
        </w:trPr>
        <w:tc>
          <w:tcPr>
            <w:tcW w:w="2094"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rPr>
                <w:rFonts w:hint="eastAsia"/>
              </w:rPr>
              <w:t>职称</w:t>
            </w:r>
          </w:p>
          <w:p w:rsidR="00DA54A8" w:rsidRPr="00914F03" w:rsidRDefault="00DA54A8" w:rsidP="00E5208E">
            <w:pPr>
              <w:pStyle w:val="a3"/>
              <w:shd w:val="clear" w:color="auto" w:fill="FFFFFF"/>
              <w:adjustRightInd w:val="0"/>
              <w:snapToGrid w:val="0"/>
              <w:spacing w:before="0" w:beforeAutospacing="0" w:after="0" w:afterAutospacing="0"/>
              <w:rPr>
                <w:rFonts w:cs="Times New Roman"/>
              </w:rPr>
            </w:pPr>
            <w:r w:rsidRPr="00914F03">
              <w:rPr>
                <w:rFonts w:hint="eastAsia"/>
              </w:rPr>
              <w:t>人数</w:t>
            </w:r>
          </w:p>
        </w:tc>
        <w:tc>
          <w:tcPr>
            <w:tcW w:w="1356"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100" w:firstLine="240"/>
              <w:rPr>
                <w:rFonts w:cs="Times New Roman"/>
              </w:rPr>
            </w:pPr>
            <w:r>
              <w:rPr>
                <w:rFonts w:hint="eastAsia"/>
              </w:rPr>
              <w:t>高级</w:t>
            </w:r>
          </w:p>
        </w:tc>
        <w:tc>
          <w:tcPr>
            <w:tcW w:w="1800"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rPr>
                <w:rFonts w:cs="Times New Roman"/>
              </w:rPr>
            </w:pPr>
            <w:r>
              <w:rPr>
                <w:rFonts w:hint="eastAsia"/>
              </w:rPr>
              <w:t>中级</w:t>
            </w:r>
          </w:p>
        </w:tc>
        <w:tc>
          <w:tcPr>
            <w:tcW w:w="1425" w:type="dxa"/>
            <w:tcBorders>
              <w:top w:val="single" w:sz="12" w:space="0" w:color="35567B"/>
              <w:left w:val="single" w:sz="6" w:space="0" w:color="35567B"/>
              <w:bottom w:val="single" w:sz="6"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Pr>
                <w:rFonts w:hint="eastAsia"/>
              </w:rPr>
              <w:t>初级</w:t>
            </w:r>
          </w:p>
        </w:tc>
        <w:tc>
          <w:tcPr>
            <w:tcW w:w="1691" w:type="dxa"/>
            <w:tcBorders>
              <w:top w:val="single" w:sz="12"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 xml:space="preserve"> </w:t>
            </w:r>
            <w:r w:rsidRPr="00914F03">
              <w:rPr>
                <w:rFonts w:hint="eastAsia"/>
              </w:rPr>
              <w:t>合计</w:t>
            </w:r>
          </w:p>
        </w:tc>
      </w:tr>
      <w:tr w:rsidR="00DA54A8" w:rsidRPr="00914F03" w:rsidTr="00E5208E">
        <w:trPr>
          <w:trHeight w:val="523"/>
          <w:tblCellSpacing w:w="0" w:type="dxa"/>
        </w:trPr>
        <w:tc>
          <w:tcPr>
            <w:tcW w:w="2094" w:type="dxa"/>
            <w:tcBorders>
              <w:top w:val="single" w:sz="6" w:space="0" w:color="35567B"/>
              <w:left w:val="single" w:sz="12"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rsidRPr="00914F03">
              <w:rPr>
                <w:rFonts w:hint="eastAsia"/>
              </w:rPr>
              <w:t>人数</w:t>
            </w:r>
          </w:p>
        </w:tc>
        <w:tc>
          <w:tcPr>
            <w:tcW w:w="1356"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rPr>
                <w:rFonts w:cs="Times New Roman"/>
              </w:rPr>
            </w:pPr>
            <w:r>
              <w:t>23</w:t>
            </w:r>
          </w:p>
        </w:tc>
        <w:tc>
          <w:tcPr>
            <w:tcW w:w="1800"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rPr>
                <w:rFonts w:cs="Times New Roman"/>
              </w:rPr>
            </w:pPr>
            <w:r>
              <w:t>34</w:t>
            </w:r>
          </w:p>
        </w:tc>
        <w:tc>
          <w:tcPr>
            <w:tcW w:w="1425" w:type="dxa"/>
            <w:tcBorders>
              <w:top w:val="single" w:sz="6" w:space="0" w:color="35567B"/>
              <w:left w:val="single" w:sz="6" w:space="0" w:color="35567B"/>
              <w:bottom w:val="single" w:sz="6"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11</w:t>
            </w:r>
          </w:p>
        </w:tc>
        <w:tc>
          <w:tcPr>
            <w:tcW w:w="1691" w:type="dxa"/>
            <w:tcBorders>
              <w:top w:val="single" w:sz="6"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68</w:t>
            </w:r>
          </w:p>
        </w:tc>
      </w:tr>
      <w:tr w:rsidR="00DA54A8" w:rsidRPr="00914F03" w:rsidTr="00E5208E">
        <w:trPr>
          <w:trHeight w:val="488"/>
          <w:tblCellSpacing w:w="0" w:type="dxa"/>
        </w:trPr>
        <w:tc>
          <w:tcPr>
            <w:tcW w:w="2094" w:type="dxa"/>
            <w:tcBorders>
              <w:top w:val="single" w:sz="6" w:space="0" w:color="35567B"/>
              <w:left w:val="single" w:sz="12"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rsidRPr="00914F03">
              <w:rPr>
                <w:rFonts w:hint="eastAsia"/>
              </w:rPr>
              <w:t>比例（</w:t>
            </w:r>
            <w:r w:rsidRPr="00914F03">
              <w:t>%</w:t>
            </w:r>
            <w:r w:rsidRPr="00914F03">
              <w:rPr>
                <w:rFonts w:hint="eastAsia"/>
              </w:rPr>
              <w:t>）</w:t>
            </w:r>
          </w:p>
        </w:tc>
        <w:tc>
          <w:tcPr>
            <w:tcW w:w="1356" w:type="dxa"/>
            <w:tcBorders>
              <w:top w:val="single" w:sz="6" w:space="0" w:color="35567B"/>
              <w:left w:val="single" w:sz="6"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rPr>
                <w:rFonts w:cs="Times New Roman"/>
              </w:rPr>
            </w:pPr>
            <w:r>
              <w:t>34%</w:t>
            </w:r>
          </w:p>
        </w:tc>
        <w:tc>
          <w:tcPr>
            <w:tcW w:w="1800" w:type="dxa"/>
            <w:tcBorders>
              <w:top w:val="single" w:sz="6" w:space="0" w:color="35567B"/>
              <w:left w:val="single" w:sz="6"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rPr>
                <w:rFonts w:cs="Times New Roman"/>
              </w:rPr>
            </w:pPr>
            <w:r>
              <w:t>50%</w:t>
            </w:r>
          </w:p>
        </w:tc>
        <w:tc>
          <w:tcPr>
            <w:tcW w:w="1425" w:type="dxa"/>
            <w:tcBorders>
              <w:top w:val="single" w:sz="6" w:space="0" w:color="35567B"/>
              <w:left w:val="single" w:sz="6" w:space="0" w:color="35567B"/>
              <w:bottom w:val="single" w:sz="12"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16%</w:t>
            </w:r>
          </w:p>
        </w:tc>
        <w:tc>
          <w:tcPr>
            <w:tcW w:w="1691" w:type="dxa"/>
            <w:tcBorders>
              <w:top w:val="single" w:sz="6" w:space="0" w:color="35567B"/>
              <w:left w:val="single" w:sz="4" w:space="0" w:color="99CCFF"/>
              <w:bottom w:val="single" w:sz="12"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sidRPr="00914F03">
              <w:t>100</w:t>
            </w:r>
            <w:r>
              <w:t>%</w:t>
            </w:r>
          </w:p>
        </w:tc>
      </w:tr>
    </w:tbl>
    <w:p w:rsidR="00DA54A8" w:rsidRDefault="00DA54A8" w:rsidP="00DA54A8">
      <w:pPr>
        <w:adjustRightInd w:val="0"/>
        <w:snapToGrid w:val="0"/>
        <w:spacing w:line="360" w:lineRule="auto"/>
        <w:ind w:firstLine="640"/>
        <w:rPr>
          <w:rFonts w:ascii="宋体" w:eastAsia="宋体"/>
          <w:sz w:val="24"/>
          <w:szCs w:val="24"/>
        </w:rPr>
      </w:pPr>
      <w:r>
        <w:rPr>
          <w:rFonts w:cs="Calibri"/>
          <w:noProof/>
          <w:szCs w:val="32"/>
        </w:rPr>
        <w:drawing>
          <wp:anchor distT="0" distB="470535" distL="711708" distR="119634" simplePos="0" relativeHeight="251686912" behindDoc="0" locked="0" layoutInCell="1" allowOverlap="1">
            <wp:simplePos x="0" y="0"/>
            <wp:positionH relativeFrom="column">
              <wp:posOffset>19050</wp:posOffset>
            </wp:positionH>
            <wp:positionV relativeFrom="paragraph">
              <wp:posOffset>158750</wp:posOffset>
            </wp:positionV>
            <wp:extent cx="4864735" cy="1615440"/>
            <wp:effectExtent l="0" t="0" r="0" b="0"/>
            <wp:wrapNone/>
            <wp:docPr id="12" name="对象 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eastAsia="宋体"/>
          <w:sz w:val="24"/>
          <w:szCs w:val="24"/>
        </w:rPr>
      </w:pPr>
    </w:p>
    <w:p w:rsidR="00DA54A8" w:rsidRPr="008026E7" w:rsidRDefault="00DA54A8" w:rsidP="00DA54A8">
      <w:pPr>
        <w:adjustRightInd w:val="0"/>
        <w:snapToGrid w:val="0"/>
        <w:spacing w:line="360" w:lineRule="auto"/>
        <w:ind w:firstLineChars="250" w:firstLine="700"/>
        <w:rPr>
          <w:rFonts w:ascii="宋体" w:eastAsia="宋体" w:hAnsi="宋体"/>
          <w:sz w:val="28"/>
          <w:szCs w:val="28"/>
        </w:rPr>
      </w:pPr>
      <w:r w:rsidRPr="008026E7">
        <w:rPr>
          <w:rFonts w:ascii="宋体" w:eastAsia="宋体" w:hAnsi="宋体" w:cs="宋体"/>
          <w:sz w:val="28"/>
          <w:szCs w:val="28"/>
        </w:rPr>
        <w:t>4</w:t>
      </w:r>
      <w:r w:rsidRPr="008026E7">
        <w:rPr>
          <w:rFonts w:ascii="宋体" w:eastAsia="宋体" w:hAnsi="宋体" w:cs="宋体" w:hint="eastAsia"/>
          <w:sz w:val="28"/>
          <w:szCs w:val="28"/>
        </w:rPr>
        <w:t>、实习基地：</w:t>
      </w:r>
    </w:p>
    <w:p w:rsidR="00DA54A8" w:rsidRPr="008026E7" w:rsidRDefault="00DA54A8" w:rsidP="00DA54A8">
      <w:pPr>
        <w:adjustRightInd w:val="0"/>
        <w:snapToGrid w:val="0"/>
        <w:spacing w:line="360" w:lineRule="auto"/>
        <w:ind w:firstLine="560"/>
        <w:rPr>
          <w:rFonts w:ascii="宋体" w:eastAsia="宋体" w:hAnsi="宋体"/>
          <w:sz w:val="28"/>
          <w:szCs w:val="28"/>
        </w:rPr>
      </w:pPr>
      <w:r>
        <w:rPr>
          <w:rFonts w:ascii="宋体" w:eastAsia="宋体" w:hAnsi="宋体" w:cs="宋体" w:hint="eastAsia"/>
          <w:sz w:val="28"/>
          <w:szCs w:val="28"/>
        </w:rPr>
        <w:t>我专业</w:t>
      </w:r>
      <w:r w:rsidRPr="008026E7">
        <w:rPr>
          <w:rFonts w:ascii="宋体" w:eastAsia="宋体" w:hAnsi="宋体" w:cs="宋体" w:hint="eastAsia"/>
          <w:sz w:val="28"/>
          <w:szCs w:val="28"/>
        </w:rPr>
        <w:t>现有省内外实习基地共</w:t>
      </w:r>
      <w:r w:rsidRPr="008026E7">
        <w:rPr>
          <w:rFonts w:ascii="宋体" w:eastAsia="宋体" w:hAnsi="宋体" w:cs="宋体"/>
          <w:sz w:val="28"/>
          <w:szCs w:val="28"/>
        </w:rPr>
        <w:t>49</w:t>
      </w:r>
      <w:r w:rsidRPr="008026E7">
        <w:rPr>
          <w:rFonts w:ascii="宋体" w:eastAsia="宋体" w:hAnsi="宋体" w:cs="宋体" w:hint="eastAsia"/>
          <w:sz w:val="28"/>
          <w:szCs w:val="28"/>
        </w:rPr>
        <w:t>家，山东省内</w:t>
      </w:r>
      <w:r w:rsidRPr="008026E7">
        <w:rPr>
          <w:rFonts w:ascii="宋体" w:eastAsia="宋体" w:hAnsi="宋体" w:cs="宋体"/>
          <w:sz w:val="28"/>
          <w:szCs w:val="28"/>
        </w:rPr>
        <w:t>19</w:t>
      </w:r>
      <w:r w:rsidRPr="008026E7">
        <w:rPr>
          <w:rFonts w:ascii="宋体" w:eastAsia="宋体" w:hAnsi="宋体" w:cs="宋体" w:hint="eastAsia"/>
          <w:sz w:val="28"/>
          <w:szCs w:val="28"/>
        </w:rPr>
        <w:t>家，省外</w:t>
      </w:r>
      <w:r w:rsidRPr="008026E7">
        <w:rPr>
          <w:rFonts w:ascii="宋体" w:eastAsia="宋体" w:hAnsi="宋体" w:cs="宋体"/>
          <w:sz w:val="28"/>
          <w:szCs w:val="28"/>
        </w:rPr>
        <w:t>30</w:t>
      </w:r>
      <w:r w:rsidRPr="008026E7">
        <w:rPr>
          <w:rFonts w:ascii="宋体" w:eastAsia="宋体" w:hAnsi="宋体" w:cs="宋体" w:hint="eastAsia"/>
          <w:sz w:val="28"/>
          <w:szCs w:val="28"/>
        </w:rPr>
        <w:t>家，多数为三级甲等医院，具备先进的医疗手段和技术设备，有完善的临床带</w:t>
      </w:r>
      <w:proofErr w:type="gramStart"/>
      <w:r w:rsidRPr="008026E7">
        <w:rPr>
          <w:rFonts w:ascii="宋体" w:eastAsia="宋体" w:hAnsi="宋体" w:cs="宋体" w:hint="eastAsia"/>
          <w:sz w:val="28"/>
          <w:szCs w:val="28"/>
        </w:rPr>
        <w:t>教制度</w:t>
      </w:r>
      <w:proofErr w:type="gramEnd"/>
      <w:r w:rsidRPr="008026E7">
        <w:rPr>
          <w:rFonts w:ascii="宋体" w:eastAsia="宋体" w:hAnsi="宋体" w:cs="宋体" w:hint="eastAsia"/>
          <w:sz w:val="28"/>
          <w:szCs w:val="28"/>
        </w:rPr>
        <w:t>和实习生管理制度。</w:t>
      </w:r>
      <w:r w:rsidRPr="008026E7">
        <w:rPr>
          <w:rFonts w:ascii="宋体" w:eastAsia="宋体" w:hAnsi="宋体" w:cs="宋体"/>
          <w:sz w:val="28"/>
          <w:szCs w:val="28"/>
        </w:rPr>
        <w:t>2015</w:t>
      </w:r>
      <w:r w:rsidRPr="008026E7">
        <w:rPr>
          <w:rFonts w:ascii="宋体" w:eastAsia="宋体" w:hAnsi="宋体" w:cs="宋体" w:hint="eastAsia"/>
          <w:sz w:val="28"/>
          <w:szCs w:val="28"/>
        </w:rPr>
        <w:t>年</w:t>
      </w:r>
      <w:r>
        <w:rPr>
          <w:rFonts w:ascii="宋体" w:eastAsia="宋体" w:hAnsi="宋体" w:cs="宋体" w:hint="eastAsia"/>
          <w:sz w:val="28"/>
          <w:szCs w:val="28"/>
        </w:rPr>
        <w:t>我专业</w:t>
      </w:r>
      <w:r w:rsidRPr="008026E7">
        <w:rPr>
          <w:rFonts w:ascii="宋体" w:eastAsia="宋体" w:hAnsi="宋体" w:cs="宋体" w:hint="eastAsia"/>
          <w:sz w:val="28"/>
          <w:szCs w:val="28"/>
        </w:rPr>
        <w:t>共有实习同学</w:t>
      </w:r>
      <w:r w:rsidRPr="008026E7">
        <w:rPr>
          <w:rFonts w:ascii="宋体" w:eastAsia="宋体" w:hAnsi="宋体" w:cs="宋体"/>
          <w:sz w:val="28"/>
          <w:szCs w:val="28"/>
        </w:rPr>
        <w:t>1003</w:t>
      </w:r>
      <w:r w:rsidRPr="008026E7">
        <w:rPr>
          <w:rFonts w:ascii="宋体" w:eastAsia="宋体" w:hAnsi="宋体" w:cs="宋体" w:hint="eastAsia"/>
          <w:sz w:val="28"/>
          <w:szCs w:val="28"/>
        </w:rPr>
        <w:t>人，自</w:t>
      </w:r>
      <w:r w:rsidRPr="008026E7">
        <w:rPr>
          <w:rFonts w:ascii="宋体" w:eastAsia="宋体" w:hAnsi="宋体" w:cs="宋体"/>
          <w:sz w:val="28"/>
          <w:szCs w:val="28"/>
        </w:rPr>
        <w:t>2015</w:t>
      </w:r>
      <w:r w:rsidRPr="008026E7">
        <w:rPr>
          <w:rFonts w:ascii="宋体" w:eastAsia="宋体" w:hAnsi="宋体" w:cs="宋体" w:hint="eastAsia"/>
          <w:sz w:val="28"/>
          <w:szCs w:val="28"/>
        </w:rPr>
        <w:t>年</w:t>
      </w:r>
      <w:r w:rsidRPr="008026E7">
        <w:rPr>
          <w:rFonts w:ascii="宋体" w:eastAsia="宋体" w:hAnsi="宋体" w:cs="宋体"/>
          <w:sz w:val="28"/>
          <w:szCs w:val="28"/>
        </w:rPr>
        <w:t>6</w:t>
      </w:r>
      <w:r w:rsidRPr="008026E7">
        <w:rPr>
          <w:rFonts w:ascii="宋体" w:eastAsia="宋体" w:hAnsi="宋体" w:cs="宋体" w:hint="eastAsia"/>
          <w:sz w:val="28"/>
          <w:szCs w:val="28"/>
        </w:rPr>
        <w:t>月中旬陆续进入各实习基地进行为期</w:t>
      </w:r>
      <w:r w:rsidRPr="008026E7">
        <w:rPr>
          <w:rFonts w:ascii="宋体" w:eastAsia="宋体" w:hAnsi="宋体" w:cs="宋体"/>
          <w:sz w:val="28"/>
          <w:szCs w:val="28"/>
        </w:rPr>
        <w:t>8</w:t>
      </w:r>
      <w:r w:rsidRPr="008026E7">
        <w:rPr>
          <w:rFonts w:ascii="宋体" w:eastAsia="宋体" w:hAnsi="宋体" w:cs="宋体" w:hint="eastAsia"/>
          <w:sz w:val="28"/>
          <w:szCs w:val="28"/>
        </w:rPr>
        <w:t>到</w:t>
      </w:r>
      <w:r w:rsidRPr="008026E7">
        <w:rPr>
          <w:rFonts w:ascii="宋体" w:eastAsia="宋体" w:hAnsi="宋体" w:cs="宋体"/>
          <w:sz w:val="28"/>
          <w:szCs w:val="28"/>
        </w:rPr>
        <w:t>10</w:t>
      </w:r>
      <w:r w:rsidRPr="008026E7">
        <w:rPr>
          <w:rFonts w:ascii="宋体" w:eastAsia="宋体" w:hAnsi="宋体" w:cs="宋体" w:hint="eastAsia"/>
          <w:sz w:val="28"/>
          <w:szCs w:val="28"/>
        </w:rPr>
        <w:t>月的临床顶岗实习。</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1</w:t>
      </w:r>
      <w:r w:rsidRPr="008026E7">
        <w:rPr>
          <w:rFonts w:ascii="宋体" w:eastAsia="宋体" w:hAnsi="宋体" w:cs="宋体" w:hint="eastAsia"/>
          <w:sz w:val="28"/>
          <w:szCs w:val="28"/>
        </w:rPr>
        <w:t>）实习基地、规模及实习人数：</w:t>
      </w:r>
    </w:p>
    <w:tbl>
      <w:tblPr>
        <w:tblW w:w="8220" w:type="dxa"/>
        <w:tblInd w:w="-106" w:type="dxa"/>
        <w:tblLook w:val="0000"/>
      </w:tblPr>
      <w:tblGrid>
        <w:gridCol w:w="1080"/>
        <w:gridCol w:w="3800"/>
        <w:gridCol w:w="1340"/>
        <w:gridCol w:w="2000"/>
      </w:tblGrid>
      <w:tr w:rsidR="00DA54A8" w:rsidRPr="00B22BC5" w:rsidTr="00E5208E">
        <w:trPr>
          <w:trHeight w:val="375"/>
        </w:trPr>
        <w:tc>
          <w:tcPr>
            <w:tcW w:w="1080" w:type="dxa"/>
            <w:tcBorders>
              <w:top w:val="single" w:sz="4" w:space="0" w:color="auto"/>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序号</w:t>
            </w:r>
          </w:p>
        </w:tc>
        <w:tc>
          <w:tcPr>
            <w:tcW w:w="3800" w:type="dxa"/>
            <w:tcBorders>
              <w:top w:val="single" w:sz="4" w:space="0" w:color="auto"/>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医院名称</w:t>
            </w:r>
          </w:p>
        </w:tc>
        <w:tc>
          <w:tcPr>
            <w:tcW w:w="1340" w:type="dxa"/>
            <w:tcBorders>
              <w:top w:val="single" w:sz="4" w:space="0" w:color="auto"/>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医院规模</w:t>
            </w:r>
          </w:p>
        </w:tc>
        <w:tc>
          <w:tcPr>
            <w:tcW w:w="2000" w:type="dxa"/>
            <w:tcBorders>
              <w:top w:val="single" w:sz="4" w:space="0" w:color="auto"/>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kern w:val="0"/>
                <w:sz w:val="24"/>
                <w:szCs w:val="24"/>
              </w:rPr>
              <w:t>2015</w:t>
            </w:r>
            <w:r w:rsidRPr="00B22BC5">
              <w:rPr>
                <w:rFonts w:ascii="宋体" w:eastAsia="宋体" w:hAnsi="宋体" w:cs="宋体" w:hint="eastAsia"/>
                <w:kern w:val="0"/>
                <w:sz w:val="24"/>
                <w:szCs w:val="24"/>
              </w:rPr>
              <w:t>实习人数</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解放军总医院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19</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解放军第三〇二医院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11</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3</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解放军总医院第一附属医院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15</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4</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解放军第三〇六医院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15</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5</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解放军第三〇七医院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43</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6</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解放军第二炮兵总医院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18</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lastRenderedPageBreak/>
              <w:t>7</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北京市红十字会急救中心</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10</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8</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北京安贞医院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9</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9</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北京燕化医院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16</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10</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天津市第一中心医院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22</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11</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上海长征医院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三级乙等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17</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12</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东方肝胆外科医院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19</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13</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解放军第八五医院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14</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14</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解放军第四五五医院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24</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15</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解放军第四一一医院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18</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16</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上海市肺科医院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21</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17</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南京军区南京总医院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24</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18</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南京市胸科医院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24</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19</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南京四一四医院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16</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20</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江苏省肿瘤医院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7</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21</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解放军第九七医院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12</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22</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解放军第八二医院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11</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23</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淮安第二人民医院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二级甲等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8</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24</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江苏省宝应中医医院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二级甲等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13</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25</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解放军第九八医院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22</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26</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解放军第一一七总院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25</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27</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解放军第一一七分院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二级甲等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7</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28</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解放军第一一三医院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19</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29</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深圳观澜人民医院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二级甲等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13</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30</w:t>
            </w:r>
          </w:p>
        </w:tc>
        <w:tc>
          <w:tcPr>
            <w:tcW w:w="38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北京大学深圳医院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21</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31</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青岛市市立医院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56</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32</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青</w:t>
            </w:r>
            <w:proofErr w:type="gramStart"/>
            <w:r w:rsidRPr="00B22BC5">
              <w:rPr>
                <w:rFonts w:ascii="宋体" w:eastAsia="宋体" w:hAnsi="宋体" w:cs="宋体" w:hint="eastAsia"/>
                <w:kern w:val="0"/>
                <w:sz w:val="24"/>
                <w:szCs w:val="24"/>
              </w:rPr>
              <w:t>医</w:t>
            </w:r>
            <w:proofErr w:type="gramEnd"/>
            <w:r w:rsidRPr="00B22BC5">
              <w:rPr>
                <w:rFonts w:ascii="宋体" w:eastAsia="宋体" w:hAnsi="宋体" w:cs="宋体" w:hint="eastAsia"/>
                <w:kern w:val="0"/>
                <w:sz w:val="24"/>
                <w:szCs w:val="24"/>
              </w:rPr>
              <w:t>附院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32</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33</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济南军区总医院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57</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34</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山东省省立医院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41</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35</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泰安市中心医院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50</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36</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泰安市中医医院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64</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37</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解放军八十八医院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25</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38</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泰</w:t>
            </w:r>
            <w:proofErr w:type="gramStart"/>
            <w:r w:rsidRPr="00B22BC5">
              <w:rPr>
                <w:rFonts w:ascii="宋体" w:eastAsia="宋体" w:hAnsi="宋体" w:cs="宋体" w:hint="eastAsia"/>
                <w:kern w:val="0"/>
                <w:sz w:val="24"/>
                <w:szCs w:val="24"/>
              </w:rPr>
              <w:t>医</w:t>
            </w:r>
            <w:proofErr w:type="gramEnd"/>
            <w:r w:rsidRPr="00B22BC5">
              <w:rPr>
                <w:rFonts w:ascii="宋体" w:eastAsia="宋体" w:hAnsi="宋体" w:cs="宋体" w:hint="eastAsia"/>
                <w:kern w:val="0"/>
                <w:sz w:val="24"/>
                <w:szCs w:val="24"/>
              </w:rPr>
              <w:t>附属医院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44</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39</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泰安市第一人民医院</w:t>
            </w:r>
          </w:p>
        </w:tc>
        <w:tc>
          <w:tcPr>
            <w:tcW w:w="134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三级乙等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18</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40</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泰安市中医二院</w:t>
            </w:r>
          </w:p>
        </w:tc>
        <w:tc>
          <w:tcPr>
            <w:tcW w:w="134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二级甲等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28</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41</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泰安市妇幼保健院</w:t>
            </w:r>
          </w:p>
        </w:tc>
        <w:tc>
          <w:tcPr>
            <w:tcW w:w="134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三级乙等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12</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42</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新泰市第三人民医院</w:t>
            </w:r>
          </w:p>
        </w:tc>
        <w:tc>
          <w:tcPr>
            <w:tcW w:w="134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二级甲等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3</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lastRenderedPageBreak/>
              <w:t>43</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莱芜市人民医院</w:t>
            </w:r>
          </w:p>
        </w:tc>
        <w:tc>
          <w:tcPr>
            <w:tcW w:w="134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三级乙等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8</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44</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肥城市人民医院</w:t>
            </w:r>
          </w:p>
        </w:tc>
        <w:tc>
          <w:tcPr>
            <w:tcW w:w="134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三级乙等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11</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45</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东平县人民医院</w:t>
            </w:r>
          </w:p>
        </w:tc>
        <w:tc>
          <w:tcPr>
            <w:tcW w:w="134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二级甲等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13</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46</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新矿总医院</w:t>
            </w:r>
          </w:p>
        </w:tc>
        <w:tc>
          <w:tcPr>
            <w:tcW w:w="134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10</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47</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泰安市第四人民医院</w:t>
            </w:r>
          </w:p>
        </w:tc>
        <w:tc>
          <w:tcPr>
            <w:tcW w:w="134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二级甲等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4</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48</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proofErr w:type="gramStart"/>
            <w:r w:rsidRPr="00B22BC5">
              <w:rPr>
                <w:rFonts w:ascii="宋体" w:eastAsia="宋体" w:hAnsi="宋体" w:cs="宋体" w:hint="eastAsia"/>
                <w:kern w:val="0"/>
                <w:sz w:val="24"/>
                <w:szCs w:val="24"/>
              </w:rPr>
              <w:t>莱</w:t>
            </w:r>
            <w:proofErr w:type="gramEnd"/>
            <w:r w:rsidRPr="00B22BC5">
              <w:rPr>
                <w:rFonts w:ascii="宋体" w:eastAsia="宋体" w:hAnsi="宋体" w:cs="宋体" w:hint="eastAsia"/>
                <w:kern w:val="0"/>
                <w:sz w:val="24"/>
                <w:szCs w:val="24"/>
              </w:rPr>
              <w:t>钢总医院</w:t>
            </w:r>
          </w:p>
        </w:tc>
        <w:tc>
          <w:tcPr>
            <w:tcW w:w="1340" w:type="dxa"/>
            <w:tcBorders>
              <w:top w:val="nil"/>
              <w:left w:val="nil"/>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三级甲等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7</w:t>
            </w:r>
          </w:p>
        </w:tc>
      </w:tr>
      <w:tr w:rsidR="00DA54A8" w:rsidRPr="00B22BC5" w:rsidTr="00E5208E">
        <w:trPr>
          <w:trHeight w:val="375"/>
        </w:trPr>
        <w:tc>
          <w:tcPr>
            <w:tcW w:w="1080" w:type="dxa"/>
            <w:tcBorders>
              <w:top w:val="nil"/>
              <w:left w:val="single" w:sz="4" w:space="0" w:color="auto"/>
              <w:bottom w:val="single" w:sz="4" w:space="0" w:color="auto"/>
              <w:right w:val="single" w:sz="4" w:space="0" w:color="auto"/>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49</w:t>
            </w:r>
          </w:p>
        </w:tc>
        <w:tc>
          <w:tcPr>
            <w:tcW w:w="3800" w:type="dxa"/>
            <w:tcBorders>
              <w:top w:val="nil"/>
              <w:left w:val="nil"/>
              <w:bottom w:val="single" w:sz="4" w:space="0" w:color="auto"/>
              <w:right w:val="single" w:sz="4" w:space="0" w:color="auto"/>
            </w:tcBorders>
            <w:noWrap/>
            <w:vAlign w:val="bottom"/>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济南市第五人民医院</w:t>
            </w:r>
          </w:p>
        </w:tc>
        <w:tc>
          <w:tcPr>
            <w:tcW w:w="134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三级乙等</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7</w:t>
            </w:r>
          </w:p>
        </w:tc>
      </w:tr>
      <w:tr w:rsidR="00DA54A8" w:rsidRPr="00B22BC5" w:rsidTr="00E5208E">
        <w:trPr>
          <w:trHeight w:val="375"/>
        </w:trPr>
        <w:tc>
          <w:tcPr>
            <w:tcW w:w="6220" w:type="dxa"/>
            <w:gridSpan w:val="3"/>
            <w:tcBorders>
              <w:top w:val="single" w:sz="4" w:space="0" w:color="auto"/>
              <w:left w:val="single" w:sz="4" w:space="0" w:color="auto"/>
              <w:bottom w:val="single" w:sz="4" w:space="0" w:color="auto"/>
              <w:right w:val="single" w:sz="4" w:space="0" w:color="000000"/>
            </w:tcBorders>
            <w:noWrap/>
          </w:tcPr>
          <w:p w:rsidR="00DA54A8" w:rsidRPr="00B22BC5" w:rsidRDefault="00DA54A8" w:rsidP="00E5208E">
            <w:pPr>
              <w:widowControl/>
              <w:adjustRightInd w:val="0"/>
              <w:snapToGrid w:val="0"/>
              <w:spacing w:line="240" w:lineRule="auto"/>
              <w:ind w:firstLineChars="0" w:firstLine="0"/>
              <w:jc w:val="center"/>
              <w:rPr>
                <w:rFonts w:ascii="宋体" w:eastAsia="宋体" w:hAnsi="宋体"/>
                <w:kern w:val="0"/>
                <w:sz w:val="24"/>
                <w:szCs w:val="24"/>
              </w:rPr>
            </w:pPr>
            <w:r w:rsidRPr="00B22BC5">
              <w:rPr>
                <w:rFonts w:ascii="宋体" w:eastAsia="宋体" w:hAnsi="宋体" w:cs="宋体" w:hint="eastAsia"/>
                <w:kern w:val="0"/>
                <w:sz w:val="24"/>
                <w:szCs w:val="24"/>
              </w:rPr>
              <w:t>合计</w:t>
            </w:r>
          </w:p>
        </w:tc>
        <w:tc>
          <w:tcPr>
            <w:tcW w:w="2000" w:type="dxa"/>
            <w:tcBorders>
              <w:top w:val="nil"/>
              <w:left w:val="nil"/>
              <w:bottom w:val="single" w:sz="4" w:space="0" w:color="auto"/>
              <w:right w:val="single" w:sz="4" w:space="0" w:color="auto"/>
            </w:tcBorders>
            <w:noWrap/>
            <w:vAlign w:val="center"/>
          </w:tcPr>
          <w:p w:rsidR="00DA54A8" w:rsidRPr="00B22BC5" w:rsidRDefault="00DA54A8" w:rsidP="00E5208E">
            <w:pPr>
              <w:widowControl/>
              <w:adjustRightInd w:val="0"/>
              <w:snapToGrid w:val="0"/>
              <w:spacing w:line="240" w:lineRule="auto"/>
              <w:ind w:firstLineChars="0" w:firstLine="0"/>
              <w:jc w:val="center"/>
              <w:rPr>
                <w:rFonts w:ascii="宋体" w:eastAsia="宋体" w:hAnsi="宋体" w:cs="宋体"/>
                <w:kern w:val="0"/>
                <w:sz w:val="24"/>
                <w:szCs w:val="24"/>
              </w:rPr>
            </w:pPr>
            <w:r w:rsidRPr="00B22BC5">
              <w:rPr>
                <w:rFonts w:ascii="宋体" w:eastAsia="宋体" w:hAnsi="宋体" w:cs="宋体"/>
                <w:kern w:val="0"/>
                <w:sz w:val="24"/>
                <w:szCs w:val="24"/>
              </w:rPr>
              <w:t>1003</w:t>
            </w:r>
          </w:p>
        </w:tc>
      </w:tr>
    </w:tbl>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2</w:t>
      </w:r>
      <w:r w:rsidRPr="008026E7">
        <w:rPr>
          <w:rFonts w:ascii="宋体" w:eastAsia="宋体" w:hAnsi="宋体" w:cs="宋体" w:hint="eastAsia"/>
          <w:sz w:val="28"/>
          <w:szCs w:val="28"/>
        </w:rPr>
        <w:t>）实习基地所在地：</w:t>
      </w:r>
    </w:p>
    <w:tbl>
      <w:tblPr>
        <w:tblW w:w="0" w:type="auto"/>
        <w:tblCellSpacing w:w="0" w:type="dxa"/>
        <w:tblInd w:w="2" w:type="dxa"/>
        <w:tblCellMar>
          <w:left w:w="0" w:type="dxa"/>
          <w:right w:w="0" w:type="dxa"/>
        </w:tblCellMar>
        <w:tblLook w:val="0000"/>
      </w:tblPr>
      <w:tblGrid>
        <w:gridCol w:w="2094"/>
        <w:gridCol w:w="1536"/>
        <w:gridCol w:w="1620"/>
        <w:gridCol w:w="1691"/>
      </w:tblGrid>
      <w:tr w:rsidR="00DA54A8" w:rsidRPr="00914F03" w:rsidTr="00E5208E">
        <w:trPr>
          <w:trHeight w:val="532"/>
          <w:tblCellSpacing w:w="0" w:type="dxa"/>
        </w:trPr>
        <w:tc>
          <w:tcPr>
            <w:tcW w:w="2094"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rPr>
                <w:rFonts w:hint="eastAsia"/>
              </w:rPr>
              <w:t>所在地</w:t>
            </w:r>
          </w:p>
          <w:p w:rsidR="00DA54A8" w:rsidRPr="00914F03" w:rsidRDefault="00DA54A8" w:rsidP="00E5208E">
            <w:pPr>
              <w:pStyle w:val="a3"/>
              <w:shd w:val="clear" w:color="auto" w:fill="FFFFFF"/>
              <w:adjustRightInd w:val="0"/>
              <w:snapToGrid w:val="0"/>
              <w:spacing w:before="0" w:beforeAutospacing="0" w:after="0" w:afterAutospacing="0"/>
              <w:rPr>
                <w:rFonts w:cs="Times New Roman"/>
              </w:rPr>
            </w:pPr>
            <w:r>
              <w:rPr>
                <w:rFonts w:hint="eastAsia"/>
              </w:rPr>
              <w:t>基地数量</w:t>
            </w:r>
          </w:p>
        </w:tc>
        <w:tc>
          <w:tcPr>
            <w:tcW w:w="1536"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100" w:firstLine="240"/>
              <w:rPr>
                <w:rFonts w:cs="Times New Roman"/>
              </w:rPr>
            </w:pPr>
            <w:r>
              <w:rPr>
                <w:rFonts w:hint="eastAsia"/>
              </w:rPr>
              <w:t>山东省省内</w:t>
            </w:r>
          </w:p>
        </w:tc>
        <w:tc>
          <w:tcPr>
            <w:tcW w:w="1620"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100" w:firstLine="240"/>
              <w:rPr>
                <w:rFonts w:cs="Times New Roman"/>
              </w:rPr>
            </w:pPr>
            <w:r>
              <w:rPr>
                <w:rFonts w:hint="eastAsia"/>
              </w:rPr>
              <w:t>其他省份</w:t>
            </w:r>
          </w:p>
        </w:tc>
        <w:tc>
          <w:tcPr>
            <w:tcW w:w="1691" w:type="dxa"/>
            <w:tcBorders>
              <w:top w:val="single" w:sz="12"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 xml:space="preserve"> </w:t>
            </w:r>
            <w:r w:rsidRPr="00914F03">
              <w:rPr>
                <w:rFonts w:hint="eastAsia"/>
              </w:rPr>
              <w:t>合计</w:t>
            </w:r>
          </w:p>
        </w:tc>
      </w:tr>
      <w:tr w:rsidR="00DA54A8" w:rsidRPr="00914F03" w:rsidTr="00E5208E">
        <w:trPr>
          <w:trHeight w:val="523"/>
          <w:tblCellSpacing w:w="0" w:type="dxa"/>
        </w:trPr>
        <w:tc>
          <w:tcPr>
            <w:tcW w:w="2094" w:type="dxa"/>
            <w:tcBorders>
              <w:top w:val="single" w:sz="6" w:space="0" w:color="35567B"/>
              <w:left w:val="single" w:sz="12"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rPr>
                <w:rFonts w:hint="eastAsia"/>
              </w:rPr>
              <w:t>数量</w:t>
            </w:r>
          </w:p>
        </w:tc>
        <w:tc>
          <w:tcPr>
            <w:tcW w:w="1536"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rPr>
                <w:rFonts w:cs="Times New Roman"/>
              </w:rPr>
            </w:pPr>
            <w:r>
              <w:t>19</w:t>
            </w:r>
          </w:p>
        </w:tc>
        <w:tc>
          <w:tcPr>
            <w:tcW w:w="1620"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rPr>
                <w:rFonts w:cs="Times New Roman"/>
              </w:rPr>
            </w:pPr>
            <w:r>
              <w:t>30</w:t>
            </w:r>
          </w:p>
        </w:tc>
        <w:tc>
          <w:tcPr>
            <w:tcW w:w="1691" w:type="dxa"/>
            <w:tcBorders>
              <w:top w:val="single" w:sz="6"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49</w:t>
            </w:r>
          </w:p>
        </w:tc>
      </w:tr>
      <w:tr w:rsidR="00DA54A8" w:rsidRPr="00914F03" w:rsidTr="00E5208E">
        <w:trPr>
          <w:trHeight w:val="488"/>
          <w:tblCellSpacing w:w="0" w:type="dxa"/>
        </w:trPr>
        <w:tc>
          <w:tcPr>
            <w:tcW w:w="2094" w:type="dxa"/>
            <w:tcBorders>
              <w:top w:val="single" w:sz="6" w:space="0" w:color="35567B"/>
              <w:left w:val="single" w:sz="12"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rPr>
                <w:noProof/>
              </w:rPr>
              <w:drawing>
                <wp:anchor distT="487680" distB="474853" distL="443484" distR="117856" simplePos="0" relativeHeight="251687936" behindDoc="0" locked="0" layoutInCell="1" allowOverlap="1">
                  <wp:simplePos x="0" y="0"/>
                  <wp:positionH relativeFrom="column">
                    <wp:posOffset>116205</wp:posOffset>
                  </wp:positionH>
                  <wp:positionV relativeFrom="paragraph">
                    <wp:posOffset>243205</wp:posOffset>
                  </wp:positionV>
                  <wp:extent cx="4998720" cy="1966595"/>
                  <wp:effectExtent l="0" t="0" r="0" b="0"/>
                  <wp:wrapNone/>
                  <wp:docPr id="11" name="对象 4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Pr="00914F03">
              <w:rPr>
                <w:rFonts w:hint="eastAsia"/>
              </w:rPr>
              <w:t>比例（</w:t>
            </w:r>
            <w:r w:rsidRPr="00914F03">
              <w:t>%</w:t>
            </w:r>
            <w:r w:rsidRPr="00914F03">
              <w:rPr>
                <w:rFonts w:hint="eastAsia"/>
              </w:rPr>
              <w:t>）</w:t>
            </w:r>
          </w:p>
        </w:tc>
        <w:tc>
          <w:tcPr>
            <w:tcW w:w="1536" w:type="dxa"/>
            <w:tcBorders>
              <w:top w:val="single" w:sz="6" w:space="0" w:color="35567B"/>
              <w:left w:val="single" w:sz="6"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rPr>
                <w:rFonts w:cs="Times New Roman"/>
              </w:rPr>
            </w:pPr>
            <w:r>
              <w:t>38%</w:t>
            </w:r>
          </w:p>
        </w:tc>
        <w:tc>
          <w:tcPr>
            <w:tcW w:w="1620" w:type="dxa"/>
            <w:tcBorders>
              <w:top w:val="single" w:sz="6" w:space="0" w:color="35567B"/>
              <w:left w:val="single" w:sz="6"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rPr>
                <w:rFonts w:cs="Times New Roman"/>
              </w:rPr>
            </w:pPr>
            <w:r>
              <w:t>62%</w:t>
            </w:r>
          </w:p>
        </w:tc>
        <w:tc>
          <w:tcPr>
            <w:tcW w:w="1691" w:type="dxa"/>
            <w:tcBorders>
              <w:top w:val="single" w:sz="6" w:space="0" w:color="35567B"/>
              <w:left w:val="single" w:sz="4" w:space="0" w:color="99CCFF"/>
              <w:bottom w:val="single" w:sz="12"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sidRPr="00914F03">
              <w:t>100</w:t>
            </w:r>
            <w:r>
              <w:t>%</w:t>
            </w:r>
          </w:p>
        </w:tc>
      </w:tr>
    </w:tbl>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eastAsia="宋体"/>
          <w:sz w:val="24"/>
          <w:szCs w:val="24"/>
        </w:rPr>
      </w:pP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3</w:t>
      </w:r>
      <w:r w:rsidRPr="008026E7">
        <w:rPr>
          <w:rFonts w:ascii="宋体" w:eastAsia="宋体" w:hAnsi="宋体" w:cs="宋体" w:hint="eastAsia"/>
          <w:sz w:val="28"/>
          <w:szCs w:val="28"/>
        </w:rPr>
        <w:t>）实习生分布区域：</w:t>
      </w:r>
    </w:p>
    <w:tbl>
      <w:tblPr>
        <w:tblW w:w="0" w:type="auto"/>
        <w:tblCellSpacing w:w="0" w:type="dxa"/>
        <w:tblInd w:w="2" w:type="dxa"/>
        <w:tblCellMar>
          <w:left w:w="0" w:type="dxa"/>
          <w:right w:w="0" w:type="dxa"/>
        </w:tblCellMar>
        <w:tblLook w:val="0000"/>
      </w:tblPr>
      <w:tblGrid>
        <w:gridCol w:w="2094"/>
        <w:gridCol w:w="1536"/>
        <w:gridCol w:w="1620"/>
        <w:gridCol w:w="1691"/>
      </w:tblGrid>
      <w:tr w:rsidR="00DA54A8" w:rsidRPr="00914F03" w:rsidTr="00E5208E">
        <w:trPr>
          <w:trHeight w:val="532"/>
          <w:tblCellSpacing w:w="0" w:type="dxa"/>
        </w:trPr>
        <w:tc>
          <w:tcPr>
            <w:tcW w:w="2094"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rPr>
                <w:rFonts w:hint="eastAsia"/>
              </w:rPr>
              <w:t>所在地</w:t>
            </w:r>
          </w:p>
          <w:p w:rsidR="00DA54A8" w:rsidRPr="00914F03" w:rsidRDefault="00DA54A8" w:rsidP="00E5208E">
            <w:pPr>
              <w:pStyle w:val="a3"/>
              <w:shd w:val="clear" w:color="auto" w:fill="FFFFFF"/>
              <w:adjustRightInd w:val="0"/>
              <w:snapToGrid w:val="0"/>
              <w:spacing w:before="0" w:beforeAutospacing="0" w:after="0" w:afterAutospacing="0"/>
              <w:rPr>
                <w:rFonts w:cs="Times New Roman"/>
              </w:rPr>
            </w:pPr>
            <w:r>
              <w:rPr>
                <w:rFonts w:hint="eastAsia"/>
              </w:rPr>
              <w:t>实习生人数</w:t>
            </w:r>
          </w:p>
        </w:tc>
        <w:tc>
          <w:tcPr>
            <w:tcW w:w="1536"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100" w:firstLine="240"/>
              <w:rPr>
                <w:rFonts w:cs="Times New Roman"/>
              </w:rPr>
            </w:pPr>
            <w:r>
              <w:rPr>
                <w:rFonts w:hint="eastAsia"/>
              </w:rPr>
              <w:t>山东省省内</w:t>
            </w:r>
          </w:p>
        </w:tc>
        <w:tc>
          <w:tcPr>
            <w:tcW w:w="1620"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100" w:firstLine="240"/>
              <w:rPr>
                <w:rFonts w:cs="Times New Roman"/>
              </w:rPr>
            </w:pPr>
            <w:r>
              <w:rPr>
                <w:rFonts w:hint="eastAsia"/>
              </w:rPr>
              <w:t>其他省份</w:t>
            </w:r>
          </w:p>
        </w:tc>
        <w:tc>
          <w:tcPr>
            <w:tcW w:w="1691" w:type="dxa"/>
            <w:tcBorders>
              <w:top w:val="single" w:sz="12"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 xml:space="preserve"> </w:t>
            </w:r>
            <w:r w:rsidRPr="00914F03">
              <w:rPr>
                <w:rFonts w:hint="eastAsia"/>
              </w:rPr>
              <w:t>合计</w:t>
            </w:r>
          </w:p>
        </w:tc>
      </w:tr>
      <w:tr w:rsidR="00DA54A8" w:rsidRPr="00914F03" w:rsidTr="00E5208E">
        <w:trPr>
          <w:trHeight w:val="523"/>
          <w:tblCellSpacing w:w="0" w:type="dxa"/>
        </w:trPr>
        <w:tc>
          <w:tcPr>
            <w:tcW w:w="2094" w:type="dxa"/>
            <w:tcBorders>
              <w:top w:val="single" w:sz="6" w:space="0" w:color="35567B"/>
              <w:left w:val="single" w:sz="12"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100" w:firstLine="240"/>
              <w:rPr>
                <w:rFonts w:cs="Times New Roman"/>
              </w:rPr>
            </w:pPr>
            <w:r>
              <w:rPr>
                <w:rFonts w:hint="eastAsia"/>
              </w:rPr>
              <w:t>实习生数（人）</w:t>
            </w:r>
          </w:p>
        </w:tc>
        <w:tc>
          <w:tcPr>
            <w:tcW w:w="1536"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rPr>
                <w:rFonts w:cs="Times New Roman"/>
              </w:rPr>
            </w:pPr>
            <w:r>
              <w:t>487</w:t>
            </w:r>
          </w:p>
        </w:tc>
        <w:tc>
          <w:tcPr>
            <w:tcW w:w="1620"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rPr>
                <w:rFonts w:cs="Times New Roman"/>
              </w:rPr>
            </w:pPr>
            <w:r>
              <w:t>513</w:t>
            </w:r>
          </w:p>
        </w:tc>
        <w:tc>
          <w:tcPr>
            <w:tcW w:w="1691" w:type="dxa"/>
            <w:tcBorders>
              <w:top w:val="single" w:sz="6"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1003</w:t>
            </w:r>
          </w:p>
        </w:tc>
      </w:tr>
      <w:tr w:rsidR="00DA54A8" w:rsidRPr="00914F03" w:rsidTr="00E5208E">
        <w:trPr>
          <w:trHeight w:val="488"/>
          <w:tblCellSpacing w:w="0" w:type="dxa"/>
        </w:trPr>
        <w:tc>
          <w:tcPr>
            <w:tcW w:w="2094" w:type="dxa"/>
            <w:tcBorders>
              <w:top w:val="single" w:sz="6" w:space="0" w:color="35567B"/>
              <w:left w:val="single" w:sz="12"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150" w:firstLine="360"/>
              <w:rPr>
                <w:rFonts w:cs="Times New Roman"/>
              </w:rPr>
            </w:pPr>
            <w:r>
              <w:rPr>
                <w:noProof/>
              </w:rPr>
              <w:drawing>
                <wp:anchor distT="487680" distB="474853" distL="443484" distR="117856" simplePos="0" relativeHeight="251688960" behindDoc="0" locked="0" layoutInCell="1" allowOverlap="1">
                  <wp:simplePos x="0" y="0"/>
                  <wp:positionH relativeFrom="column">
                    <wp:posOffset>101600</wp:posOffset>
                  </wp:positionH>
                  <wp:positionV relativeFrom="paragraph">
                    <wp:posOffset>19685</wp:posOffset>
                  </wp:positionV>
                  <wp:extent cx="4998720" cy="1990090"/>
                  <wp:effectExtent l="0" t="0" r="0" b="0"/>
                  <wp:wrapNone/>
                  <wp:docPr id="10" name="对象 4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Pr="00914F03">
              <w:rPr>
                <w:rFonts w:hint="eastAsia"/>
              </w:rPr>
              <w:t>比例（</w:t>
            </w:r>
            <w:r w:rsidRPr="00914F03">
              <w:t>%</w:t>
            </w:r>
            <w:r w:rsidRPr="00914F03">
              <w:rPr>
                <w:rFonts w:hint="eastAsia"/>
              </w:rPr>
              <w:t>）</w:t>
            </w:r>
          </w:p>
        </w:tc>
        <w:tc>
          <w:tcPr>
            <w:tcW w:w="1536" w:type="dxa"/>
            <w:tcBorders>
              <w:top w:val="single" w:sz="6" w:space="0" w:color="35567B"/>
              <w:left w:val="single" w:sz="6"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rPr>
                <w:rFonts w:cs="Times New Roman"/>
              </w:rPr>
            </w:pPr>
            <w:r>
              <w:t>49%</w:t>
            </w:r>
          </w:p>
        </w:tc>
        <w:tc>
          <w:tcPr>
            <w:tcW w:w="1620" w:type="dxa"/>
            <w:tcBorders>
              <w:top w:val="single" w:sz="6" w:space="0" w:color="35567B"/>
              <w:left w:val="single" w:sz="6"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rPr>
                <w:rFonts w:cs="Times New Roman"/>
              </w:rPr>
            </w:pPr>
            <w:r>
              <w:t>51%</w:t>
            </w:r>
          </w:p>
        </w:tc>
        <w:tc>
          <w:tcPr>
            <w:tcW w:w="1691" w:type="dxa"/>
            <w:tcBorders>
              <w:top w:val="single" w:sz="6" w:space="0" w:color="35567B"/>
              <w:left w:val="single" w:sz="4" w:space="0" w:color="99CCFF"/>
              <w:bottom w:val="single" w:sz="12"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sidRPr="00914F03">
              <w:t>100</w:t>
            </w:r>
            <w:r>
              <w:t>%</w:t>
            </w:r>
          </w:p>
        </w:tc>
      </w:tr>
    </w:tbl>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eastAsia="宋体"/>
          <w:sz w:val="24"/>
          <w:szCs w:val="24"/>
        </w:rPr>
      </w:pPr>
      <w:r>
        <w:rPr>
          <w:rFonts w:ascii="宋体" w:hAnsi="宋体" w:cs="宋体"/>
          <w:sz w:val="24"/>
          <w:szCs w:val="24"/>
        </w:rPr>
        <w:t xml:space="preserve">    </w:t>
      </w:r>
      <w:r>
        <w:rPr>
          <w:rFonts w:ascii="宋体" w:hAnsi="宋体" w:cs="仿宋_GB2312" w:hint="eastAsia"/>
          <w:sz w:val="24"/>
          <w:szCs w:val="24"/>
        </w:rPr>
        <w:t>（</w:t>
      </w:r>
      <w:r>
        <w:rPr>
          <w:rFonts w:ascii="宋体" w:hAnsi="宋体" w:cs="宋体"/>
          <w:sz w:val="24"/>
          <w:szCs w:val="24"/>
        </w:rPr>
        <w:t>4</w:t>
      </w:r>
      <w:r>
        <w:rPr>
          <w:rFonts w:ascii="宋体" w:hAnsi="宋体" w:cs="仿宋_GB2312" w:hint="eastAsia"/>
          <w:sz w:val="24"/>
          <w:szCs w:val="24"/>
        </w:rPr>
        <w:t>）实习基地规模：</w:t>
      </w:r>
    </w:p>
    <w:tbl>
      <w:tblPr>
        <w:tblW w:w="0" w:type="auto"/>
        <w:tblCellSpacing w:w="0" w:type="dxa"/>
        <w:tblInd w:w="2" w:type="dxa"/>
        <w:tblCellMar>
          <w:left w:w="0" w:type="dxa"/>
          <w:right w:w="0" w:type="dxa"/>
        </w:tblCellMar>
        <w:tblLook w:val="0000"/>
      </w:tblPr>
      <w:tblGrid>
        <w:gridCol w:w="2093"/>
        <w:gridCol w:w="1355"/>
        <w:gridCol w:w="1800"/>
        <w:gridCol w:w="1425"/>
        <w:gridCol w:w="1691"/>
      </w:tblGrid>
      <w:tr w:rsidR="00DA54A8" w:rsidRPr="00914F03" w:rsidTr="00E5208E">
        <w:trPr>
          <w:trHeight w:val="532"/>
          <w:tblCellSpacing w:w="0" w:type="dxa"/>
        </w:trPr>
        <w:tc>
          <w:tcPr>
            <w:tcW w:w="2094"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rPr>
                <w:rFonts w:hint="eastAsia"/>
              </w:rPr>
              <w:t>基地规模</w:t>
            </w:r>
          </w:p>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Pr>
                <w:rFonts w:hint="eastAsia"/>
              </w:rPr>
              <w:t>数量</w:t>
            </w:r>
          </w:p>
        </w:tc>
        <w:tc>
          <w:tcPr>
            <w:tcW w:w="1356"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100" w:firstLine="240"/>
              <w:jc w:val="center"/>
              <w:rPr>
                <w:rFonts w:cs="Times New Roman"/>
              </w:rPr>
            </w:pPr>
            <w:r>
              <w:rPr>
                <w:rFonts w:hint="eastAsia"/>
              </w:rPr>
              <w:t>三级甲等</w:t>
            </w:r>
          </w:p>
        </w:tc>
        <w:tc>
          <w:tcPr>
            <w:tcW w:w="1800"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jc w:val="center"/>
              <w:rPr>
                <w:rFonts w:cs="Times New Roman"/>
              </w:rPr>
            </w:pPr>
            <w:r>
              <w:rPr>
                <w:rFonts w:hint="eastAsia"/>
              </w:rPr>
              <w:t>三级乙等</w:t>
            </w:r>
          </w:p>
        </w:tc>
        <w:tc>
          <w:tcPr>
            <w:tcW w:w="1425" w:type="dxa"/>
            <w:tcBorders>
              <w:top w:val="single" w:sz="12" w:space="0" w:color="35567B"/>
              <w:left w:val="single" w:sz="6" w:space="0" w:color="35567B"/>
              <w:bottom w:val="single" w:sz="6"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Pr>
                <w:rFonts w:hint="eastAsia"/>
              </w:rPr>
              <w:t>二级甲等</w:t>
            </w:r>
          </w:p>
        </w:tc>
        <w:tc>
          <w:tcPr>
            <w:tcW w:w="1691" w:type="dxa"/>
            <w:tcBorders>
              <w:top w:val="single" w:sz="12"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sidRPr="00914F03">
              <w:rPr>
                <w:rFonts w:hint="eastAsia"/>
              </w:rPr>
              <w:t>合计</w:t>
            </w:r>
          </w:p>
        </w:tc>
      </w:tr>
      <w:tr w:rsidR="00DA54A8" w:rsidRPr="00914F03" w:rsidTr="00E5208E">
        <w:trPr>
          <w:trHeight w:val="523"/>
          <w:tblCellSpacing w:w="0" w:type="dxa"/>
        </w:trPr>
        <w:tc>
          <w:tcPr>
            <w:tcW w:w="2094" w:type="dxa"/>
            <w:tcBorders>
              <w:top w:val="single" w:sz="6" w:space="0" w:color="35567B"/>
              <w:left w:val="single" w:sz="12"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rPr>
                <w:rFonts w:hint="eastAsia"/>
              </w:rPr>
              <w:lastRenderedPageBreak/>
              <w:t>基地数量</w:t>
            </w:r>
          </w:p>
        </w:tc>
        <w:tc>
          <w:tcPr>
            <w:tcW w:w="1356"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jc w:val="center"/>
              <w:rPr>
                <w:rFonts w:cs="Times New Roman"/>
              </w:rPr>
            </w:pPr>
            <w:r>
              <w:t>35</w:t>
            </w:r>
          </w:p>
        </w:tc>
        <w:tc>
          <w:tcPr>
            <w:tcW w:w="1800"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t>6</w:t>
            </w:r>
          </w:p>
        </w:tc>
        <w:tc>
          <w:tcPr>
            <w:tcW w:w="1425" w:type="dxa"/>
            <w:tcBorders>
              <w:top w:val="single" w:sz="6" w:space="0" w:color="35567B"/>
              <w:left w:val="single" w:sz="6" w:space="0" w:color="35567B"/>
              <w:bottom w:val="single" w:sz="6"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8</w:t>
            </w:r>
          </w:p>
        </w:tc>
        <w:tc>
          <w:tcPr>
            <w:tcW w:w="1691" w:type="dxa"/>
            <w:tcBorders>
              <w:top w:val="single" w:sz="6"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49</w:t>
            </w:r>
          </w:p>
        </w:tc>
      </w:tr>
      <w:tr w:rsidR="00DA54A8" w:rsidRPr="00914F03" w:rsidTr="00E5208E">
        <w:trPr>
          <w:trHeight w:val="488"/>
          <w:tblCellSpacing w:w="0" w:type="dxa"/>
        </w:trPr>
        <w:tc>
          <w:tcPr>
            <w:tcW w:w="2094" w:type="dxa"/>
            <w:tcBorders>
              <w:top w:val="single" w:sz="6" w:space="0" w:color="35567B"/>
              <w:left w:val="single" w:sz="12"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rPr>
                <w:noProof/>
              </w:rPr>
              <w:drawing>
                <wp:anchor distT="323088" distB="318008" distL="473964" distR="118999" simplePos="0" relativeHeight="251689984" behindDoc="0" locked="0" layoutInCell="1" allowOverlap="1">
                  <wp:simplePos x="0" y="0"/>
                  <wp:positionH relativeFrom="column">
                    <wp:posOffset>184150</wp:posOffset>
                  </wp:positionH>
                  <wp:positionV relativeFrom="paragraph">
                    <wp:posOffset>222885</wp:posOffset>
                  </wp:positionV>
                  <wp:extent cx="5102225" cy="1898015"/>
                  <wp:effectExtent l="0" t="0" r="0" b="0"/>
                  <wp:wrapNone/>
                  <wp:docPr id="9" name="对象 4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Pr="00914F03">
              <w:rPr>
                <w:rFonts w:hint="eastAsia"/>
              </w:rPr>
              <w:t>比例（</w:t>
            </w:r>
            <w:r w:rsidRPr="00914F03">
              <w:t>%</w:t>
            </w:r>
            <w:r w:rsidRPr="00914F03">
              <w:rPr>
                <w:rFonts w:hint="eastAsia"/>
              </w:rPr>
              <w:t>）</w:t>
            </w:r>
          </w:p>
        </w:tc>
        <w:tc>
          <w:tcPr>
            <w:tcW w:w="1356" w:type="dxa"/>
            <w:tcBorders>
              <w:top w:val="single" w:sz="6" w:space="0" w:color="35567B"/>
              <w:left w:val="single" w:sz="6"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jc w:val="center"/>
              <w:rPr>
                <w:rFonts w:cs="Times New Roman"/>
              </w:rPr>
            </w:pPr>
            <w:r>
              <w:t>71%</w:t>
            </w:r>
          </w:p>
        </w:tc>
        <w:tc>
          <w:tcPr>
            <w:tcW w:w="1800" w:type="dxa"/>
            <w:tcBorders>
              <w:top w:val="single" w:sz="6" w:space="0" w:color="35567B"/>
              <w:left w:val="single" w:sz="6" w:space="0" w:color="35567B"/>
              <w:bottom w:val="single" w:sz="12"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jc w:val="center"/>
              <w:rPr>
                <w:rFonts w:cs="Times New Roman"/>
              </w:rPr>
            </w:pPr>
            <w:r>
              <w:t>12%</w:t>
            </w:r>
          </w:p>
        </w:tc>
        <w:tc>
          <w:tcPr>
            <w:tcW w:w="1425" w:type="dxa"/>
            <w:tcBorders>
              <w:top w:val="single" w:sz="6" w:space="0" w:color="35567B"/>
              <w:left w:val="single" w:sz="6" w:space="0" w:color="35567B"/>
              <w:bottom w:val="single" w:sz="12"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17%</w:t>
            </w:r>
          </w:p>
        </w:tc>
        <w:tc>
          <w:tcPr>
            <w:tcW w:w="1691" w:type="dxa"/>
            <w:tcBorders>
              <w:top w:val="single" w:sz="6" w:space="0" w:color="35567B"/>
              <w:left w:val="single" w:sz="4" w:space="0" w:color="99CCFF"/>
              <w:bottom w:val="single" w:sz="12"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sidRPr="00914F03">
              <w:t>100</w:t>
            </w:r>
          </w:p>
        </w:tc>
      </w:tr>
    </w:tbl>
    <w:p w:rsidR="00DA54A8" w:rsidRDefault="00DA54A8" w:rsidP="00DA54A8">
      <w:pPr>
        <w:adjustRightInd w:val="0"/>
        <w:snapToGrid w:val="0"/>
        <w:spacing w:line="360" w:lineRule="auto"/>
        <w:ind w:firstLine="480"/>
        <w:rPr>
          <w:rFonts w:ascii="宋体" w:eastAsia="宋体"/>
          <w:sz w:val="24"/>
          <w:szCs w:val="24"/>
        </w:rPr>
      </w:pPr>
    </w:p>
    <w:p w:rsidR="00DA54A8" w:rsidRDefault="00DA54A8" w:rsidP="00DA54A8">
      <w:pPr>
        <w:adjustRightInd w:val="0"/>
        <w:snapToGrid w:val="0"/>
        <w:spacing w:line="360" w:lineRule="auto"/>
        <w:ind w:firstLine="480"/>
        <w:rPr>
          <w:rFonts w:ascii="宋体" w:hAnsi="宋体" w:cs="宋体"/>
          <w:sz w:val="24"/>
          <w:szCs w:val="24"/>
        </w:rPr>
      </w:pPr>
    </w:p>
    <w:p w:rsidR="00DA54A8" w:rsidRDefault="00DA54A8" w:rsidP="00DA54A8">
      <w:pPr>
        <w:adjustRightInd w:val="0"/>
        <w:snapToGrid w:val="0"/>
        <w:spacing w:line="360" w:lineRule="auto"/>
        <w:ind w:firstLine="480"/>
        <w:rPr>
          <w:rFonts w:ascii="宋体" w:hAnsi="宋体" w:cs="宋体"/>
          <w:sz w:val="24"/>
          <w:szCs w:val="24"/>
        </w:rPr>
      </w:pPr>
    </w:p>
    <w:p w:rsidR="00DA54A8" w:rsidRDefault="00DA54A8" w:rsidP="00DA54A8">
      <w:pPr>
        <w:adjustRightInd w:val="0"/>
        <w:snapToGrid w:val="0"/>
        <w:spacing w:line="360" w:lineRule="auto"/>
        <w:ind w:firstLine="480"/>
        <w:rPr>
          <w:rFonts w:ascii="宋体" w:hAnsi="宋体" w:cs="宋体"/>
          <w:sz w:val="24"/>
          <w:szCs w:val="24"/>
        </w:rPr>
      </w:pPr>
    </w:p>
    <w:p w:rsidR="00DA54A8" w:rsidRDefault="00DA54A8" w:rsidP="00DA54A8">
      <w:pPr>
        <w:adjustRightInd w:val="0"/>
        <w:snapToGrid w:val="0"/>
        <w:spacing w:line="360" w:lineRule="auto"/>
        <w:ind w:firstLine="480"/>
        <w:rPr>
          <w:rFonts w:ascii="宋体" w:hAnsi="宋体" w:cs="宋体"/>
          <w:sz w:val="24"/>
          <w:szCs w:val="24"/>
        </w:rPr>
      </w:pPr>
    </w:p>
    <w:p w:rsidR="00DA54A8" w:rsidRDefault="00DA54A8" w:rsidP="00DA54A8">
      <w:pPr>
        <w:adjustRightInd w:val="0"/>
        <w:snapToGrid w:val="0"/>
        <w:spacing w:line="360" w:lineRule="auto"/>
        <w:ind w:firstLine="480"/>
        <w:rPr>
          <w:rFonts w:ascii="宋体" w:hAnsi="宋体" w:cs="宋体"/>
          <w:sz w:val="24"/>
          <w:szCs w:val="24"/>
        </w:rPr>
      </w:pPr>
    </w:p>
    <w:p w:rsidR="00DA54A8" w:rsidRDefault="00DA54A8" w:rsidP="00DA54A8">
      <w:pPr>
        <w:adjustRightInd w:val="0"/>
        <w:snapToGrid w:val="0"/>
        <w:spacing w:line="360" w:lineRule="auto"/>
        <w:ind w:firstLine="480"/>
        <w:rPr>
          <w:rFonts w:ascii="宋体" w:eastAsia="宋体"/>
          <w:sz w:val="24"/>
          <w:szCs w:val="24"/>
        </w:rPr>
      </w:pP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5</w:t>
      </w:r>
      <w:r w:rsidRPr="008026E7">
        <w:rPr>
          <w:rFonts w:ascii="宋体" w:eastAsia="宋体" w:hAnsi="宋体" w:cs="宋体" w:hint="eastAsia"/>
          <w:sz w:val="28"/>
          <w:szCs w:val="28"/>
        </w:rPr>
        <w:t>、现代教学技术应用</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1</w:t>
      </w:r>
      <w:r w:rsidRPr="008026E7">
        <w:rPr>
          <w:rFonts w:ascii="宋体" w:eastAsia="宋体" w:hAnsi="宋体" w:cs="宋体" w:hint="eastAsia"/>
          <w:sz w:val="28"/>
          <w:szCs w:val="28"/>
        </w:rPr>
        <w:t>）在课堂技能操作演示中尽可能以学生或教师扮演病人角色。</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2</w:t>
      </w:r>
      <w:r w:rsidRPr="008026E7">
        <w:rPr>
          <w:rFonts w:ascii="宋体" w:eastAsia="宋体" w:hAnsi="宋体" w:cs="宋体" w:hint="eastAsia"/>
          <w:sz w:val="28"/>
          <w:szCs w:val="28"/>
        </w:rPr>
        <w:t>）学生既当护士又当病人</w:t>
      </w:r>
      <w:r w:rsidRPr="008026E7">
        <w:rPr>
          <w:rFonts w:ascii="宋体" w:eastAsia="宋体" w:hAnsi="宋体" w:cs="宋体"/>
          <w:sz w:val="28"/>
          <w:szCs w:val="28"/>
        </w:rPr>
        <w:t>,</w:t>
      </w:r>
      <w:r w:rsidRPr="008026E7">
        <w:rPr>
          <w:rFonts w:ascii="宋体" w:eastAsia="宋体" w:hAnsi="宋体" w:cs="宋体" w:hint="eastAsia"/>
          <w:sz w:val="28"/>
          <w:szCs w:val="28"/>
        </w:rPr>
        <w:t>转换角色练习。</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3</w:t>
      </w:r>
      <w:r w:rsidRPr="008026E7">
        <w:rPr>
          <w:rFonts w:ascii="宋体" w:eastAsia="宋体" w:hAnsi="宋体" w:cs="宋体" w:hint="eastAsia"/>
          <w:sz w:val="28"/>
          <w:szCs w:val="28"/>
        </w:rPr>
        <w:t>）采用以教师为主导</w:t>
      </w:r>
      <w:r w:rsidRPr="008026E7">
        <w:rPr>
          <w:rFonts w:ascii="宋体" w:eastAsia="宋体" w:hAnsi="宋体" w:cs="宋体"/>
          <w:sz w:val="28"/>
          <w:szCs w:val="28"/>
        </w:rPr>
        <w:t>,</w:t>
      </w:r>
      <w:r w:rsidRPr="008026E7">
        <w:rPr>
          <w:rFonts w:ascii="宋体" w:eastAsia="宋体" w:hAnsi="宋体" w:cs="宋体" w:hint="eastAsia"/>
          <w:sz w:val="28"/>
          <w:szCs w:val="28"/>
        </w:rPr>
        <w:t>学生为主体的灵活多样的教学方法</w:t>
      </w:r>
      <w:r w:rsidRPr="008026E7">
        <w:rPr>
          <w:rFonts w:ascii="宋体" w:eastAsia="宋体" w:hAnsi="宋体" w:cs="宋体"/>
          <w:sz w:val="28"/>
          <w:szCs w:val="28"/>
        </w:rPr>
        <w:t>,</w:t>
      </w:r>
      <w:r w:rsidRPr="008026E7">
        <w:rPr>
          <w:rFonts w:ascii="宋体" w:eastAsia="宋体" w:hAnsi="宋体" w:cs="宋体" w:hint="eastAsia"/>
          <w:sz w:val="28"/>
          <w:szCs w:val="28"/>
        </w:rPr>
        <w:t>辅以模拟示教、录像、</w:t>
      </w:r>
      <w:r w:rsidRPr="008026E7">
        <w:rPr>
          <w:rFonts w:ascii="宋体" w:eastAsia="宋体" w:hAnsi="宋体" w:cs="宋体"/>
          <w:sz w:val="28"/>
          <w:szCs w:val="28"/>
        </w:rPr>
        <w:t>CAI</w:t>
      </w:r>
      <w:r w:rsidRPr="008026E7">
        <w:rPr>
          <w:rFonts w:ascii="宋体" w:eastAsia="宋体" w:hAnsi="宋体" w:cs="宋体" w:hint="eastAsia"/>
          <w:sz w:val="28"/>
          <w:szCs w:val="28"/>
        </w:rPr>
        <w:t>课件</w:t>
      </w:r>
      <w:r w:rsidRPr="008026E7">
        <w:rPr>
          <w:rFonts w:ascii="宋体" w:eastAsia="宋体" w:hAnsi="宋体" w:cs="宋体"/>
          <w:sz w:val="28"/>
          <w:szCs w:val="28"/>
        </w:rPr>
        <w:t>,</w:t>
      </w:r>
      <w:r w:rsidRPr="008026E7">
        <w:rPr>
          <w:rFonts w:ascii="宋体" w:eastAsia="宋体" w:hAnsi="宋体" w:cs="宋体" w:hint="eastAsia"/>
          <w:sz w:val="28"/>
          <w:szCs w:val="28"/>
        </w:rPr>
        <w:t>教师示教</w:t>
      </w:r>
      <w:r w:rsidRPr="008026E7">
        <w:rPr>
          <w:rFonts w:ascii="宋体" w:eastAsia="宋体" w:hAnsi="宋体" w:cs="宋体"/>
          <w:sz w:val="28"/>
          <w:szCs w:val="28"/>
        </w:rPr>
        <w:t>,</w:t>
      </w:r>
      <w:r w:rsidRPr="008026E7">
        <w:rPr>
          <w:rFonts w:ascii="宋体" w:eastAsia="宋体" w:hAnsi="宋体" w:cs="宋体" w:hint="eastAsia"/>
          <w:sz w:val="28"/>
          <w:szCs w:val="28"/>
        </w:rPr>
        <w:t>学生</w:t>
      </w:r>
      <w:proofErr w:type="gramStart"/>
      <w:r w:rsidRPr="008026E7">
        <w:rPr>
          <w:rFonts w:ascii="宋体" w:eastAsia="宋体" w:hAnsi="宋体" w:cs="宋体" w:hint="eastAsia"/>
          <w:sz w:val="28"/>
          <w:szCs w:val="28"/>
        </w:rPr>
        <w:t>回示等</w:t>
      </w:r>
      <w:proofErr w:type="gramEnd"/>
      <w:r w:rsidRPr="008026E7">
        <w:rPr>
          <w:rFonts w:ascii="宋体" w:eastAsia="宋体" w:hAnsi="宋体" w:cs="宋体" w:hint="eastAsia"/>
          <w:sz w:val="28"/>
          <w:szCs w:val="28"/>
        </w:rPr>
        <w:t>方法。</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4</w:t>
      </w:r>
      <w:r w:rsidRPr="008026E7">
        <w:rPr>
          <w:rFonts w:ascii="宋体" w:eastAsia="宋体" w:hAnsi="宋体" w:cs="宋体" w:hint="eastAsia"/>
          <w:sz w:val="28"/>
          <w:szCs w:val="28"/>
        </w:rPr>
        <w:t>）让学生参与课前实验准备、课后教学总结。</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5</w:t>
      </w:r>
      <w:r w:rsidRPr="008026E7">
        <w:rPr>
          <w:rFonts w:ascii="宋体" w:eastAsia="宋体" w:hAnsi="宋体" w:cs="宋体" w:hint="eastAsia"/>
          <w:sz w:val="28"/>
          <w:szCs w:val="28"/>
        </w:rPr>
        <w:t>）根据实验内容难易程度选用分步式实验教学法</w:t>
      </w:r>
      <w:r w:rsidRPr="008026E7">
        <w:rPr>
          <w:rFonts w:ascii="宋体" w:eastAsia="宋体" w:hAnsi="宋体" w:cs="宋体"/>
          <w:sz w:val="28"/>
          <w:szCs w:val="28"/>
        </w:rPr>
        <w:t>:</w:t>
      </w:r>
      <w:r w:rsidRPr="008026E7">
        <w:rPr>
          <w:rFonts w:ascii="宋体" w:eastAsia="宋体" w:hAnsi="宋体" w:cs="宋体" w:hint="eastAsia"/>
          <w:sz w:val="28"/>
          <w:szCs w:val="28"/>
        </w:rPr>
        <w:t>对较简单的操作技术采取以学生自学后演示、分组评价为主</w:t>
      </w:r>
      <w:r w:rsidRPr="008026E7">
        <w:rPr>
          <w:rFonts w:ascii="宋体" w:eastAsia="宋体" w:hAnsi="宋体" w:cs="宋体"/>
          <w:sz w:val="28"/>
          <w:szCs w:val="28"/>
        </w:rPr>
        <w:t>,</w:t>
      </w:r>
      <w:r w:rsidRPr="008026E7">
        <w:rPr>
          <w:rFonts w:ascii="宋体" w:eastAsia="宋体" w:hAnsi="宋体" w:cs="宋体" w:hint="eastAsia"/>
          <w:sz w:val="28"/>
          <w:szCs w:val="28"/>
        </w:rPr>
        <w:t>教师指导为辅的方式</w:t>
      </w:r>
      <w:r w:rsidRPr="008026E7">
        <w:rPr>
          <w:rFonts w:ascii="宋体" w:eastAsia="宋体" w:hAnsi="宋体" w:cs="宋体"/>
          <w:sz w:val="28"/>
          <w:szCs w:val="28"/>
        </w:rPr>
        <w:t>;</w:t>
      </w:r>
      <w:r w:rsidRPr="008026E7">
        <w:rPr>
          <w:rFonts w:ascii="宋体" w:eastAsia="宋体" w:hAnsi="宋体" w:cs="宋体" w:hint="eastAsia"/>
          <w:sz w:val="28"/>
          <w:szCs w:val="28"/>
        </w:rPr>
        <w:t>而对难度大的操作技术采用教师列出自学提纲</w:t>
      </w:r>
      <w:r w:rsidRPr="008026E7">
        <w:rPr>
          <w:rFonts w:ascii="宋体" w:eastAsia="宋体" w:hAnsi="宋体" w:cs="宋体"/>
          <w:sz w:val="28"/>
          <w:szCs w:val="28"/>
        </w:rPr>
        <w:t>——</w:t>
      </w:r>
      <w:r w:rsidRPr="008026E7">
        <w:rPr>
          <w:rFonts w:ascii="宋体" w:eastAsia="宋体" w:hAnsi="宋体" w:cs="宋体" w:hint="eastAsia"/>
          <w:sz w:val="28"/>
          <w:szCs w:val="28"/>
        </w:rPr>
        <w:t>学生自主学习</w:t>
      </w:r>
      <w:r w:rsidRPr="008026E7">
        <w:rPr>
          <w:rFonts w:ascii="宋体" w:eastAsia="宋体" w:hAnsi="宋体" w:cs="宋体"/>
          <w:sz w:val="28"/>
          <w:szCs w:val="28"/>
        </w:rPr>
        <w:t>——</w:t>
      </w:r>
      <w:r w:rsidRPr="008026E7">
        <w:rPr>
          <w:rFonts w:ascii="宋体" w:eastAsia="宋体" w:hAnsi="宋体" w:cs="宋体" w:hint="eastAsia"/>
          <w:sz w:val="28"/>
          <w:szCs w:val="28"/>
        </w:rPr>
        <w:t>教师讲解与演示</w:t>
      </w:r>
      <w:r w:rsidRPr="008026E7">
        <w:rPr>
          <w:rFonts w:ascii="宋体" w:eastAsia="宋体" w:hAnsi="宋体" w:cs="宋体"/>
          <w:sz w:val="28"/>
          <w:szCs w:val="28"/>
        </w:rPr>
        <w:t>——</w:t>
      </w:r>
      <w:r w:rsidRPr="008026E7">
        <w:rPr>
          <w:rFonts w:ascii="宋体" w:eastAsia="宋体" w:hAnsi="宋体" w:cs="宋体" w:hint="eastAsia"/>
          <w:sz w:val="28"/>
          <w:szCs w:val="28"/>
        </w:rPr>
        <w:t>师生交流</w:t>
      </w:r>
      <w:r w:rsidRPr="008026E7">
        <w:rPr>
          <w:rFonts w:ascii="宋体" w:eastAsia="宋体" w:hAnsi="宋体" w:cs="宋体"/>
          <w:sz w:val="28"/>
          <w:szCs w:val="28"/>
        </w:rPr>
        <w:t>——</w:t>
      </w:r>
      <w:r w:rsidRPr="008026E7">
        <w:rPr>
          <w:rFonts w:ascii="宋体" w:eastAsia="宋体" w:hAnsi="宋体" w:cs="宋体" w:hint="eastAsia"/>
          <w:sz w:val="28"/>
          <w:szCs w:val="28"/>
        </w:rPr>
        <w:t>学生回示、师生点评</w:t>
      </w:r>
      <w:r w:rsidRPr="008026E7">
        <w:rPr>
          <w:rFonts w:ascii="宋体" w:eastAsia="宋体" w:hAnsi="宋体" w:cs="宋体"/>
          <w:sz w:val="28"/>
          <w:szCs w:val="28"/>
        </w:rPr>
        <w:t>——</w:t>
      </w:r>
      <w:r w:rsidRPr="008026E7">
        <w:rPr>
          <w:rFonts w:ascii="宋体" w:eastAsia="宋体" w:hAnsi="宋体" w:cs="宋体" w:hint="eastAsia"/>
          <w:sz w:val="28"/>
          <w:szCs w:val="28"/>
        </w:rPr>
        <w:t>分组练习、个性化练习</w:t>
      </w:r>
      <w:r w:rsidRPr="008026E7">
        <w:rPr>
          <w:rFonts w:ascii="宋体" w:eastAsia="宋体" w:hAnsi="宋体" w:cs="宋体"/>
          <w:sz w:val="28"/>
          <w:szCs w:val="28"/>
        </w:rPr>
        <w:t>——</w:t>
      </w:r>
      <w:r w:rsidRPr="008026E7">
        <w:rPr>
          <w:rFonts w:ascii="宋体" w:eastAsia="宋体" w:hAnsi="宋体" w:cs="宋体" w:hint="eastAsia"/>
          <w:sz w:val="28"/>
          <w:szCs w:val="28"/>
        </w:rPr>
        <w:t>自我评价</w:t>
      </w:r>
      <w:r w:rsidRPr="008026E7">
        <w:rPr>
          <w:rFonts w:ascii="宋体" w:eastAsia="宋体" w:hAnsi="宋体" w:cs="宋体"/>
          <w:sz w:val="28"/>
          <w:szCs w:val="28"/>
        </w:rPr>
        <w:t>——</w:t>
      </w:r>
      <w:r w:rsidRPr="008026E7">
        <w:rPr>
          <w:rFonts w:ascii="宋体" w:eastAsia="宋体" w:hAnsi="宋体" w:cs="宋体" w:hint="eastAsia"/>
          <w:sz w:val="28"/>
          <w:szCs w:val="28"/>
        </w:rPr>
        <w:t>总结性示教的方法。</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6</w:t>
      </w:r>
      <w:r w:rsidRPr="008026E7">
        <w:rPr>
          <w:rFonts w:ascii="宋体" w:eastAsia="宋体" w:hAnsi="宋体" w:cs="宋体" w:hint="eastAsia"/>
          <w:sz w:val="28"/>
          <w:szCs w:val="28"/>
        </w:rPr>
        <w:t>）利用学院专业录播室，积极录播精品课程，并尝试实行平行教学，节省教学资源。</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7</w:t>
      </w:r>
      <w:r w:rsidRPr="008026E7">
        <w:rPr>
          <w:rFonts w:ascii="宋体" w:eastAsia="宋体" w:hAnsi="宋体" w:cs="宋体" w:hint="eastAsia"/>
          <w:sz w:val="28"/>
          <w:szCs w:val="28"/>
        </w:rPr>
        <w:t>）试行翻转课堂的教学方式，加大网络资源的储备和利用，将教学视频和试题库上传至学院信息管理平台，由学生自主查询和进行课下学习。</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（四）培养机制与特色：</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lastRenderedPageBreak/>
        <w:t>1</w:t>
      </w:r>
      <w:r w:rsidRPr="008026E7">
        <w:rPr>
          <w:rFonts w:ascii="宋体" w:eastAsia="宋体" w:hAnsi="宋体" w:cs="宋体" w:hint="eastAsia"/>
          <w:sz w:val="28"/>
          <w:szCs w:val="28"/>
        </w:rPr>
        <w:t>、产学研协同育人机制：</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1</w:t>
      </w:r>
      <w:r w:rsidRPr="008026E7">
        <w:rPr>
          <w:rFonts w:ascii="宋体" w:eastAsia="宋体" w:hAnsi="宋体" w:cs="宋体" w:hint="eastAsia"/>
          <w:sz w:val="28"/>
          <w:szCs w:val="28"/>
        </w:rPr>
        <w:t>）加强教学和科研建设：</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课程建设：依据国家对护理学人才的要求，</w:t>
      </w:r>
      <w:r w:rsidRPr="008026E7">
        <w:rPr>
          <w:rFonts w:ascii="宋体" w:eastAsia="宋体" w:hAnsi="宋体" w:cs="宋体"/>
          <w:sz w:val="28"/>
          <w:szCs w:val="28"/>
        </w:rPr>
        <w:t>2015</w:t>
      </w:r>
      <w:r w:rsidRPr="008026E7">
        <w:rPr>
          <w:rFonts w:ascii="宋体" w:eastAsia="宋体" w:hAnsi="宋体" w:cs="宋体" w:hint="eastAsia"/>
          <w:sz w:val="28"/>
          <w:szCs w:val="28"/>
        </w:rPr>
        <w:t>年，</w:t>
      </w:r>
      <w:r>
        <w:rPr>
          <w:rFonts w:ascii="宋体" w:eastAsia="宋体" w:hAnsi="宋体" w:cs="宋体" w:hint="eastAsia"/>
          <w:sz w:val="28"/>
          <w:szCs w:val="28"/>
        </w:rPr>
        <w:t>我专业</w:t>
      </w:r>
      <w:r w:rsidRPr="008026E7">
        <w:rPr>
          <w:rFonts w:ascii="宋体" w:eastAsia="宋体" w:hAnsi="宋体" w:cs="宋体" w:hint="eastAsia"/>
          <w:sz w:val="28"/>
          <w:szCs w:val="28"/>
        </w:rPr>
        <w:t>结合高职高专护理学专业人才培养目标的要求，坚持“理论够用为度，强化技能训练，强调应用能力的培养”</w:t>
      </w:r>
      <w:r w:rsidRPr="008026E7">
        <w:rPr>
          <w:rFonts w:ascii="宋体" w:eastAsia="宋体" w:hAnsi="宋体" w:cs="宋体"/>
          <w:sz w:val="28"/>
          <w:szCs w:val="28"/>
        </w:rPr>
        <w:t xml:space="preserve"> </w:t>
      </w:r>
      <w:r w:rsidRPr="008026E7">
        <w:rPr>
          <w:rFonts w:ascii="宋体" w:eastAsia="宋体" w:hAnsi="宋体" w:cs="宋体" w:hint="eastAsia"/>
          <w:sz w:val="28"/>
          <w:szCs w:val="28"/>
        </w:rPr>
        <w:t>的原则，在课程建设上大力发展精品课程，积极学习微课、</w:t>
      </w:r>
      <w:proofErr w:type="gramStart"/>
      <w:r w:rsidRPr="008026E7">
        <w:rPr>
          <w:rFonts w:ascii="宋体" w:eastAsia="宋体" w:hAnsi="宋体" w:cs="宋体" w:hint="eastAsia"/>
          <w:sz w:val="28"/>
          <w:szCs w:val="28"/>
        </w:rPr>
        <w:t>慕课等</w:t>
      </w:r>
      <w:proofErr w:type="gramEnd"/>
      <w:r w:rsidRPr="008026E7">
        <w:rPr>
          <w:rFonts w:ascii="宋体" w:eastAsia="宋体" w:hAnsi="宋体" w:cs="宋体" w:hint="eastAsia"/>
          <w:sz w:val="28"/>
          <w:szCs w:val="28"/>
        </w:rPr>
        <w:t>新的教学课件制作方法，大力推行网络教学和多媒体教学，注重实训操作，加大人员投入，着重学习护理学基本理论、基本知识和基本技能，使学生既能为护理专业课的学习打下坚实的理论基础，又有较强的实践动手能力。</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教材建设：根据专业培养方案的特色，护理专业教材建设采取自编教材和选用教材相结合的原则，</w:t>
      </w:r>
      <w:r w:rsidRPr="008026E7">
        <w:rPr>
          <w:rFonts w:ascii="宋体" w:eastAsia="宋体" w:hAnsi="宋体" w:cs="宋体"/>
          <w:sz w:val="28"/>
          <w:szCs w:val="28"/>
        </w:rPr>
        <w:t>2015</w:t>
      </w:r>
      <w:r w:rsidRPr="008026E7">
        <w:rPr>
          <w:rFonts w:ascii="宋体" w:eastAsia="宋体" w:hAnsi="宋体" w:cs="宋体" w:hint="eastAsia"/>
          <w:sz w:val="28"/>
          <w:szCs w:val="28"/>
        </w:rPr>
        <w:t>年，</w:t>
      </w:r>
      <w:r>
        <w:rPr>
          <w:rFonts w:ascii="宋体" w:eastAsia="宋体" w:hAnsi="宋体" w:cs="宋体" w:hint="eastAsia"/>
          <w:sz w:val="28"/>
          <w:szCs w:val="28"/>
        </w:rPr>
        <w:t>我专业</w:t>
      </w:r>
      <w:r w:rsidRPr="008026E7">
        <w:rPr>
          <w:rFonts w:ascii="宋体" w:eastAsia="宋体" w:hAnsi="宋体" w:cs="宋体" w:hint="eastAsia"/>
          <w:sz w:val="28"/>
          <w:szCs w:val="28"/>
        </w:rPr>
        <w:t>形成了自编特色教材与选用国内一流教材相结合的教材使用机制。计划在未来</w:t>
      </w:r>
      <w:r w:rsidRPr="008026E7">
        <w:rPr>
          <w:rFonts w:ascii="宋体" w:eastAsia="宋体" w:hAnsi="宋体" w:cs="宋体"/>
          <w:sz w:val="28"/>
          <w:szCs w:val="28"/>
        </w:rPr>
        <w:t>3</w:t>
      </w:r>
      <w:r w:rsidRPr="008026E7">
        <w:rPr>
          <w:rFonts w:ascii="宋体" w:eastAsia="宋体" w:hAnsi="宋体" w:cs="宋体" w:hint="eastAsia"/>
          <w:sz w:val="28"/>
          <w:szCs w:val="28"/>
        </w:rPr>
        <w:t>年内，通过引进和编写逐步完成对课程教材的更新，加强专业方向课程建设，使专业基础课程和专业核心课程基本使用国家级和自编特色教材。鼓励专、兼职教师积极编写适合延安职业技术学院使用的教材、讲义，并积极创造条件实现在全国知名出版社出版。</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sidRPr="008026E7">
        <w:rPr>
          <w:rFonts w:ascii="宋体" w:eastAsia="宋体" w:hAnsi="宋体" w:cs="宋体"/>
          <w:sz w:val="28"/>
          <w:szCs w:val="28"/>
        </w:rPr>
        <w:t>2</w:t>
      </w:r>
      <w:r w:rsidRPr="008026E7">
        <w:rPr>
          <w:rFonts w:ascii="宋体" w:eastAsia="宋体" w:hAnsi="宋体" w:cs="宋体" w:hint="eastAsia"/>
          <w:sz w:val="28"/>
          <w:szCs w:val="28"/>
        </w:rPr>
        <w:t>）注重产学结合，加强教师实践教学能力。</w:t>
      </w:r>
    </w:p>
    <w:p w:rsidR="00DA54A8"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护理</w:t>
      </w:r>
      <w:proofErr w:type="gramStart"/>
      <w:r w:rsidRPr="008026E7">
        <w:rPr>
          <w:rFonts w:ascii="宋体" w:eastAsia="宋体" w:hAnsi="宋体" w:cs="宋体" w:hint="eastAsia"/>
          <w:sz w:val="28"/>
          <w:szCs w:val="28"/>
        </w:rPr>
        <w:t>系高度</w:t>
      </w:r>
      <w:proofErr w:type="gramEnd"/>
      <w:r w:rsidRPr="008026E7">
        <w:rPr>
          <w:rFonts w:ascii="宋体" w:eastAsia="宋体" w:hAnsi="宋体" w:cs="宋体" w:hint="eastAsia"/>
          <w:sz w:val="28"/>
          <w:szCs w:val="28"/>
        </w:rPr>
        <w:t>重视教师企业实践，从成立至今，经常性的外派教师进行学习和临床实践锻炼，开阔眼界，提高临床护理技能。</w:t>
      </w:r>
      <w:r w:rsidRPr="008026E7">
        <w:rPr>
          <w:rFonts w:ascii="宋体" w:eastAsia="宋体" w:hAnsi="宋体" w:cs="宋体"/>
          <w:sz w:val="28"/>
          <w:szCs w:val="28"/>
        </w:rPr>
        <w:t>2013</w:t>
      </w:r>
      <w:r w:rsidRPr="008026E7">
        <w:rPr>
          <w:rFonts w:ascii="宋体" w:eastAsia="宋体" w:hAnsi="宋体" w:cs="宋体" w:hint="eastAsia"/>
          <w:sz w:val="28"/>
          <w:szCs w:val="28"/>
        </w:rPr>
        <w:t>年派三名到广东广州市参加了全国护理急救技术培训；</w:t>
      </w:r>
      <w:r w:rsidRPr="008026E7">
        <w:rPr>
          <w:rFonts w:ascii="宋体" w:eastAsia="宋体" w:hAnsi="宋体" w:cs="宋体"/>
          <w:sz w:val="28"/>
          <w:szCs w:val="28"/>
        </w:rPr>
        <w:t>2014</w:t>
      </w:r>
      <w:r w:rsidRPr="008026E7">
        <w:rPr>
          <w:rFonts w:ascii="宋体" w:eastAsia="宋体" w:hAnsi="宋体" w:cs="宋体" w:hint="eastAsia"/>
          <w:sz w:val="28"/>
          <w:szCs w:val="28"/>
        </w:rPr>
        <w:t>年</w:t>
      </w:r>
      <w:r w:rsidRPr="008026E7">
        <w:rPr>
          <w:rFonts w:ascii="宋体" w:eastAsia="宋体" w:hAnsi="宋体" w:cs="宋体"/>
          <w:sz w:val="28"/>
          <w:szCs w:val="28"/>
        </w:rPr>
        <w:t>4</w:t>
      </w:r>
      <w:r w:rsidRPr="008026E7">
        <w:rPr>
          <w:rFonts w:ascii="宋体" w:eastAsia="宋体" w:hAnsi="宋体" w:cs="宋体" w:hint="eastAsia"/>
          <w:sz w:val="28"/>
          <w:szCs w:val="28"/>
        </w:rPr>
        <w:t>月至</w:t>
      </w:r>
      <w:r w:rsidRPr="008026E7">
        <w:rPr>
          <w:rFonts w:ascii="宋体" w:eastAsia="宋体" w:hAnsi="宋体" w:cs="宋体"/>
          <w:sz w:val="28"/>
          <w:szCs w:val="28"/>
        </w:rPr>
        <w:t>10</w:t>
      </w:r>
      <w:r w:rsidRPr="008026E7">
        <w:rPr>
          <w:rFonts w:ascii="宋体" w:eastAsia="宋体" w:hAnsi="宋体" w:cs="宋体" w:hint="eastAsia"/>
          <w:sz w:val="28"/>
          <w:szCs w:val="28"/>
        </w:rPr>
        <w:t>月选派程两名老师到</w:t>
      </w:r>
      <w:r w:rsidR="00014E88">
        <w:rPr>
          <w:rFonts w:ascii="宋体" w:eastAsia="宋体" w:hAnsi="宋体" w:cs="宋体" w:hint="eastAsia"/>
          <w:sz w:val="28"/>
          <w:szCs w:val="28"/>
        </w:rPr>
        <w:t>泰安</w:t>
      </w:r>
      <w:r w:rsidRPr="008026E7">
        <w:rPr>
          <w:rFonts w:ascii="宋体" w:eastAsia="宋体" w:hAnsi="宋体" w:cs="宋体" w:hint="eastAsia"/>
          <w:sz w:val="28"/>
          <w:szCs w:val="28"/>
        </w:rPr>
        <w:t>市人民医院和</w:t>
      </w:r>
      <w:r w:rsidR="00014E88">
        <w:rPr>
          <w:rFonts w:ascii="宋体" w:eastAsia="宋体" w:hAnsi="宋体" w:cs="宋体" w:hint="eastAsia"/>
          <w:sz w:val="28"/>
          <w:szCs w:val="28"/>
        </w:rPr>
        <w:t>泰安</w:t>
      </w:r>
      <w:r w:rsidR="00014E88" w:rsidRPr="008026E7">
        <w:rPr>
          <w:rFonts w:ascii="宋体" w:eastAsia="宋体" w:hAnsi="宋体" w:cs="宋体" w:hint="eastAsia"/>
          <w:sz w:val="28"/>
          <w:szCs w:val="28"/>
        </w:rPr>
        <w:t>市</w:t>
      </w:r>
      <w:r w:rsidR="00014E88">
        <w:rPr>
          <w:rFonts w:ascii="宋体" w:eastAsia="宋体" w:hAnsi="宋体" w:cs="宋体" w:hint="eastAsia"/>
          <w:sz w:val="28"/>
          <w:szCs w:val="28"/>
        </w:rPr>
        <w:t>中医</w:t>
      </w:r>
      <w:r w:rsidRPr="008026E7">
        <w:rPr>
          <w:rFonts w:ascii="宋体" w:eastAsia="宋体" w:hAnsi="宋体" w:cs="宋体" w:hint="eastAsia"/>
          <w:sz w:val="28"/>
          <w:szCs w:val="28"/>
        </w:rPr>
        <w:t>医院进行临床技术学习；</w:t>
      </w:r>
      <w:r w:rsidRPr="008026E7">
        <w:rPr>
          <w:rFonts w:ascii="宋体" w:eastAsia="宋体" w:hAnsi="宋体" w:cs="宋体"/>
          <w:sz w:val="28"/>
          <w:szCs w:val="28"/>
        </w:rPr>
        <w:t>2015</w:t>
      </w:r>
      <w:r w:rsidRPr="008026E7">
        <w:rPr>
          <w:rFonts w:ascii="宋体" w:eastAsia="宋体" w:hAnsi="宋体" w:cs="宋体" w:hint="eastAsia"/>
          <w:sz w:val="28"/>
          <w:szCs w:val="28"/>
        </w:rPr>
        <w:t>年</w:t>
      </w:r>
      <w:r w:rsidRPr="008026E7">
        <w:rPr>
          <w:rFonts w:ascii="宋体" w:eastAsia="宋体" w:hAnsi="宋体" w:cs="宋体"/>
          <w:sz w:val="28"/>
          <w:szCs w:val="28"/>
        </w:rPr>
        <w:t>7</w:t>
      </w:r>
      <w:r w:rsidRPr="008026E7">
        <w:rPr>
          <w:rFonts w:ascii="宋体" w:eastAsia="宋体" w:hAnsi="宋体" w:cs="宋体" w:hint="eastAsia"/>
          <w:sz w:val="28"/>
          <w:szCs w:val="28"/>
        </w:rPr>
        <w:t>月，</w:t>
      </w:r>
      <w:r>
        <w:rPr>
          <w:rFonts w:ascii="宋体" w:eastAsia="宋体" w:hAnsi="宋体" w:cs="宋体" w:hint="eastAsia"/>
          <w:sz w:val="28"/>
          <w:szCs w:val="28"/>
        </w:rPr>
        <w:t>我</w:t>
      </w:r>
      <w:proofErr w:type="gramStart"/>
      <w:r>
        <w:rPr>
          <w:rFonts w:ascii="宋体" w:eastAsia="宋体" w:hAnsi="宋体" w:cs="宋体" w:hint="eastAsia"/>
          <w:sz w:val="28"/>
          <w:szCs w:val="28"/>
        </w:rPr>
        <w:t>专业</w:t>
      </w:r>
      <w:r w:rsidRPr="008026E7">
        <w:rPr>
          <w:rFonts w:ascii="宋体" w:eastAsia="宋体" w:hAnsi="宋体" w:cs="宋体" w:hint="eastAsia"/>
          <w:sz w:val="28"/>
          <w:szCs w:val="28"/>
        </w:rPr>
        <w:t>杨</w:t>
      </w:r>
      <w:proofErr w:type="gramEnd"/>
      <w:r w:rsidRPr="008026E7">
        <w:rPr>
          <w:rFonts w:ascii="宋体" w:eastAsia="宋体" w:hAnsi="宋体" w:cs="宋体" w:hint="eastAsia"/>
          <w:sz w:val="28"/>
          <w:szCs w:val="28"/>
        </w:rPr>
        <w:t>清、赵允兰老师参加了位于永州的国家级培训项目，为期三周，冯斯特老师参加了山东省医学高等专科学校的省级培训项目，为期三周。</w:t>
      </w:r>
    </w:p>
    <w:p w:rsidR="00DA54A8" w:rsidRPr="0055519D" w:rsidRDefault="00DA54A8" w:rsidP="00DA54A8">
      <w:pPr>
        <w:adjustRightInd w:val="0"/>
        <w:snapToGrid w:val="0"/>
        <w:spacing w:line="360" w:lineRule="auto"/>
        <w:ind w:firstLine="560"/>
        <w:rPr>
          <w:rFonts w:ascii="宋体" w:eastAsia="宋体" w:hAnsi="宋体"/>
          <w:sz w:val="28"/>
          <w:szCs w:val="28"/>
        </w:rPr>
      </w:pPr>
      <w:r>
        <w:rPr>
          <w:rFonts w:ascii="宋体" w:eastAsia="宋体" w:hAnsi="宋体" w:cs="宋体" w:hint="eastAsia"/>
          <w:sz w:val="28"/>
          <w:szCs w:val="28"/>
        </w:rPr>
        <w:t>（</w:t>
      </w:r>
      <w:r>
        <w:rPr>
          <w:rFonts w:ascii="宋体" w:eastAsia="宋体" w:hAnsi="宋体" w:cs="宋体"/>
          <w:sz w:val="28"/>
          <w:szCs w:val="28"/>
        </w:rPr>
        <w:t>3</w:t>
      </w:r>
      <w:r>
        <w:rPr>
          <w:rFonts w:ascii="宋体" w:eastAsia="宋体" w:hAnsi="宋体" w:cs="宋体" w:hint="eastAsia"/>
          <w:sz w:val="28"/>
          <w:szCs w:val="28"/>
        </w:rPr>
        <w:t>）</w:t>
      </w:r>
      <w:r w:rsidRPr="0055519D">
        <w:rPr>
          <w:rFonts w:ascii="宋体" w:eastAsia="宋体" w:hAnsi="宋体" w:cs="宋体" w:hint="eastAsia"/>
          <w:sz w:val="28"/>
          <w:szCs w:val="28"/>
        </w:rPr>
        <w:t>积极推动科技创新，培养学生科研创新能力。</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sz w:val="28"/>
          <w:szCs w:val="28"/>
        </w:rPr>
        <w:lastRenderedPageBreak/>
        <w:t>2015</w:t>
      </w:r>
      <w:r w:rsidRPr="0055519D">
        <w:rPr>
          <w:rFonts w:ascii="宋体" w:eastAsia="宋体" w:hAnsi="宋体" w:cs="宋体" w:hint="eastAsia"/>
          <w:sz w:val="28"/>
          <w:szCs w:val="28"/>
        </w:rPr>
        <w:t>年泰安市大学生科技创新行动计划护理系申报项目：</w:t>
      </w:r>
    </w:p>
    <w:tbl>
      <w:tblPr>
        <w:tblW w:w="10154"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802"/>
        <w:gridCol w:w="1440"/>
        <w:gridCol w:w="1356"/>
        <w:gridCol w:w="1356"/>
        <w:gridCol w:w="1476"/>
        <w:gridCol w:w="2076"/>
      </w:tblGrid>
      <w:tr w:rsidR="00DA54A8" w:rsidRPr="0055519D" w:rsidTr="00E5208E">
        <w:tc>
          <w:tcPr>
            <w:tcW w:w="648" w:type="dxa"/>
            <w:vAlign w:val="center"/>
          </w:tcPr>
          <w:p w:rsidR="00DA54A8" w:rsidRPr="0055519D" w:rsidRDefault="00DA54A8" w:rsidP="00E5208E">
            <w:pPr>
              <w:spacing w:line="420" w:lineRule="exact"/>
              <w:ind w:firstLineChars="0" w:firstLine="0"/>
              <w:jc w:val="center"/>
              <w:rPr>
                <w:rFonts w:ascii="宋体" w:eastAsia="宋体" w:hAnsi="宋体"/>
                <w:sz w:val="24"/>
                <w:szCs w:val="24"/>
              </w:rPr>
            </w:pPr>
            <w:r w:rsidRPr="0055519D">
              <w:rPr>
                <w:rFonts w:ascii="宋体" w:eastAsia="宋体" w:hAnsi="宋体" w:cs="宋体" w:hint="eastAsia"/>
                <w:sz w:val="24"/>
                <w:szCs w:val="24"/>
              </w:rPr>
              <w:t>序号</w:t>
            </w:r>
          </w:p>
        </w:tc>
        <w:tc>
          <w:tcPr>
            <w:tcW w:w="1802" w:type="dxa"/>
            <w:vAlign w:val="center"/>
          </w:tcPr>
          <w:p w:rsidR="00DA54A8" w:rsidRPr="0055519D" w:rsidRDefault="00DA54A8" w:rsidP="00E5208E">
            <w:pPr>
              <w:spacing w:line="420" w:lineRule="exact"/>
              <w:ind w:firstLineChars="50" w:firstLine="120"/>
              <w:rPr>
                <w:rFonts w:ascii="宋体" w:eastAsia="宋体" w:hAnsi="宋体"/>
                <w:sz w:val="24"/>
                <w:szCs w:val="24"/>
              </w:rPr>
            </w:pPr>
            <w:r w:rsidRPr="0055519D">
              <w:rPr>
                <w:rFonts w:ascii="宋体" w:eastAsia="宋体" w:hAnsi="宋体" w:cs="宋体" w:hint="eastAsia"/>
                <w:sz w:val="24"/>
                <w:szCs w:val="24"/>
              </w:rPr>
              <w:t>项目名称</w:t>
            </w:r>
          </w:p>
        </w:tc>
        <w:tc>
          <w:tcPr>
            <w:tcW w:w="1440" w:type="dxa"/>
            <w:vAlign w:val="center"/>
          </w:tcPr>
          <w:p w:rsidR="00DA54A8" w:rsidRPr="0055519D" w:rsidRDefault="00DA54A8" w:rsidP="00E5208E">
            <w:pPr>
              <w:spacing w:line="420" w:lineRule="exact"/>
              <w:ind w:firstLineChars="0" w:firstLine="0"/>
              <w:jc w:val="center"/>
              <w:rPr>
                <w:rFonts w:ascii="宋体" w:eastAsia="宋体" w:hAnsi="宋体"/>
                <w:sz w:val="24"/>
                <w:szCs w:val="24"/>
              </w:rPr>
            </w:pPr>
            <w:r w:rsidRPr="0055519D">
              <w:rPr>
                <w:rFonts w:ascii="宋体" w:eastAsia="宋体" w:hAnsi="宋体" w:cs="宋体" w:hint="eastAsia"/>
                <w:sz w:val="24"/>
                <w:szCs w:val="24"/>
              </w:rPr>
              <w:t>项目主持人</w:t>
            </w:r>
          </w:p>
        </w:tc>
        <w:tc>
          <w:tcPr>
            <w:tcW w:w="1356" w:type="dxa"/>
            <w:vAlign w:val="center"/>
          </w:tcPr>
          <w:p w:rsidR="00DA54A8" w:rsidRPr="0055519D" w:rsidRDefault="00DA54A8" w:rsidP="00E5208E">
            <w:pPr>
              <w:spacing w:line="420" w:lineRule="exact"/>
              <w:ind w:firstLineChars="0" w:firstLine="0"/>
              <w:jc w:val="center"/>
              <w:rPr>
                <w:rFonts w:ascii="宋体" w:eastAsia="宋体" w:hAnsi="宋体"/>
                <w:sz w:val="24"/>
                <w:szCs w:val="24"/>
              </w:rPr>
            </w:pPr>
            <w:r w:rsidRPr="0055519D">
              <w:rPr>
                <w:rFonts w:ascii="宋体" w:eastAsia="宋体" w:hAnsi="宋体" w:cs="宋体" w:hint="eastAsia"/>
                <w:sz w:val="24"/>
                <w:szCs w:val="24"/>
              </w:rPr>
              <w:t>所在年级</w:t>
            </w:r>
          </w:p>
        </w:tc>
        <w:tc>
          <w:tcPr>
            <w:tcW w:w="1356" w:type="dxa"/>
            <w:vAlign w:val="center"/>
          </w:tcPr>
          <w:p w:rsidR="00DA54A8" w:rsidRPr="0055519D" w:rsidRDefault="00DA54A8" w:rsidP="00E5208E">
            <w:pPr>
              <w:spacing w:line="420" w:lineRule="exact"/>
              <w:ind w:firstLineChars="0" w:firstLine="0"/>
              <w:jc w:val="center"/>
              <w:rPr>
                <w:rFonts w:ascii="宋体" w:eastAsia="宋体" w:hAnsi="宋体"/>
                <w:sz w:val="24"/>
                <w:szCs w:val="24"/>
              </w:rPr>
            </w:pPr>
            <w:r w:rsidRPr="0055519D">
              <w:rPr>
                <w:rFonts w:ascii="宋体" w:eastAsia="宋体" w:hAnsi="宋体" w:cs="宋体" w:hint="eastAsia"/>
                <w:sz w:val="24"/>
                <w:szCs w:val="24"/>
              </w:rPr>
              <w:t>所学专业</w:t>
            </w:r>
          </w:p>
        </w:tc>
        <w:tc>
          <w:tcPr>
            <w:tcW w:w="1476" w:type="dxa"/>
            <w:vAlign w:val="center"/>
          </w:tcPr>
          <w:p w:rsidR="00DA54A8" w:rsidRPr="0055519D" w:rsidRDefault="00DA54A8" w:rsidP="00E5208E">
            <w:pPr>
              <w:spacing w:line="420" w:lineRule="exact"/>
              <w:ind w:firstLineChars="0" w:firstLine="0"/>
              <w:jc w:val="center"/>
              <w:rPr>
                <w:rFonts w:ascii="宋体" w:eastAsia="宋体" w:hAnsi="宋体"/>
                <w:sz w:val="24"/>
                <w:szCs w:val="24"/>
              </w:rPr>
            </w:pPr>
            <w:r w:rsidRPr="0055519D">
              <w:rPr>
                <w:rFonts w:ascii="宋体" w:eastAsia="宋体" w:hAnsi="宋体" w:cs="宋体" w:hint="eastAsia"/>
                <w:sz w:val="24"/>
                <w:szCs w:val="24"/>
              </w:rPr>
              <w:t>所属领域</w:t>
            </w:r>
          </w:p>
        </w:tc>
        <w:tc>
          <w:tcPr>
            <w:tcW w:w="2076" w:type="dxa"/>
            <w:vAlign w:val="center"/>
          </w:tcPr>
          <w:p w:rsidR="00DA54A8" w:rsidRPr="0055519D" w:rsidRDefault="00DA54A8" w:rsidP="00E5208E">
            <w:pPr>
              <w:spacing w:line="420" w:lineRule="exact"/>
              <w:ind w:firstLineChars="0" w:firstLine="0"/>
              <w:jc w:val="center"/>
              <w:rPr>
                <w:rFonts w:ascii="宋体" w:eastAsia="宋体" w:hAnsi="宋体"/>
                <w:sz w:val="24"/>
                <w:szCs w:val="24"/>
              </w:rPr>
            </w:pPr>
            <w:r w:rsidRPr="0055519D">
              <w:rPr>
                <w:rFonts w:ascii="宋体" w:eastAsia="宋体" w:hAnsi="宋体" w:cs="宋体" w:hint="eastAsia"/>
                <w:sz w:val="24"/>
                <w:szCs w:val="24"/>
              </w:rPr>
              <w:t>指导教师</w:t>
            </w:r>
          </w:p>
          <w:p w:rsidR="00DA54A8" w:rsidRPr="0055519D" w:rsidRDefault="00DA54A8" w:rsidP="00E5208E">
            <w:pPr>
              <w:spacing w:line="420" w:lineRule="exact"/>
              <w:ind w:firstLineChars="0" w:firstLine="0"/>
              <w:jc w:val="center"/>
              <w:rPr>
                <w:rFonts w:ascii="宋体" w:eastAsia="宋体" w:hAnsi="宋体"/>
                <w:sz w:val="24"/>
                <w:szCs w:val="24"/>
              </w:rPr>
            </w:pPr>
            <w:r w:rsidRPr="0055519D">
              <w:rPr>
                <w:rFonts w:ascii="宋体" w:eastAsia="宋体" w:hAnsi="宋体" w:cs="宋体" w:hint="eastAsia"/>
                <w:sz w:val="24"/>
                <w:szCs w:val="24"/>
              </w:rPr>
              <w:t>及职称</w:t>
            </w:r>
          </w:p>
        </w:tc>
      </w:tr>
      <w:tr w:rsidR="00DA54A8" w:rsidRPr="0055519D" w:rsidTr="00E5208E">
        <w:trPr>
          <w:trHeight w:val="844"/>
        </w:trPr>
        <w:tc>
          <w:tcPr>
            <w:tcW w:w="648" w:type="dxa"/>
            <w:vAlign w:val="center"/>
          </w:tcPr>
          <w:p w:rsidR="00DA54A8" w:rsidRPr="0055519D" w:rsidRDefault="00DA54A8" w:rsidP="00E5208E">
            <w:pPr>
              <w:spacing w:line="240" w:lineRule="auto"/>
              <w:ind w:firstLineChars="0" w:firstLine="0"/>
              <w:jc w:val="center"/>
              <w:rPr>
                <w:rFonts w:ascii="宋体" w:eastAsia="宋体" w:hAnsi="宋体" w:cs="宋体"/>
                <w:sz w:val="24"/>
                <w:szCs w:val="24"/>
              </w:rPr>
            </w:pPr>
            <w:r w:rsidRPr="0055519D">
              <w:rPr>
                <w:rFonts w:ascii="宋体" w:eastAsia="宋体" w:hAnsi="宋体" w:cs="宋体"/>
                <w:sz w:val="24"/>
                <w:szCs w:val="24"/>
              </w:rPr>
              <w:t>1</w:t>
            </w:r>
          </w:p>
        </w:tc>
        <w:tc>
          <w:tcPr>
            <w:tcW w:w="1802" w:type="dxa"/>
            <w:vAlign w:val="center"/>
          </w:tcPr>
          <w:p w:rsidR="00DA54A8" w:rsidRPr="0055519D" w:rsidRDefault="00DA54A8" w:rsidP="00E5208E">
            <w:pPr>
              <w:spacing w:line="240" w:lineRule="auto"/>
              <w:ind w:firstLineChars="0" w:firstLine="0"/>
              <w:rPr>
                <w:rFonts w:ascii="宋体" w:eastAsia="宋体" w:hAnsi="宋体"/>
                <w:sz w:val="24"/>
                <w:szCs w:val="24"/>
              </w:rPr>
            </w:pPr>
            <w:r w:rsidRPr="0055519D">
              <w:rPr>
                <w:rFonts w:eastAsia="宋体" w:cs="宋体" w:hint="eastAsia"/>
                <w:color w:val="000000"/>
                <w:sz w:val="24"/>
                <w:szCs w:val="24"/>
              </w:rPr>
              <w:t>多功能折叠杯</w:t>
            </w:r>
          </w:p>
        </w:tc>
        <w:tc>
          <w:tcPr>
            <w:tcW w:w="1440" w:type="dxa"/>
            <w:vAlign w:val="center"/>
          </w:tcPr>
          <w:p w:rsidR="00DA54A8" w:rsidRPr="0055519D" w:rsidRDefault="00DA54A8" w:rsidP="00E5208E">
            <w:pPr>
              <w:spacing w:line="240" w:lineRule="auto"/>
              <w:ind w:firstLineChars="0" w:firstLine="0"/>
              <w:jc w:val="center"/>
              <w:rPr>
                <w:rFonts w:ascii="宋体" w:eastAsia="宋体" w:hAnsi="宋体"/>
                <w:sz w:val="24"/>
                <w:szCs w:val="24"/>
              </w:rPr>
            </w:pPr>
            <w:r w:rsidRPr="0055519D">
              <w:rPr>
                <w:rFonts w:eastAsia="宋体" w:cs="宋体" w:hint="eastAsia"/>
                <w:color w:val="000000"/>
                <w:sz w:val="24"/>
                <w:szCs w:val="24"/>
              </w:rPr>
              <w:t>沈冬月</w:t>
            </w:r>
          </w:p>
        </w:tc>
        <w:tc>
          <w:tcPr>
            <w:tcW w:w="1356" w:type="dxa"/>
            <w:vAlign w:val="center"/>
          </w:tcPr>
          <w:p w:rsidR="00DA54A8" w:rsidRPr="0055519D" w:rsidRDefault="00DA54A8" w:rsidP="00E5208E">
            <w:pPr>
              <w:spacing w:line="240" w:lineRule="auto"/>
              <w:ind w:firstLineChars="50" w:firstLine="120"/>
              <w:rPr>
                <w:rFonts w:ascii="宋体" w:eastAsia="宋体" w:hAnsi="宋体"/>
                <w:sz w:val="24"/>
                <w:szCs w:val="24"/>
              </w:rPr>
            </w:pPr>
            <w:r w:rsidRPr="0055519D">
              <w:rPr>
                <w:rFonts w:ascii="宋体" w:eastAsia="宋体" w:hAnsi="宋体" w:cs="宋体"/>
                <w:sz w:val="24"/>
                <w:szCs w:val="24"/>
              </w:rPr>
              <w:t xml:space="preserve"> </w:t>
            </w:r>
            <w:r w:rsidRPr="0055519D">
              <w:rPr>
                <w:rFonts w:eastAsia="宋体"/>
                <w:color w:val="000000"/>
                <w:sz w:val="24"/>
                <w:szCs w:val="24"/>
              </w:rPr>
              <w:t>14</w:t>
            </w:r>
            <w:r w:rsidRPr="0055519D">
              <w:rPr>
                <w:rFonts w:eastAsia="宋体" w:cs="宋体" w:hint="eastAsia"/>
                <w:color w:val="000000"/>
                <w:sz w:val="24"/>
                <w:szCs w:val="24"/>
              </w:rPr>
              <w:t>级</w:t>
            </w:r>
          </w:p>
        </w:tc>
        <w:tc>
          <w:tcPr>
            <w:tcW w:w="1356" w:type="dxa"/>
            <w:vAlign w:val="center"/>
          </w:tcPr>
          <w:p w:rsidR="00DA54A8" w:rsidRPr="0055519D" w:rsidRDefault="00DA54A8" w:rsidP="00E5208E">
            <w:pPr>
              <w:spacing w:line="240" w:lineRule="auto"/>
              <w:ind w:firstLineChars="0" w:firstLine="0"/>
              <w:jc w:val="center"/>
              <w:rPr>
                <w:rFonts w:ascii="宋体" w:eastAsia="宋体" w:hAnsi="宋体"/>
                <w:sz w:val="24"/>
                <w:szCs w:val="24"/>
              </w:rPr>
            </w:pPr>
            <w:r w:rsidRPr="0055519D">
              <w:rPr>
                <w:rFonts w:ascii="宋体" w:eastAsia="宋体" w:hAnsi="宋体" w:cs="宋体" w:hint="eastAsia"/>
                <w:sz w:val="24"/>
                <w:szCs w:val="24"/>
              </w:rPr>
              <w:t>护理</w:t>
            </w:r>
            <w:r w:rsidRPr="0055519D">
              <w:rPr>
                <w:rFonts w:ascii="宋体" w:eastAsia="宋体" w:hAnsi="宋体" w:cs="宋体"/>
                <w:sz w:val="24"/>
                <w:szCs w:val="24"/>
              </w:rPr>
              <w:t xml:space="preserve"> </w:t>
            </w:r>
          </w:p>
        </w:tc>
        <w:tc>
          <w:tcPr>
            <w:tcW w:w="1476" w:type="dxa"/>
            <w:vAlign w:val="center"/>
          </w:tcPr>
          <w:p w:rsidR="00DA54A8" w:rsidRPr="0055519D" w:rsidRDefault="00DA54A8" w:rsidP="00E5208E">
            <w:pPr>
              <w:spacing w:line="240" w:lineRule="auto"/>
              <w:ind w:firstLineChars="0" w:firstLine="0"/>
              <w:jc w:val="center"/>
              <w:rPr>
                <w:rFonts w:ascii="宋体" w:eastAsia="宋体" w:hAnsi="宋体"/>
                <w:sz w:val="24"/>
                <w:szCs w:val="24"/>
              </w:rPr>
            </w:pPr>
            <w:r w:rsidRPr="0055519D">
              <w:rPr>
                <w:rFonts w:ascii="宋体" w:eastAsia="宋体" w:hAnsi="宋体" w:cs="宋体" w:hint="eastAsia"/>
                <w:sz w:val="24"/>
                <w:szCs w:val="24"/>
              </w:rPr>
              <w:t>生活用品</w:t>
            </w:r>
            <w:r w:rsidRPr="0055519D">
              <w:rPr>
                <w:rFonts w:ascii="宋体" w:eastAsia="宋体" w:hAnsi="宋体" w:cs="宋体"/>
                <w:sz w:val="24"/>
                <w:szCs w:val="24"/>
              </w:rPr>
              <w:t xml:space="preserve"> </w:t>
            </w:r>
          </w:p>
        </w:tc>
        <w:tc>
          <w:tcPr>
            <w:tcW w:w="2076" w:type="dxa"/>
            <w:vAlign w:val="center"/>
          </w:tcPr>
          <w:p w:rsidR="00DA54A8" w:rsidRPr="0055519D" w:rsidRDefault="00DA54A8" w:rsidP="00E5208E">
            <w:pPr>
              <w:spacing w:line="240" w:lineRule="auto"/>
              <w:ind w:firstLineChars="0" w:firstLine="0"/>
              <w:rPr>
                <w:rFonts w:ascii="宋体" w:eastAsia="宋体" w:hAnsi="宋体"/>
                <w:sz w:val="24"/>
                <w:szCs w:val="24"/>
              </w:rPr>
            </w:pPr>
            <w:r w:rsidRPr="0055519D">
              <w:rPr>
                <w:rFonts w:ascii="宋体" w:eastAsia="宋体" w:hAnsi="宋体" w:cs="宋体"/>
                <w:color w:val="000000"/>
                <w:kern w:val="0"/>
                <w:sz w:val="24"/>
                <w:szCs w:val="24"/>
              </w:rPr>
              <w:t xml:space="preserve"> </w:t>
            </w:r>
            <w:r w:rsidRPr="0055519D">
              <w:rPr>
                <w:rFonts w:ascii="宋体" w:eastAsia="宋体" w:hAnsi="宋体" w:cs="宋体" w:hint="eastAsia"/>
                <w:color w:val="000000"/>
                <w:kern w:val="0"/>
                <w:sz w:val="24"/>
                <w:szCs w:val="24"/>
              </w:rPr>
              <w:t>周亚群</w:t>
            </w:r>
            <w:r w:rsidRPr="0055519D">
              <w:rPr>
                <w:rFonts w:ascii="宋体" w:eastAsia="宋体" w:hAnsi="宋体" w:cs="宋体"/>
                <w:color w:val="000000"/>
                <w:kern w:val="0"/>
                <w:sz w:val="24"/>
                <w:szCs w:val="24"/>
              </w:rPr>
              <w:t xml:space="preserve"> </w:t>
            </w:r>
            <w:r w:rsidRPr="0055519D">
              <w:rPr>
                <w:rFonts w:ascii="宋体" w:eastAsia="宋体" w:hAnsi="宋体" w:cs="宋体" w:hint="eastAsia"/>
                <w:color w:val="000000"/>
                <w:kern w:val="0"/>
                <w:sz w:val="24"/>
                <w:szCs w:val="24"/>
              </w:rPr>
              <w:t>副教授</w:t>
            </w:r>
          </w:p>
        </w:tc>
      </w:tr>
      <w:tr w:rsidR="00DA54A8" w:rsidRPr="0055519D" w:rsidTr="00E5208E">
        <w:trPr>
          <w:trHeight w:val="769"/>
        </w:trPr>
        <w:tc>
          <w:tcPr>
            <w:tcW w:w="648" w:type="dxa"/>
            <w:vAlign w:val="center"/>
          </w:tcPr>
          <w:p w:rsidR="00DA54A8" w:rsidRPr="0055519D" w:rsidRDefault="00DA54A8" w:rsidP="00E5208E">
            <w:pPr>
              <w:spacing w:line="240" w:lineRule="auto"/>
              <w:ind w:firstLineChars="0" w:firstLine="0"/>
              <w:jc w:val="center"/>
              <w:rPr>
                <w:rFonts w:ascii="宋体" w:eastAsia="宋体" w:hAnsi="宋体" w:cs="宋体"/>
                <w:sz w:val="24"/>
                <w:szCs w:val="24"/>
              </w:rPr>
            </w:pPr>
            <w:r w:rsidRPr="0055519D">
              <w:rPr>
                <w:rFonts w:ascii="宋体" w:eastAsia="宋体" w:hAnsi="宋体" w:cs="宋体"/>
                <w:sz w:val="24"/>
                <w:szCs w:val="24"/>
              </w:rPr>
              <w:t>2</w:t>
            </w:r>
          </w:p>
        </w:tc>
        <w:tc>
          <w:tcPr>
            <w:tcW w:w="1802" w:type="dxa"/>
            <w:vAlign w:val="center"/>
          </w:tcPr>
          <w:p w:rsidR="00DA54A8" w:rsidRPr="0055519D" w:rsidRDefault="00DA54A8" w:rsidP="00E5208E">
            <w:pPr>
              <w:spacing w:line="240" w:lineRule="auto"/>
              <w:ind w:firstLineChars="0" w:firstLine="0"/>
              <w:rPr>
                <w:rFonts w:ascii="宋体" w:eastAsia="宋体" w:hAnsi="宋体"/>
                <w:sz w:val="24"/>
                <w:szCs w:val="24"/>
              </w:rPr>
            </w:pPr>
            <w:r w:rsidRPr="0055519D">
              <w:rPr>
                <w:rFonts w:eastAsia="宋体" w:cs="宋体" w:hint="eastAsia"/>
                <w:color w:val="000000"/>
                <w:sz w:val="24"/>
                <w:szCs w:val="24"/>
              </w:rPr>
              <w:t>血管灯</w:t>
            </w:r>
          </w:p>
        </w:tc>
        <w:tc>
          <w:tcPr>
            <w:tcW w:w="1440" w:type="dxa"/>
            <w:vAlign w:val="center"/>
          </w:tcPr>
          <w:p w:rsidR="00DA54A8" w:rsidRPr="0055519D" w:rsidRDefault="00DA54A8" w:rsidP="00E5208E">
            <w:pPr>
              <w:spacing w:line="240" w:lineRule="auto"/>
              <w:ind w:firstLineChars="0" w:firstLine="0"/>
              <w:jc w:val="center"/>
              <w:rPr>
                <w:rFonts w:ascii="宋体" w:eastAsia="宋体" w:hAnsi="宋体"/>
                <w:sz w:val="24"/>
                <w:szCs w:val="24"/>
              </w:rPr>
            </w:pPr>
            <w:proofErr w:type="gramStart"/>
            <w:r w:rsidRPr="0055519D">
              <w:rPr>
                <w:rFonts w:eastAsia="宋体" w:cs="宋体" w:hint="eastAsia"/>
                <w:color w:val="000000"/>
                <w:sz w:val="24"/>
                <w:szCs w:val="24"/>
              </w:rPr>
              <w:t>杲鑫</w:t>
            </w:r>
            <w:proofErr w:type="gramEnd"/>
          </w:p>
        </w:tc>
        <w:tc>
          <w:tcPr>
            <w:tcW w:w="1356" w:type="dxa"/>
            <w:vAlign w:val="center"/>
          </w:tcPr>
          <w:p w:rsidR="00DA54A8" w:rsidRPr="0055519D" w:rsidRDefault="00DA54A8" w:rsidP="00E5208E">
            <w:pPr>
              <w:spacing w:line="240" w:lineRule="auto"/>
              <w:ind w:firstLineChars="0" w:firstLine="0"/>
              <w:jc w:val="center"/>
              <w:rPr>
                <w:rFonts w:ascii="宋体" w:eastAsia="宋体" w:hAnsi="宋体"/>
                <w:sz w:val="24"/>
                <w:szCs w:val="24"/>
              </w:rPr>
            </w:pPr>
            <w:r w:rsidRPr="0055519D">
              <w:rPr>
                <w:rFonts w:eastAsia="宋体"/>
                <w:color w:val="000000"/>
                <w:sz w:val="24"/>
                <w:szCs w:val="24"/>
              </w:rPr>
              <w:t>14</w:t>
            </w:r>
            <w:r w:rsidRPr="0055519D">
              <w:rPr>
                <w:rFonts w:eastAsia="宋体" w:cs="宋体" w:hint="eastAsia"/>
                <w:color w:val="000000"/>
                <w:sz w:val="24"/>
                <w:szCs w:val="24"/>
              </w:rPr>
              <w:t>级</w:t>
            </w:r>
          </w:p>
        </w:tc>
        <w:tc>
          <w:tcPr>
            <w:tcW w:w="1356" w:type="dxa"/>
            <w:vAlign w:val="center"/>
          </w:tcPr>
          <w:p w:rsidR="00DA54A8" w:rsidRPr="0055519D" w:rsidRDefault="00DA54A8" w:rsidP="00E5208E">
            <w:pPr>
              <w:spacing w:line="240" w:lineRule="auto"/>
              <w:ind w:firstLineChars="0" w:firstLine="0"/>
              <w:jc w:val="center"/>
              <w:rPr>
                <w:rFonts w:ascii="宋体" w:eastAsia="宋体" w:hAnsi="宋体"/>
                <w:sz w:val="24"/>
                <w:szCs w:val="24"/>
              </w:rPr>
            </w:pPr>
            <w:r w:rsidRPr="0055519D">
              <w:rPr>
                <w:rFonts w:ascii="宋体" w:eastAsia="宋体" w:hAnsi="宋体" w:cs="宋体" w:hint="eastAsia"/>
                <w:sz w:val="24"/>
                <w:szCs w:val="24"/>
              </w:rPr>
              <w:t>护理</w:t>
            </w:r>
            <w:r w:rsidRPr="0055519D">
              <w:rPr>
                <w:rFonts w:ascii="宋体" w:eastAsia="宋体" w:hAnsi="宋体" w:cs="宋体"/>
                <w:sz w:val="24"/>
                <w:szCs w:val="24"/>
              </w:rPr>
              <w:t xml:space="preserve"> </w:t>
            </w:r>
          </w:p>
        </w:tc>
        <w:tc>
          <w:tcPr>
            <w:tcW w:w="1476" w:type="dxa"/>
            <w:vAlign w:val="center"/>
          </w:tcPr>
          <w:p w:rsidR="00DA54A8" w:rsidRPr="0055519D" w:rsidRDefault="00DA54A8" w:rsidP="00E5208E">
            <w:pPr>
              <w:spacing w:line="240" w:lineRule="auto"/>
              <w:ind w:firstLineChars="0" w:firstLine="0"/>
              <w:jc w:val="center"/>
              <w:rPr>
                <w:rFonts w:ascii="宋体" w:eastAsia="宋体" w:hAnsi="宋体"/>
                <w:sz w:val="24"/>
                <w:szCs w:val="24"/>
              </w:rPr>
            </w:pPr>
            <w:r w:rsidRPr="0055519D">
              <w:rPr>
                <w:rFonts w:ascii="宋体" w:eastAsia="宋体" w:hAnsi="宋体" w:cs="宋体"/>
                <w:sz w:val="24"/>
                <w:szCs w:val="24"/>
              </w:rPr>
              <w:t xml:space="preserve"> </w:t>
            </w:r>
            <w:r w:rsidRPr="0055519D">
              <w:rPr>
                <w:rFonts w:ascii="宋体" w:eastAsia="宋体" w:hAnsi="宋体" w:cs="宋体" w:hint="eastAsia"/>
                <w:sz w:val="24"/>
                <w:szCs w:val="24"/>
              </w:rPr>
              <w:t>临床用物</w:t>
            </w:r>
          </w:p>
        </w:tc>
        <w:tc>
          <w:tcPr>
            <w:tcW w:w="2076" w:type="dxa"/>
            <w:vAlign w:val="center"/>
          </w:tcPr>
          <w:p w:rsidR="00DA54A8" w:rsidRPr="0055519D" w:rsidRDefault="00DA54A8" w:rsidP="00E5208E">
            <w:pPr>
              <w:spacing w:line="240" w:lineRule="auto"/>
              <w:ind w:firstLineChars="0" w:firstLine="0"/>
              <w:rPr>
                <w:rFonts w:ascii="宋体" w:eastAsia="宋体" w:hAnsi="宋体"/>
                <w:sz w:val="24"/>
                <w:szCs w:val="24"/>
              </w:rPr>
            </w:pPr>
            <w:r w:rsidRPr="0055519D">
              <w:rPr>
                <w:rFonts w:ascii="宋体" w:eastAsia="宋体" w:hAnsi="宋体" w:cs="宋体"/>
                <w:sz w:val="24"/>
                <w:szCs w:val="24"/>
              </w:rPr>
              <w:t xml:space="preserve"> </w:t>
            </w:r>
            <w:r w:rsidRPr="0055519D">
              <w:rPr>
                <w:rFonts w:ascii="宋体" w:eastAsia="宋体" w:hAnsi="宋体" w:cs="宋体" w:hint="eastAsia"/>
                <w:sz w:val="24"/>
                <w:szCs w:val="24"/>
              </w:rPr>
              <w:t>李秀芝</w:t>
            </w:r>
            <w:r w:rsidRPr="0055519D">
              <w:rPr>
                <w:rFonts w:ascii="宋体" w:eastAsia="宋体" w:hAnsi="宋体" w:cs="宋体"/>
                <w:sz w:val="24"/>
                <w:szCs w:val="24"/>
              </w:rPr>
              <w:t xml:space="preserve"> </w:t>
            </w:r>
            <w:r w:rsidRPr="0055519D">
              <w:rPr>
                <w:rFonts w:ascii="宋体" w:eastAsia="宋体" w:hAnsi="宋体" w:cs="宋体" w:hint="eastAsia"/>
                <w:sz w:val="24"/>
                <w:szCs w:val="24"/>
              </w:rPr>
              <w:t>教授</w:t>
            </w:r>
          </w:p>
        </w:tc>
      </w:tr>
      <w:tr w:rsidR="00DA54A8" w:rsidRPr="0055519D" w:rsidTr="00E5208E">
        <w:trPr>
          <w:trHeight w:val="763"/>
        </w:trPr>
        <w:tc>
          <w:tcPr>
            <w:tcW w:w="648" w:type="dxa"/>
            <w:vAlign w:val="center"/>
          </w:tcPr>
          <w:p w:rsidR="00DA54A8" w:rsidRPr="0055519D" w:rsidRDefault="00DA54A8" w:rsidP="00E5208E">
            <w:pPr>
              <w:spacing w:line="240" w:lineRule="auto"/>
              <w:ind w:firstLineChars="0" w:firstLine="0"/>
              <w:jc w:val="center"/>
              <w:rPr>
                <w:rFonts w:ascii="宋体" w:eastAsia="宋体" w:hAnsi="宋体" w:cs="宋体"/>
                <w:sz w:val="24"/>
                <w:szCs w:val="24"/>
              </w:rPr>
            </w:pPr>
            <w:r w:rsidRPr="0055519D">
              <w:rPr>
                <w:rFonts w:ascii="宋体" w:eastAsia="宋体" w:hAnsi="宋体" w:cs="宋体"/>
                <w:sz w:val="24"/>
                <w:szCs w:val="24"/>
              </w:rPr>
              <w:t>3</w:t>
            </w:r>
          </w:p>
        </w:tc>
        <w:tc>
          <w:tcPr>
            <w:tcW w:w="1802" w:type="dxa"/>
            <w:vAlign w:val="center"/>
          </w:tcPr>
          <w:p w:rsidR="00DA54A8" w:rsidRPr="0055519D" w:rsidRDefault="00DA54A8" w:rsidP="00E5208E">
            <w:pPr>
              <w:spacing w:line="240" w:lineRule="auto"/>
              <w:ind w:firstLineChars="0" w:firstLine="0"/>
              <w:rPr>
                <w:rFonts w:ascii="宋体" w:eastAsia="宋体" w:hAnsi="宋体"/>
                <w:sz w:val="24"/>
                <w:szCs w:val="24"/>
              </w:rPr>
            </w:pPr>
            <w:r w:rsidRPr="0055519D">
              <w:rPr>
                <w:rFonts w:eastAsia="宋体" w:cs="宋体" w:hint="eastAsia"/>
                <w:color w:val="000000"/>
                <w:sz w:val="24"/>
                <w:szCs w:val="24"/>
              </w:rPr>
              <w:t>护士轻便鞋</w:t>
            </w:r>
          </w:p>
        </w:tc>
        <w:tc>
          <w:tcPr>
            <w:tcW w:w="1440" w:type="dxa"/>
            <w:vAlign w:val="center"/>
          </w:tcPr>
          <w:p w:rsidR="00DA54A8" w:rsidRPr="0055519D" w:rsidRDefault="00DA54A8" w:rsidP="00E5208E">
            <w:pPr>
              <w:spacing w:line="240" w:lineRule="auto"/>
              <w:ind w:firstLineChars="0" w:firstLine="0"/>
              <w:jc w:val="center"/>
              <w:rPr>
                <w:rFonts w:ascii="宋体" w:eastAsia="宋体" w:hAnsi="宋体"/>
                <w:sz w:val="24"/>
                <w:szCs w:val="24"/>
              </w:rPr>
            </w:pPr>
            <w:proofErr w:type="gramStart"/>
            <w:r w:rsidRPr="0055519D">
              <w:rPr>
                <w:rFonts w:ascii="楷体_GB2312" w:eastAsia="宋体" w:hAnsi="宋体" w:cs="宋体" w:hint="eastAsia"/>
                <w:color w:val="000000"/>
                <w:sz w:val="24"/>
                <w:szCs w:val="24"/>
              </w:rPr>
              <w:t>于仔晴</w:t>
            </w:r>
            <w:proofErr w:type="gramEnd"/>
          </w:p>
        </w:tc>
        <w:tc>
          <w:tcPr>
            <w:tcW w:w="1356" w:type="dxa"/>
            <w:vAlign w:val="center"/>
          </w:tcPr>
          <w:p w:rsidR="00DA54A8" w:rsidRPr="0055519D" w:rsidRDefault="00DA54A8" w:rsidP="00E5208E">
            <w:pPr>
              <w:spacing w:line="240" w:lineRule="auto"/>
              <w:ind w:firstLineChars="0" w:firstLine="0"/>
              <w:jc w:val="center"/>
              <w:rPr>
                <w:rFonts w:ascii="宋体" w:eastAsia="宋体" w:hAnsi="宋体"/>
                <w:sz w:val="24"/>
                <w:szCs w:val="24"/>
              </w:rPr>
            </w:pPr>
            <w:r w:rsidRPr="0055519D">
              <w:rPr>
                <w:rFonts w:eastAsia="宋体"/>
                <w:color w:val="000000"/>
                <w:sz w:val="24"/>
                <w:szCs w:val="24"/>
              </w:rPr>
              <w:t>14</w:t>
            </w:r>
            <w:r w:rsidRPr="0055519D">
              <w:rPr>
                <w:rFonts w:eastAsia="宋体" w:cs="宋体" w:hint="eastAsia"/>
                <w:color w:val="000000"/>
                <w:sz w:val="24"/>
                <w:szCs w:val="24"/>
              </w:rPr>
              <w:t>级</w:t>
            </w:r>
          </w:p>
        </w:tc>
        <w:tc>
          <w:tcPr>
            <w:tcW w:w="1356" w:type="dxa"/>
            <w:vAlign w:val="center"/>
          </w:tcPr>
          <w:p w:rsidR="00DA54A8" w:rsidRPr="0055519D" w:rsidRDefault="00DA54A8" w:rsidP="00E5208E">
            <w:pPr>
              <w:spacing w:line="240" w:lineRule="auto"/>
              <w:ind w:firstLineChars="0" w:firstLine="0"/>
              <w:jc w:val="center"/>
              <w:rPr>
                <w:rFonts w:ascii="宋体" w:eastAsia="宋体" w:hAnsi="宋体"/>
                <w:sz w:val="24"/>
                <w:szCs w:val="24"/>
              </w:rPr>
            </w:pPr>
            <w:r w:rsidRPr="0055519D">
              <w:rPr>
                <w:rFonts w:ascii="宋体" w:eastAsia="宋体" w:hAnsi="宋体" w:cs="宋体" w:hint="eastAsia"/>
                <w:sz w:val="24"/>
                <w:szCs w:val="24"/>
              </w:rPr>
              <w:t>护理</w:t>
            </w:r>
            <w:r w:rsidRPr="0055519D">
              <w:rPr>
                <w:rFonts w:ascii="宋体" w:eastAsia="宋体" w:hAnsi="宋体" w:cs="宋体"/>
                <w:sz w:val="24"/>
                <w:szCs w:val="24"/>
              </w:rPr>
              <w:t xml:space="preserve"> </w:t>
            </w:r>
          </w:p>
        </w:tc>
        <w:tc>
          <w:tcPr>
            <w:tcW w:w="1476" w:type="dxa"/>
            <w:vAlign w:val="center"/>
          </w:tcPr>
          <w:p w:rsidR="00DA54A8" w:rsidRPr="0055519D" w:rsidRDefault="00DA54A8" w:rsidP="00E5208E">
            <w:pPr>
              <w:spacing w:line="240" w:lineRule="auto"/>
              <w:ind w:firstLineChars="0" w:firstLine="0"/>
              <w:jc w:val="center"/>
              <w:rPr>
                <w:rFonts w:ascii="宋体" w:eastAsia="宋体" w:hAnsi="宋体"/>
                <w:sz w:val="24"/>
                <w:szCs w:val="24"/>
              </w:rPr>
            </w:pPr>
            <w:r w:rsidRPr="0055519D">
              <w:rPr>
                <w:rFonts w:ascii="宋体" w:eastAsia="宋体" w:hAnsi="宋体" w:cs="宋体" w:hint="eastAsia"/>
                <w:sz w:val="24"/>
                <w:szCs w:val="24"/>
              </w:rPr>
              <w:t>临床用物</w:t>
            </w:r>
          </w:p>
        </w:tc>
        <w:tc>
          <w:tcPr>
            <w:tcW w:w="2076" w:type="dxa"/>
            <w:vAlign w:val="center"/>
          </w:tcPr>
          <w:p w:rsidR="00DA54A8" w:rsidRPr="0055519D" w:rsidRDefault="00DA54A8" w:rsidP="00E5208E">
            <w:pPr>
              <w:spacing w:line="240" w:lineRule="auto"/>
              <w:ind w:firstLineChars="0" w:firstLine="0"/>
              <w:rPr>
                <w:rFonts w:ascii="宋体" w:eastAsia="宋体" w:hAnsi="宋体"/>
                <w:sz w:val="24"/>
                <w:szCs w:val="24"/>
              </w:rPr>
            </w:pPr>
            <w:r w:rsidRPr="0055519D">
              <w:rPr>
                <w:rFonts w:ascii="宋体" w:eastAsia="宋体" w:hAnsi="宋体" w:cs="宋体"/>
                <w:sz w:val="24"/>
                <w:szCs w:val="24"/>
              </w:rPr>
              <w:t xml:space="preserve"> </w:t>
            </w:r>
            <w:r w:rsidRPr="0055519D">
              <w:rPr>
                <w:rFonts w:ascii="宋体" w:eastAsia="宋体" w:hAnsi="宋体" w:cs="宋体" w:hint="eastAsia"/>
                <w:sz w:val="24"/>
                <w:szCs w:val="24"/>
              </w:rPr>
              <w:t>张春菊</w:t>
            </w:r>
            <w:r w:rsidRPr="0055519D">
              <w:rPr>
                <w:rFonts w:ascii="宋体" w:eastAsia="宋体" w:hAnsi="宋体" w:cs="宋体"/>
                <w:sz w:val="24"/>
                <w:szCs w:val="24"/>
              </w:rPr>
              <w:t xml:space="preserve"> </w:t>
            </w:r>
            <w:r w:rsidRPr="0055519D">
              <w:rPr>
                <w:rFonts w:ascii="宋体" w:eastAsia="宋体" w:hAnsi="宋体" w:cs="宋体" w:hint="eastAsia"/>
                <w:sz w:val="24"/>
                <w:szCs w:val="24"/>
              </w:rPr>
              <w:t>副教授</w:t>
            </w:r>
          </w:p>
        </w:tc>
      </w:tr>
      <w:tr w:rsidR="00DA54A8" w:rsidRPr="0055519D" w:rsidTr="00E5208E">
        <w:trPr>
          <w:trHeight w:val="743"/>
        </w:trPr>
        <w:tc>
          <w:tcPr>
            <w:tcW w:w="648" w:type="dxa"/>
            <w:vAlign w:val="center"/>
          </w:tcPr>
          <w:p w:rsidR="00DA54A8" w:rsidRPr="0055519D" w:rsidRDefault="00DA54A8" w:rsidP="00E5208E">
            <w:pPr>
              <w:spacing w:line="240" w:lineRule="auto"/>
              <w:ind w:firstLineChars="0" w:firstLine="0"/>
              <w:jc w:val="center"/>
              <w:rPr>
                <w:rFonts w:ascii="宋体" w:eastAsia="宋体" w:hAnsi="宋体" w:cs="宋体"/>
                <w:sz w:val="24"/>
                <w:szCs w:val="24"/>
              </w:rPr>
            </w:pPr>
            <w:r w:rsidRPr="0055519D">
              <w:rPr>
                <w:rFonts w:ascii="宋体" w:eastAsia="宋体" w:hAnsi="宋体" w:cs="宋体"/>
                <w:sz w:val="24"/>
                <w:szCs w:val="24"/>
              </w:rPr>
              <w:t>4</w:t>
            </w:r>
          </w:p>
        </w:tc>
        <w:tc>
          <w:tcPr>
            <w:tcW w:w="1802" w:type="dxa"/>
            <w:vAlign w:val="center"/>
          </w:tcPr>
          <w:p w:rsidR="00DA54A8" w:rsidRPr="0055519D" w:rsidRDefault="00DA54A8" w:rsidP="00E5208E">
            <w:pPr>
              <w:spacing w:line="240" w:lineRule="auto"/>
              <w:ind w:firstLineChars="0" w:firstLine="0"/>
              <w:rPr>
                <w:rFonts w:ascii="宋体" w:eastAsia="宋体" w:hAnsi="宋体"/>
                <w:sz w:val="24"/>
                <w:szCs w:val="24"/>
              </w:rPr>
            </w:pPr>
            <w:r w:rsidRPr="0055519D">
              <w:rPr>
                <w:rFonts w:eastAsia="宋体" w:cs="宋体" w:hint="eastAsia"/>
                <w:color w:val="000000"/>
                <w:sz w:val="24"/>
                <w:szCs w:val="24"/>
              </w:rPr>
              <w:t>智能输液器</w:t>
            </w:r>
          </w:p>
        </w:tc>
        <w:tc>
          <w:tcPr>
            <w:tcW w:w="1440" w:type="dxa"/>
            <w:vAlign w:val="center"/>
          </w:tcPr>
          <w:p w:rsidR="00DA54A8" w:rsidRPr="0055519D" w:rsidRDefault="00DA54A8" w:rsidP="00E5208E">
            <w:pPr>
              <w:spacing w:line="240" w:lineRule="auto"/>
              <w:ind w:firstLineChars="0" w:firstLine="0"/>
              <w:jc w:val="center"/>
              <w:rPr>
                <w:rFonts w:ascii="宋体" w:eastAsia="宋体" w:hAnsi="宋体"/>
                <w:sz w:val="24"/>
                <w:szCs w:val="24"/>
              </w:rPr>
            </w:pPr>
            <w:r w:rsidRPr="0055519D">
              <w:rPr>
                <w:rFonts w:eastAsia="宋体" w:cs="宋体" w:hint="eastAsia"/>
                <w:color w:val="000000"/>
                <w:sz w:val="24"/>
                <w:szCs w:val="24"/>
              </w:rPr>
              <w:t>李鑫</w:t>
            </w:r>
          </w:p>
        </w:tc>
        <w:tc>
          <w:tcPr>
            <w:tcW w:w="1356" w:type="dxa"/>
            <w:vAlign w:val="center"/>
          </w:tcPr>
          <w:p w:rsidR="00DA54A8" w:rsidRPr="0055519D" w:rsidRDefault="00DA54A8" w:rsidP="00E5208E">
            <w:pPr>
              <w:spacing w:line="240" w:lineRule="auto"/>
              <w:ind w:firstLineChars="0" w:firstLine="0"/>
              <w:jc w:val="center"/>
              <w:rPr>
                <w:rFonts w:ascii="宋体" w:eastAsia="宋体" w:hAnsi="宋体"/>
                <w:sz w:val="24"/>
                <w:szCs w:val="24"/>
              </w:rPr>
            </w:pPr>
            <w:r w:rsidRPr="0055519D">
              <w:rPr>
                <w:rFonts w:eastAsia="宋体"/>
                <w:color w:val="000000"/>
                <w:sz w:val="24"/>
                <w:szCs w:val="24"/>
              </w:rPr>
              <w:t>14</w:t>
            </w:r>
            <w:r w:rsidRPr="0055519D">
              <w:rPr>
                <w:rFonts w:eastAsia="宋体" w:cs="宋体" w:hint="eastAsia"/>
                <w:color w:val="000000"/>
                <w:sz w:val="24"/>
                <w:szCs w:val="24"/>
              </w:rPr>
              <w:t>级</w:t>
            </w:r>
          </w:p>
        </w:tc>
        <w:tc>
          <w:tcPr>
            <w:tcW w:w="1356" w:type="dxa"/>
            <w:vAlign w:val="center"/>
          </w:tcPr>
          <w:p w:rsidR="00DA54A8" w:rsidRPr="0055519D" w:rsidRDefault="00DA54A8" w:rsidP="00E5208E">
            <w:pPr>
              <w:spacing w:line="240" w:lineRule="auto"/>
              <w:ind w:firstLineChars="0" w:firstLine="0"/>
              <w:jc w:val="center"/>
              <w:rPr>
                <w:rFonts w:ascii="宋体" w:eastAsia="宋体" w:hAnsi="宋体"/>
                <w:sz w:val="24"/>
                <w:szCs w:val="24"/>
              </w:rPr>
            </w:pPr>
            <w:r w:rsidRPr="0055519D">
              <w:rPr>
                <w:rFonts w:ascii="宋体" w:eastAsia="宋体" w:hAnsi="宋体" w:cs="宋体"/>
                <w:sz w:val="24"/>
                <w:szCs w:val="24"/>
              </w:rPr>
              <w:t xml:space="preserve"> </w:t>
            </w:r>
            <w:r w:rsidRPr="0055519D">
              <w:rPr>
                <w:rFonts w:ascii="宋体" w:eastAsia="宋体" w:hAnsi="宋体" w:cs="宋体" w:hint="eastAsia"/>
                <w:sz w:val="24"/>
                <w:szCs w:val="24"/>
              </w:rPr>
              <w:t>护理</w:t>
            </w:r>
          </w:p>
        </w:tc>
        <w:tc>
          <w:tcPr>
            <w:tcW w:w="1476" w:type="dxa"/>
            <w:vAlign w:val="center"/>
          </w:tcPr>
          <w:p w:rsidR="00DA54A8" w:rsidRPr="0055519D" w:rsidRDefault="00DA54A8" w:rsidP="00E5208E">
            <w:pPr>
              <w:spacing w:line="240" w:lineRule="auto"/>
              <w:ind w:firstLineChars="0" w:firstLine="0"/>
              <w:jc w:val="center"/>
              <w:rPr>
                <w:rFonts w:ascii="宋体" w:eastAsia="宋体" w:hAnsi="宋体"/>
                <w:sz w:val="24"/>
                <w:szCs w:val="24"/>
              </w:rPr>
            </w:pPr>
            <w:r w:rsidRPr="0055519D">
              <w:rPr>
                <w:rFonts w:ascii="宋体" w:eastAsia="宋体" w:hAnsi="宋体" w:cs="宋体"/>
                <w:sz w:val="24"/>
                <w:szCs w:val="24"/>
              </w:rPr>
              <w:t xml:space="preserve"> </w:t>
            </w:r>
            <w:r w:rsidRPr="0055519D">
              <w:rPr>
                <w:rFonts w:ascii="宋体" w:eastAsia="宋体" w:hAnsi="宋体" w:cs="宋体" w:hint="eastAsia"/>
                <w:sz w:val="24"/>
                <w:szCs w:val="24"/>
              </w:rPr>
              <w:t>临床用物</w:t>
            </w:r>
          </w:p>
        </w:tc>
        <w:tc>
          <w:tcPr>
            <w:tcW w:w="2076" w:type="dxa"/>
            <w:vAlign w:val="center"/>
          </w:tcPr>
          <w:p w:rsidR="00DA54A8" w:rsidRPr="0055519D" w:rsidRDefault="00DA54A8" w:rsidP="00E5208E">
            <w:pPr>
              <w:spacing w:line="240" w:lineRule="auto"/>
              <w:ind w:firstLineChars="0" w:firstLine="0"/>
              <w:rPr>
                <w:rFonts w:ascii="宋体" w:eastAsia="宋体" w:hAnsi="宋体"/>
                <w:sz w:val="24"/>
                <w:szCs w:val="24"/>
              </w:rPr>
            </w:pPr>
            <w:r w:rsidRPr="0055519D">
              <w:rPr>
                <w:rFonts w:ascii="宋体" w:eastAsia="宋体" w:hAnsi="宋体" w:cs="宋体"/>
                <w:sz w:val="24"/>
                <w:szCs w:val="24"/>
              </w:rPr>
              <w:t xml:space="preserve"> </w:t>
            </w:r>
            <w:proofErr w:type="gramStart"/>
            <w:r w:rsidRPr="0055519D">
              <w:rPr>
                <w:rFonts w:ascii="宋体" w:eastAsia="宋体" w:hAnsi="宋体" w:cs="宋体" w:hint="eastAsia"/>
                <w:sz w:val="24"/>
                <w:szCs w:val="24"/>
              </w:rPr>
              <w:t>杨风菊</w:t>
            </w:r>
            <w:proofErr w:type="gramEnd"/>
            <w:r w:rsidRPr="0055519D">
              <w:rPr>
                <w:rFonts w:ascii="宋体" w:eastAsia="宋体" w:hAnsi="宋体" w:cs="宋体"/>
                <w:sz w:val="24"/>
                <w:szCs w:val="24"/>
              </w:rPr>
              <w:t xml:space="preserve"> </w:t>
            </w:r>
            <w:r w:rsidRPr="0055519D">
              <w:rPr>
                <w:rFonts w:ascii="宋体" w:eastAsia="宋体" w:hAnsi="宋体" w:cs="宋体" w:hint="eastAsia"/>
                <w:sz w:val="24"/>
                <w:szCs w:val="24"/>
              </w:rPr>
              <w:t>副教授</w:t>
            </w:r>
          </w:p>
        </w:tc>
      </w:tr>
    </w:tbl>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w:t>
      </w:r>
      <w:r>
        <w:rPr>
          <w:rFonts w:ascii="宋体" w:eastAsia="宋体" w:hAnsi="宋体" w:cs="宋体"/>
          <w:sz w:val="28"/>
          <w:szCs w:val="28"/>
        </w:rPr>
        <w:t>4</w:t>
      </w:r>
      <w:r w:rsidRPr="008026E7">
        <w:rPr>
          <w:rFonts w:ascii="宋体" w:eastAsia="宋体" w:hAnsi="宋体" w:cs="宋体" w:hint="eastAsia"/>
          <w:sz w:val="28"/>
          <w:szCs w:val="28"/>
        </w:rPr>
        <w:t>）积极组织参加技能比赛，以赛促学。</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在全国、省、市职业院校护理技能大赛中，护理</w:t>
      </w:r>
      <w:proofErr w:type="gramStart"/>
      <w:r w:rsidRPr="008026E7">
        <w:rPr>
          <w:rFonts w:ascii="宋体" w:eastAsia="宋体" w:hAnsi="宋体" w:cs="宋体" w:hint="eastAsia"/>
          <w:sz w:val="28"/>
          <w:szCs w:val="28"/>
        </w:rPr>
        <w:t>系指导</w:t>
      </w:r>
      <w:proofErr w:type="gramEnd"/>
      <w:r w:rsidRPr="008026E7">
        <w:rPr>
          <w:rFonts w:ascii="宋体" w:eastAsia="宋体" w:hAnsi="宋体" w:cs="宋体" w:hint="eastAsia"/>
          <w:sz w:val="28"/>
          <w:szCs w:val="28"/>
        </w:rPr>
        <w:t>的学生获市级奖</w:t>
      </w:r>
      <w:r w:rsidRPr="008026E7">
        <w:rPr>
          <w:rFonts w:ascii="宋体" w:eastAsia="宋体" w:hAnsi="宋体" w:cs="宋体"/>
          <w:sz w:val="28"/>
          <w:szCs w:val="28"/>
        </w:rPr>
        <w:t>60</w:t>
      </w:r>
      <w:r w:rsidRPr="008026E7">
        <w:rPr>
          <w:rFonts w:ascii="宋体" w:eastAsia="宋体" w:hAnsi="宋体" w:cs="宋体" w:hint="eastAsia"/>
          <w:sz w:val="28"/>
          <w:szCs w:val="28"/>
        </w:rPr>
        <w:t>余人次，省级奖</w:t>
      </w:r>
      <w:r w:rsidRPr="008026E7">
        <w:rPr>
          <w:rFonts w:ascii="宋体" w:eastAsia="宋体" w:hAnsi="宋体" w:cs="宋体"/>
          <w:sz w:val="28"/>
          <w:szCs w:val="28"/>
        </w:rPr>
        <w:t>15</w:t>
      </w:r>
      <w:r w:rsidRPr="008026E7">
        <w:rPr>
          <w:rFonts w:ascii="宋体" w:eastAsia="宋体" w:hAnsi="宋体" w:cs="宋体" w:hint="eastAsia"/>
          <w:sz w:val="28"/>
          <w:szCs w:val="28"/>
        </w:rPr>
        <w:t>人次，国家级奖</w:t>
      </w:r>
      <w:r w:rsidRPr="008026E7">
        <w:rPr>
          <w:rFonts w:ascii="宋体" w:eastAsia="宋体" w:hAnsi="宋体" w:cs="宋体"/>
          <w:sz w:val="28"/>
          <w:szCs w:val="28"/>
        </w:rPr>
        <w:t>6</w:t>
      </w:r>
      <w:r w:rsidRPr="008026E7">
        <w:rPr>
          <w:rFonts w:ascii="宋体" w:eastAsia="宋体" w:hAnsi="宋体" w:cs="宋体" w:hint="eastAsia"/>
          <w:sz w:val="28"/>
          <w:szCs w:val="28"/>
        </w:rPr>
        <w:t>人次，其中</w:t>
      </w:r>
      <w:r w:rsidRPr="008026E7">
        <w:rPr>
          <w:rFonts w:ascii="宋体" w:eastAsia="宋体" w:hAnsi="宋体" w:cs="宋体"/>
          <w:sz w:val="28"/>
          <w:szCs w:val="28"/>
        </w:rPr>
        <w:t>2012</w:t>
      </w:r>
      <w:r w:rsidRPr="008026E7">
        <w:rPr>
          <w:rFonts w:ascii="宋体" w:eastAsia="宋体" w:hAnsi="宋体" w:cs="宋体" w:hint="eastAsia"/>
          <w:sz w:val="28"/>
          <w:szCs w:val="28"/>
        </w:rPr>
        <w:t>年获全国职业院校护理大赛一等奖</w:t>
      </w:r>
      <w:r w:rsidRPr="008026E7">
        <w:rPr>
          <w:rFonts w:ascii="宋体" w:eastAsia="宋体" w:hAnsi="宋体" w:cs="宋体"/>
          <w:sz w:val="28"/>
          <w:szCs w:val="28"/>
        </w:rPr>
        <w:t>1</w:t>
      </w:r>
      <w:r w:rsidRPr="008026E7">
        <w:rPr>
          <w:rFonts w:ascii="宋体" w:eastAsia="宋体" w:hAnsi="宋体" w:cs="宋体" w:hint="eastAsia"/>
          <w:sz w:val="28"/>
          <w:szCs w:val="28"/>
        </w:rPr>
        <w:t>人次；获省级优秀指导教师</w:t>
      </w:r>
      <w:r w:rsidRPr="008026E7">
        <w:rPr>
          <w:rFonts w:ascii="宋体" w:eastAsia="宋体" w:hAnsi="宋体" w:cs="宋体"/>
          <w:sz w:val="28"/>
          <w:szCs w:val="28"/>
        </w:rPr>
        <w:t>8</w:t>
      </w:r>
      <w:r w:rsidRPr="008026E7">
        <w:rPr>
          <w:rFonts w:ascii="宋体" w:eastAsia="宋体" w:hAnsi="宋体" w:cs="宋体" w:hint="eastAsia"/>
          <w:sz w:val="28"/>
          <w:szCs w:val="28"/>
        </w:rPr>
        <w:t>人次，获国家级优秀指导教师</w:t>
      </w:r>
      <w:r w:rsidRPr="008026E7">
        <w:rPr>
          <w:rFonts w:ascii="宋体" w:eastAsia="宋体" w:hAnsi="宋体" w:cs="宋体"/>
          <w:sz w:val="28"/>
          <w:szCs w:val="28"/>
        </w:rPr>
        <w:t>1</w:t>
      </w:r>
      <w:r w:rsidRPr="008026E7">
        <w:rPr>
          <w:rFonts w:ascii="宋体" w:eastAsia="宋体" w:hAnsi="宋体" w:cs="宋体" w:hint="eastAsia"/>
          <w:sz w:val="28"/>
          <w:szCs w:val="28"/>
        </w:rPr>
        <w:t>人次；护理系多次被评为“巾帼标兵岗”。</w:t>
      </w:r>
      <w:r w:rsidRPr="008026E7">
        <w:rPr>
          <w:rFonts w:ascii="宋体" w:eastAsia="宋体" w:hAnsi="宋体" w:cs="宋体"/>
          <w:sz w:val="28"/>
          <w:szCs w:val="28"/>
        </w:rPr>
        <w:t>2015</w:t>
      </w:r>
      <w:r w:rsidRPr="008026E7">
        <w:rPr>
          <w:rFonts w:ascii="宋体" w:eastAsia="宋体" w:hAnsi="宋体" w:cs="宋体" w:hint="eastAsia"/>
          <w:sz w:val="28"/>
          <w:szCs w:val="28"/>
        </w:rPr>
        <w:t>年</w:t>
      </w:r>
      <w:r w:rsidRPr="008026E7">
        <w:rPr>
          <w:rFonts w:ascii="宋体" w:eastAsia="宋体" w:hAnsi="宋体" w:cs="宋体"/>
          <w:sz w:val="28"/>
          <w:szCs w:val="28"/>
        </w:rPr>
        <w:t>7</w:t>
      </w:r>
      <w:r w:rsidRPr="008026E7">
        <w:rPr>
          <w:rFonts w:ascii="宋体" w:eastAsia="宋体" w:hAnsi="宋体" w:cs="宋体" w:hint="eastAsia"/>
          <w:sz w:val="28"/>
          <w:szCs w:val="28"/>
        </w:rPr>
        <w:t>月</w:t>
      </w:r>
      <w:r>
        <w:rPr>
          <w:rFonts w:ascii="宋体" w:eastAsia="宋体" w:hAnsi="宋体" w:cs="宋体" w:hint="eastAsia"/>
          <w:sz w:val="28"/>
          <w:szCs w:val="28"/>
        </w:rPr>
        <w:t>我专业</w:t>
      </w:r>
      <w:r w:rsidRPr="008026E7">
        <w:rPr>
          <w:rFonts w:ascii="宋体" w:eastAsia="宋体" w:hAnsi="宋体" w:cs="宋体" w:hint="eastAsia"/>
          <w:sz w:val="28"/>
          <w:szCs w:val="28"/>
        </w:rPr>
        <w:t>孙久媛同学代表山东省参加全国职业院校护理技能大赛，取得个人三等奖的优异成绩。</w:t>
      </w:r>
    </w:p>
    <w:p w:rsidR="00DA54A8" w:rsidRPr="001A1521" w:rsidRDefault="00DA54A8" w:rsidP="00DA54A8">
      <w:pPr>
        <w:adjustRightInd w:val="0"/>
        <w:snapToGrid w:val="0"/>
        <w:spacing w:line="360" w:lineRule="auto"/>
        <w:ind w:firstLine="643"/>
        <w:rPr>
          <w:rFonts w:ascii="宋体" w:eastAsia="宋体"/>
          <w:sz w:val="24"/>
          <w:szCs w:val="24"/>
        </w:rPr>
      </w:pPr>
      <w:r>
        <w:rPr>
          <w:rFonts w:ascii="宋体" w:eastAsia="宋体"/>
          <w:b/>
          <w:bCs/>
          <w:noProof/>
        </w:rPr>
        <w:drawing>
          <wp:inline distT="0" distB="0" distL="0" distR="0">
            <wp:extent cx="3725545" cy="2825115"/>
            <wp:effectExtent l="19050" t="0" r="8255" b="0"/>
            <wp:docPr id="4" name="图片 15" descr="20140626_16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20140626_164145"/>
                    <pic:cNvPicPr>
                      <a:picLocks noChangeAspect="1" noChangeArrowheads="1"/>
                    </pic:cNvPicPr>
                  </pic:nvPicPr>
                  <pic:blipFill>
                    <a:blip r:embed="rId24" cstate="print"/>
                    <a:srcRect/>
                    <a:stretch>
                      <a:fillRect/>
                    </a:stretch>
                  </pic:blipFill>
                  <pic:spPr bwMode="auto">
                    <a:xfrm>
                      <a:off x="0" y="0"/>
                      <a:ext cx="3725545" cy="2825115"/>
                    </a:xfrm>
                    <a:prstGeom prst="rect">
                      <a:avLst/>
                    </a:prstGeom>
                    <a:noFill/>
                    <a:ln w="9525">
                      <a:noFill/>
                      <a:miter lim="800000"/>
                      <a:headEnd/>
                      <a:tailEnd/>
                    </a:ln>
                  </pic:spPr>
                </pic:pic>
              </a:graphicData>
            </a:graphic>
          </wp:inline>
        </w:drawing>
      </w:r>
    </w:p>
    <w:p w:rsidR="00DA54A8" w:rsidRDefault="00DA54A8" w:rsidP="00DA54A8">
      <w:pPr>
        <w:adjustRightInd w:val="0"/>
        <w:snapToGrid w:val="0"/>
        <w:spacing w:line="360" w:lineRule="auto"/>
        <w:ind w:firstLine="640"/>
      </w:pPr>
      <w:r>
        <w:rPr>
          <w:noProof/>
        </w:rPr>
        <w:lastRenderedPageBreak/>
        <w:drawing>
          <wp:inline distT="0" distB="0" distL="0" distR="0">
            <wp:extent cx="3998595" cy="2661285"/>
            <wp:effectExtent l="19050" t="0" r="1905" b="0"/>
            <wp:docPr id="3" name="图片 5" descr="IMG_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IMG_3264"/>
                    <pic:cNvPicPr>
                      <a:picLocks noChangeAspect="1" noChangeArrowheads="1"/>
                    </pic:cNvPicPr>
                  </pic:nvPicPr>
                  <pic:blipFill>
                    <a:blip r:embed="rId25" cstate="print"/>
                    <a:srcRect/>
                    <a:stretch>
                      <a:fillRect/>
                    </a:stretch>
                  </pic:blipFill>
                  <pic:spPr bwMode="auto">
                    <a:xfrm>
                      <a:off x="0" y="0"/>
                      <a:ext cx="3998595" cy="2661285"/>
                    </a:xfrm>
                    <a:prstGeom prst="rect">
                      <a:avLst/>
                    </a:prstGeom>
                    <a:noFill/>
                    <a:ln w="9525">
                      <a:noFill/>
                      <a:miter lim="800000"/>
                      <a:headEnd/>
                      <a:tailEnd/>
                    </a:ln>
                  </pic:spPr>
                </pic:pic>
              </a:graphicData>
            </a:graphic>
          </wp:inline>
        </w:drawing>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2</w:t>
      </w:r>
      <w:r w:rsidRPr="008026E7">
        <w:rPr>
          <w:rFonts w:ascii="宋体" w:eastAsia="宋体" w:hAnsi="宋体" w:cs="宋体" w:hint="eastAsia"/>
          <w:sz w:val="28"/>
          <w:szCs w:val="28"/>
        </w:rPr>
        <w:t>、合作办学</w:t>
      </w:r>
    </w:p>
    <w:p w:rsidR="00DA54A8" w:rsidRPr="0055519D"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 xml:space="preserve"> </w:t>
      </w:r>
      <w:r w:rsidRPr="0055519D">
        <w:rPr>
          <w:rFonts w:ascii="宋体" w:eastAsia="宋体" w:hAnsi="宋体" w:cs="宋体" w:hint="eastAsia"/>
          <w:sz w:val="28"/>
          <w:szCs w:val="28"/>
        </w:rPr>
        <w:t>（</w:t>
      </w:r>
      <w:r w:rsidRPr="0055519D">
        <w:rPr>
          <w:rFonts w:ascii="宋体" w:eastAsia="宋体" w:hAnsi="宋体" w:cs="宋体"/>
          <w:sz w:val="28"/>
          <w:szCs w:val="28"/>
        </w:rPr>
        <w:t>1</w:t>
      </w:r>
      <w:r w:rsidRPr="0055519D">
        <w:rPr>
          <w:rFonts w:ascii="宋体" w:eastAsia="宋体" w:hAnsi="宋体" w:cs="宋体" w:hint="eastAsia"/>
          <w:sz w:val="28"/>
          <w:szCs w:val="28"/>
        </w:rPr>
        <w:t>）</w:t>
      </w:r>
      <w:r w:rsidRPr="0055519D">
        <w:rPr>
          <w:rFonts w:ascii="宋体" w:eastAsia="宋体" w:hAnsi="宋体" w:cs="宋体"/>
          <w:sz w:val="28"/>
          <w:szCs w:val="28"/>
        </w:rPr>
        <w:t>2015</w:t>
      </w:r>
      <w:r w:rsidRPr="0055519D">
        <w:rPr>
          <w:rFonts w:ascii="宋体" w:eastAsia="宋体" w:hAnsi="宋体" w:cs="宋体" w:hint="eastAsia"/>
          <w:sz w:val="28"/>
          <w:szCs w:val="28"/>
        </w:rPr>
        <w:t>年</w:t>
      </w:r>
      <w:r w:rsidRPr="0055519D">
        <w:rPr>
          <w:rFonts w:ascii="宋体" w:eastAsia="宋体" w:hAnsi="宋体" w:cs="宋体"/>
          <w:sz w:val="28"/>
          <w:szCs w:val="28"/>
        </w:rPr>
        <w:t>8</w:t>
      </w:r>
      <w:r w:rsidRPr="0055519D">
        <w:rPr>
          <w:rFonts w:ascii="宋体" w:eastAsia="宋体" w:hAnsi="宋体" w:cs="宋体" w:hint="eastAsia"/>
          <w:sz w:val="28"/>
          <w:szCs w:val="28"/>
        </w:rPr>
        <w:t>月，与泰山医学院达成“</w:t>
      </w:r>
      <w:r w:rsidRPr="0055519D">
        <w:rPr>
          <w:rFonts w:ascii="宋体" w:eastAsia="宋体" w:hAnsi="宋体" w:cs="宋体"/>
          <w:sz w:val="28"/>
          <w:szCs w:val="28"/>
        </w:rPr>
        <w:t>3+2</w:t>
      </w:r>
      <w:r w:rsidRPr="0055519D">
        <w:rPr>
          <w:rFonts w:ascii="宋体" w:eastAsia="宋体" w:hAnsi="宋体" w:cs="宋体" w:hint="eastAsia"/>
          <w:sz w:val="28"/>
          <w:szCs w:val="28"/>
        </w:rPr>
        <w:t>”本科直通车培养模式的初步意向，计划将三年制高护专业学生大专三年阶段在我院培养，通过综合考试及技能测试，从中选取符合本科学历层次人才培养要求的优秀学生到泰山医学院就读两年本科，学成后颁发本科毕业证及学士学位证。现阶段该项合作正在努力推进中。</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w:t>
      </w:r>
      <w:r w:rsidRPr="0055519D">
        <w:rPr>
          <w:rFonts w:ascii="宋体" w:eastAsia="宋体" w:hAnsi="宋体" w:cs="宋体"/>
          <w:sz w:val="28"/>
          <w:szCs w:val="28"/>
        </w:rPr>
        <w:t>2</w:t>
      </w:r>
      <w:r w:rsidRPr="0055519D">
        <w:rPr>
          <w:rFonts w:ascii="宋体" w:eastAsia="宋体" w:hAnsi="宋体" w:cs="宋体" w:hint="eastAsia"/>
          <w:sz w:val="28"/>
          <w:szCs w:val="28"/>
        </w:rPr>
        <w:t>）将泰安市中医二院、泰安市中医医院、肥城市矿业中心医院设立为三年高职护理专业的校外见习基地并签订见习培养协议，对春季高考录取的学生中具备护理中专学历的同学，采取校内校外</w:t>
      </w:r>
      <w:r w:rsidRPr="0055519D">
        <w:rPr>
          <w:rFonts w:ascii="宋体" w:eastAsia="宋体" w:hAnsi="宋体" w:cs="宋体"/>
          <w:sz w:val="28"/>
          <w:szCs w:val="28"/>
        </w:rPr>
        <w:t>1:1</w:t>
      </w:r>
      <w:r w:rsidRPr="0055519D">
        <w:rPr>
          <w:rFonts w:ascii="宋体" w:eastAsia="宋体" w:hAnsi="宋体" w:cs="宋体" w:hint="eastAsia"/>
          <w:sz w:val="28"/>
          <w:szCs w:val="28"/>
        </w:rPr>
        <w:t>培养模式，即在校内学习</w:t>
      </w:r>
      <w:r w:rsidRPr="0055519D">
        <w:rPr>
          <w:rFonts w:ascii="宋体" w:eastAsia="宋体" w:hAnsi="宋体" w:cs="宋体"/>
          <w:sz w:val="28"/>
          <w:szCs w:val="28"/>
        </w:rPr>
        <w:t>3</w:t>
      </w:r>
      <w:r w:rsidRPr="0055519D">
        <w:rPr>
          <w:rFonts w:ascii="宋体" w:eastAsia="宋体" w:hAnsi="宋体" w:cs="宋体" w:hint="eastAsia"/>
          <w:sz w:val="28"/>
          <w:szCs w:val="28"/>
        </w:rPr>
        <w:t>个学期，进行理论和实操教学，校外见习</w:t>
      </w:r>
      <w:r w:rsidRPr="0055519D">
        <w:rPr>
          <w:rFonts w:ascii="宋体" w:eastAsia="宋体" w:hAnsi="宋体" w:cs="宋体"/>
          <w:sz w:val="28"/>
          <w:szCs w:val="28"/>
        </w:rPr>
        <w:t>1</w:t>
      </w:r>
      <w:r w:rsidRPr="0055519D">
        <w:rPr>
          <w:rFonts w:ascii="宋体" w:eastAsia="宋体" w:hAnsi="宋体" w:cs="宋体" w:hint="eastAsia"/>
          <w:sz w:val="28"/>
          <w:szCs w:val="28"/>
        </w:rPr>
        <w:t>学期，学习临床专业课程及进行临床见习，顶岗实习</w:t>
      </w:r>
      <w:r w:rsidRPr="0055519D">
        <w:rPr>
          <w:rFonts w:ascii="宋体" w:eastAsia="宋体" w:hAnsi="宋体" w:cs="宋体"/>
          <w:sz w:val="28"/>
          <w:szCs w:val="28"/>
        </w:rPr>
        <w:t>2</w:t>
      </w:r>
      <w:r w:rsidRPr="0055519D">
        <w:rPr>
          <w:rFonts w:ascii="宋体" w:eastAsia="宋体" w:hAnsi="宋体" w:cs="宋体" w:hint="eastAsia"/>
          <w:sz w:val="28"/>
          <w:szCs w:val="28"/>
        </w:rPr>
        <w:t>学期，达到理论与实践并重，临床和教学相长的目的。首批见习同学已于</w:t>
      </w:r>
      <w:r w:rsidRPr="0055519D">
        <w:rPr>
          <w:rFonts w:ascii="宋体" w:eastAsia="宋体" w:hAnsi="宋体" w:cs="宋体"/>
          <w:sz w:val="28"/>
          <w:szCs w:val="28"/>
        </w:rPr>
        <w:t>2015</w:t>
      </w:r>
      <w:r w:rsidRPr="0055519D">
        <w:rPr>
          <w:rFonts w:ascii="宋体" w:eastAsia="宋体" w:hAnsi="宋体" w:cs="宋体" w:hint="eastAsia"/>
          <w:sz w:val="28"/>
          <w:szCs w:val="28"/>
        </w:rPr>
        <w:t>年</w:t>
      </w:r>
      <w:r w:rsidRPr="0055519D">
        <w:rPr>
          <w:rFonts w:ascii="宋体" w:eastAsia="宋体" w:hAnsi="宋体" w:cs="宋体"/>
          <w:sz w:val="28"/>
          <w:szCs w:val="28"/>
        </w:rPr>
        <w:t>9</w:t>
      </w:r>
      <w:r w:rsidRPr="0055519D">
        <w:rPr>
          <w:rFonts w:ascii="宋体" w:eastAsia="宋体" w:hAnsi="宋体" w:cs="宋体" w:hint="eastAsia"/>
          <w:sz w:val="28"/>
          <w:szCs w:val="28"/>
        </w:rPr>
        <w:t>月和</w:t>
      </w:r>
      <w:r w:rsidRPr="0055519D">
        <w:rPr>
          <w:rFonts w:ascii="宋体" w:eastAsia="宋体" w:hAnsi="宋体" w:cs="宋体"/>
          <w:sz w:val="28"/>
          <w:szCs w:val="28"/>
        </w:rPr>
        <w:t>2015</w:t>
      </w:r>
      <w:r w:rsidRPr="0055519D">
        <w:rPr>
          <w:rFonts w:ascii="宋体" w:eastAsia="宋体" w:hAnsi="宋体" w:cs="宋体" w:hint="eastAsia"/>
          <w:sz w:val="28"/>
          <w:szCs w:val="28"/>
        </w:rPr>
        <w:t>年</w:t>
      </w:r>
      <w:r w:rsidRPr="0055519D">
        <w:rPr>
          <w:rFonts w:ascii="宋体" w:eastAsia="宋体" w:hAnsi="宋体" w:cs="宋体"/>
          <w:sz w:val="28"/>
          <w:szCs w:val="28"/>
        </w:rPr>
        <w:t>11</w:t>
      </w:r>
      <w:r w:rsidRPr="0055519D">
        <w:rPr>
          <w:rFonts w:ascii="宋体" w:eastAsia="宋体" w:hAnsi="宋体" w:cs="宋体" w:hint="eastAsia"/>
          <w:sz w:val="28"/>
          <w:szCs w:val="28"/>
        </w:rPr>
        <w:t>月顺利进入临床见习，并取得良好反馈。</w:t>
      </w:r>
    </w:p>
    <w:p w:rsidR="00DA54A8" w:rsidRPr="008026E7"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w:t>
      </w:r>
      <w:r w:rsidRPr="0055519D">
        <w:rPr>
          <w:rFonts w:ascii="宋体" w:eastAsia="宋体" w:hAnsi="宋体" w:cs="宋体"/>
          <w:sz w:val="28"/>
          <w:szCs w:val="28"/>
        </w:rPr>
        <w:t>3</w:t>
      </w:r>
      <w:r w:rsidRPr="0055519D">
        <w:rPr>
          <w:rFonts w:ascii="宋体" w:eastAsia="宋体" w:hAnsi="宋体" w:cs="宋体" w:hint="eastAsia"/>
          <w:sz w:val="28"/>
          <w:szCs w:val="28"/>
        </w:rPr>
        <w:t>）</w:t>
      </w:r>
      <w:r w:rsidRPr="0055519D">
        <w:rPr>
          <w:rFonts w:ascii="宋体" w:eastAsia="宋体" w:hAnsi="宋体" w:cs="宋体"/>
          <w:sz w:val="28"/>
          <w:szCs w:val="28"/>
        </w:rPr>
        <w:t>2015</w:t>
      </w:r>
      <w:r w:rsidRPr="0055519D">
        <w:rPr>
          <w:rFonts w:ascii="宋体" w:eastAsia="宋体" w:hAnsi="宋体" w:cs="宋体" w:hint="eastAsia"/>
          <w:sz w:val="28"/>
          <w:szCs w:val="28"/>
        </w:rPr>
        <w:t>年</w:t>
      </w:r>
      <w:r w:rsidRPr="0055519D">
        <w:rPr>
          <w:rFonts w:ascii="宋体" w:eastAsia="宋体" w:hAnsi="宋体" w:cs="宋体"/>
          <w:sz w:val="28"/>
          <w:szCs w:val="28"/>
        </w:rPr>
        <w:t>3</w:t>
      </w:r>
      <w:r w:rsidRPr="0055519D">
        <w:rPr>
          <w:rFonts w:ascii="宋体" w:eastAsia="宋体" w:hAnsi="宋体" w:cs="宋体" w:hint="eastAsia"/>
          <w:sz w:val="28"/>
          <w:szCs w:val="28"/>
        </w:rPr>
        <w:t>月，与中国人民解放军</w:t>
      </w:r>
      <w:r w:rsidRPr="0055519D">
        <w:rPr>
          <w:rFonts w:ascii="宋体" w:eastAsia="宋体" w:hAnsi="宋体" w:cs="宋体"/>
          <w:sz w:val="28"/>
          <w:szCs w:val="28"/>
        </w:rPr>
        <w:t>307</w:t>
      </w:r>
      <w:r w:rsidRPr="0055519D">
        <w:rPr>
          <w:rFonts w:ascii="宋体" w:eastAsia="宋体" w:hAnsi="宋体" w:cs="宋体" w:hint="eastAsia"/>
          <w:sz w:val="28"/>
          <w:szCs w:val="28"/>
        </w:rPr>
        <w:t>医院达成订单式培养协议，由</w:t>
      </w:r>
      <w:r w:rsidRPr="0055519D">
        <w:rPr>
          <w:rFonts w:ascii="宋体" w:eastAsia="宋体" w:hAnsi="宋体" w:cs="宋体"/>
          <w:sz w:val="28"/>
          <w:szCs w:val="28"/>
        </w:rPr>
        <w:t>307</w:t>
      </w:r>
      <w:r w:rsidRPr="0055519D">
        <w:rPr>
          <w:rFonts w:ascii="宋体" w:eastAsia="宋体" w:hAnsi="宋体" w:cs="宋体" w:hint="eastAsia"/>
          <w:sz w:val="28"/>
          <w:szCs w:val="28"/>
        </w:rPr>
        <w:t>医院到我院选取</w:t>
      </w:r>
      <w:r w:rsidRPr="0055519D">
        <w:rPr>
          <w:rFonts w:ascii="宋体" w:eastAsia="宋体" w:hAnsi="宋体" w:cs="宋体"/>
          <w:sz w:val="28"/>
          <w:szCs w:val="28"/>
        </w:rPr>
        <w:t>2015</w:t>
      </w:r>
      <w:r w:rsidRPr="0055519D">
        <w:rPr>
          <w:rFonts w:ascii="宋体" w:eastAsia="宋体" w:hAnsi="宋体" w:cs="宋体" w:hint="eastAsia"/>
          <w:sz w:val="28"/>
          <w:szCs w:val="28"/>
        </w:rPr>
        <w:t>级新生，组建订单式培养班级，由</w:t>
      </w:r>
      <w:r w:rsidR="00014E88">
        <w:rPr>
          <w:rFonts w:ascii="宋体" w:eastAsia="宋体" w:hAnsi="宋体" w:cs="宋体" w:hint="eastAsia"/>
          <w:sz w:val="28"/>
          <w:szCs w:val="28"/>
        </w:rPr>
        <w:t>我专业</w:t>
      </w:r>
      <w:r w:rsidRPr="0055519D">
        <w:rPr>
          <w:rFonts w:ascii="宋体" w:eastAsia="宋体" w:hAnsi="宋体" w:cs="宋体" w:hint="eastAsia"/>
          <w:sz w:val="28"/>
          <w:szCs w:val="28"/>
        </w:rPr>
        <w:t>与医院共同制定适合医院发展要求的教学实施方案，医院派遣专业指导人员到</w:t>
      </w:r>
      <w:r w:rsidR="00014E88">
        <w:rPr>
          <w:rFonts w:ascii="宋体" w:eastAsia="宋体" w:hAnsi="宋体" w:cs="宋体" w:hint="eastAsia"/>
          <w:sz w:val="28"/>
          <w:szCs w:val="28"/>
        </w:rPr>
        <w:t>我专业</w:t>
      </w:r>
      <w:r w:rsidRPr="0055519D">
        <w:rPr>
          <w:rFonts w:ascii="宋体" w:eastAsia="宋体" w:hAnsi="宋体" w:cs="宋体" w:hint="eastAsia"/>
          <w:sz w:val="28"/>
          <w:szCs w:val="28"/>
        </w:rPr>
        <w:t>参与日常教学和管理，管理模式遵循</w:t>
      </w:r>
      <w:r w:rsidRPr="0055519D">
        <w:rPr>
          <w:rFonts w:ascii="宋体" w:eastAsia="宋体" w:hAnsi="宋体" w:cs="宋体"/>
          <w:sz w:val="28"/>
          <w:szCs w:val="28"/>
        </w:rPr>
        <w:t>307</w:t>
      </w:r>
      <w:r w:rsidRPr="0055519D">
        <w:rPr>
          <w:rFonts w:ascii="宋体" w:eastAsia="宋体" w:hAnsi="宋体" w:cs="宋体" w:hint="eastAsia"/>
          <w:sz w:val="28"/>
          <w:szCs w:val="28"/>
        </w:rPr>
        <w:t>医</w:t>
      </w:r>
      <w:r w:rsidRPr="0055519D">
        <w:rPr>
          <w:rFonts w:ascii="宋体" w:eastAsia="宋体" w:hAnsi="宋体" w:cs="宋体" w:hint="eastAsia"/>
          <w:sz w:val="28"/>
          <w:szCs w:val="28"/>
        </w:rPr>
        <w:lastRenderedPageBreak/>
        <w:t>院要求，并安排定期到北京见习，第三学年该班级直接到</w:t>
      </w:r>
      <w:r w:rsidRPr="0055519D">
        <w:rPr>
          <w:rFonts w:ascii="宋体" w:eastAsia="宋体" w:hAnsi="宋体" w:cs="宋体"/>
          <w:sz w:val="28"/>
          <w:szCs w:val="28"/>
        </w:rPr>
        <w:t>307</w:t>
      </w:r>
      <w:r w:rsidRPr="0055519D">
        <w:rPr>
          <w:rFonts w:ascii="宋体" w:eastAsia="宋体" w:hAnsi="宋体" w:cs="宋体" w:hint="eastAsia"/>
          <w:sz w:val="28"/>
          <w:szCs w:val="28"/>
        </w:rPr>
        <w:t>医院参加顶岗实习，如符合医院要求，毕业后留院就业。实现了培养、实习、就业的一条龙服务，为我院开拓教学资源，学习临床先进经验，指导教学提供了强大支持。</w:t>
      </w:r>
      <w:r w:rsidRPr="0055519D">
        <w:rPr>
          <w:rFonts w:ascii="宋体" w:eastAsia="宋体" w:hAnsi="宋体" w:cs="宋体"/>
          <w:sz w:val="28"/>
          <w:szCs w:val="28"/>
        </w:rPr>
        <w:t>2015</w:t>
      </w:r>
      <w:r w:rsidRPr="0055519D">
        <w:rPr>
          <w:rFonts w:ascii="宋体" w:eastAsia="宋体" w:hAnsi="宋体" w:cs="宋体" w:hint="eastAsia"/>
          <w:sz w:val="28"/>
          <w:szCs w:val="28"/>
        </w:rPr>
        <w:t>级新生入院后已进行动员和报名，现正组建班级和进行细节研讨，预计于</w:t>
      </w:r>
      <w:r w:rsidRPr="0055519D">
        <w:rPr>
          <w:rFonts w:ascii="宋体" w:eastAsia="宋体" w:hAnsi="宋体" w:cs="宋体"/>
          <w:sz w:val="28"/>
          <w:szCs w:val="28"/>
        </w:rPr>
        <w:t>2016</w:t>
      </w:r>
      <w:r w:rsidRPr="0055519D">
        <w:rPr>
          <w:rFonts w:ascii="宋体" w:eastAsia="宋体" w:hAnsi="宋体" w:cs="宋体" w:hint="eastAsia"/>
          <w:sz w:val="28"/>
          <w:szCs w:val="28"/>
        </w:rPr>
        <w:t>年初正式成立首个</w:t>
      </w:r>
      <w:r w:rsidRPr="0055519D">
        <w:rPr>
          <w:rFonts w:ascii="宋体" w:eastAsia="宋体" w:hAnsi="宋体" w:cs="宋体"/>
          <w:sz w:val="28"/>
          <w:szCs w:val="28"/>
        </w:rPr>
        <w:t>307</w:t>
      </w:r>
      <w:r w:rsidRPr="0055519D">
        <w:rPr>
          <w:rFonts w:ascii="宋体" w:eastAsia="宋体" w:hAnsi="宋体" w:cs="宋体" w:hint="eastAsia"/>
          <w:sz w:val="28"/>
          <w:szCs w:val="28"/>
        </w:rPr>
        <w:t>订单式培养班级。</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3</w:t>
      </w:r>
      <w:r w:rsidRPr="008026E7">
        <w:rPr>
          <w:rFonts w:ascii="宋体" w:eastAsia="宋体" w:hAnsi="宋体" w:cs="宋体" w:hint="eastAsia"/>
          <w:sz w:val="28"/>
          <w:szCs w:val="28"/>
        </w:rPr>
        <w:t>、教学管理</w:t>
      </w:r>
    </w:p>
    <w:p w:rsidR="00DA54A8" w:rsidRDefault="00DA54A8" w:rsidP="00DA54A8">
      <w:pPr>
        <w:adjustRightInd w:val="0"/>
        <w:snapToGrid w:val="0"/>
        <w:spacing w:line="360" w:lineRule="auto"/>
        <w:ind w:firstLine="560"/>
        <w:rPr>
          <w:rFonts w:ascii="宋体" w:eastAsia="宋体" w:hAnsi="宋体"/>
          <w:sz w:val="28"/>
          <w:szCs w:val="28"/>
        </w:rPr>
      </w:pPr>
      <w:r>
        <w:rPr>
          <w:rFonts w:ascii="宋体" w:eastAsia="宋体" w:hAnsi="宋体" w:cs="宋体" w:hint="eastAsia"/>
          <w:sz w:val="28"/>
          <w:szCs w:val="28"/>
        </w:rPr>
        <w:t>我专业</w:t>
      </w:r>
      <w:r w:rsidRPr="008026E7">
        <w:rPr>
          <w:rFonts w:ascii="宋体" w:eastAsia="宋体" w:hAnsi="宋体" w:cs="宋体" w:hint="eastAsia"/>
          <w:sz w:val="28"/>
          <w:szCs w:val="28"/>
        </w:rPr>
        <w:t>遵循教育教学基本规律，坚持育人为本，以学生为主体，以教师为主导，以教学为中心的原则，教学的中心地位凸显。一是坚持定期讨论研究教学工作的重要议题，坚持各教研室主任参加、学生管理干部参加的周工作例会，将学习研究工作的过程作为转变思想、破解难题、完善思路、推进工作的过程。二是坚持领导干部、教师听课、评课制度，参与常规教学检查，及时研究解决教学工作中的存在问题与困难。三是成立了教学指导委员会和督导委员会，统筹研究全系的教学和科研工作，指导各专业建设指导委员会开展工作。四是以教学为中心，教学始终摆在学院各项工作中的第一位；各部门形成了主动为教学服务的意识；五是在分配制度、职称评聘、进修学习、经费使用等方面，制定了向教学倾斜的政策，切实保证教学工作的中心地位。</w:t>
      </w:r>
      <w:r w:rsidRPr="008026E7">
        <w:rPr>
          <w:rFonts w:ascii="宋体" w:eastAsia="宋体" w:hAnsi="宋体"/>
          <w:sz w:val="28"/>
          <w:szCs w:val="28"/>
        </w:rPr>
        <w:t> </w:t>
      </w:r>
    </w:p>
    <w:p w:rsidR="00DA54A8" w:rsidRPr="0055519D" w:rsidRDefault="00014E88" w:rsidP="00DA54A8">
      <w:pPr>
        <w:adjustRightInd w:val="0"/>
        <w:snapToGrid w:val="0"/>
        <w:spacing w:line="360" w:lineRule="auto"/>
        <w:ind w:firstLine="560"/>
        <w:rPr>
          <w:rFonts w:ascii="宋体" w:eastAsia="宋体" w:hAnsi="宋体"/>
          <w:sz w:val="28"/>
          <w:szCs w:val="28"/>
        </w:rPr>
      </w:pPr>
      <w:r>
        <w:rPr>
          <w:rFonts w:ascii="宋体" w:eastAsia="宋体" w:hAnsi="宋体" w:cs="宋体" w:hint="eastAsia"/>
          <w:sz w:val="28"/>
          <w:szCs w:val="28"/>
        </w:rPr>
        <w:t>我专业</w:t>
      </w:r>
      <w:r w:rsidR="00DA54A8" w:rsidRPr="0055519D">
        <w:rPr>
          <w:rFonts w:ascii="宋体" w:eastAsia="宋体" w:hAnsi="宋体" w:cs="宋体" w:hint="eastAsia"/>
          <w:sz w:val="28"/>
          <w:szCs w:val="28"/>
        </w:rPr>
        <w:t>教学管理制度：</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w:t>
      </w:r>
      <w:r w:rsidRPr="0055519D">
        <w:rPr>
          <w:rFonts w:ascii="宋体" w:eastAsia="宋体" w:hAnsi="宋体" w:cs="宋体"/>
          <w:sz w:val="28"/>
          <w:szCs w:val="28"/>
        </w:rPr>
        <w:t>1</w:t>
      </w:r>
      <w:r w:rsidRPr="0055519D">
        <w:rPr>
          <w:rFonts w:ascii="宋体" w:eastAsia="宋体" w:hAnsi="宋体" w:cs="宋体" w:hint="eastAsia"/>
          <w:sz w:val="28"/>
          <w:szCs w:val="28"/>
        </w:rPr>
        <w:t>）系主任岗位职责</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w:t>
      </w:r>
      <w:r w:rsidRPr="0055519D">
        <w:rPr>
          <w:rFonts w:ascii="宋体" w:eastAsia="宋体" w:hAnsi="宋体" w:cs="宋体"/>
          <w:sz w:val="28"/>
          <w:szCs w:val="28"/>
        </w:rPr>
        <w:t>2</w:t>
      </w:r>
      <w:r w:rsidRPr="0055519D">
        <w:rPr>
          <w:rFonts w:ascii="宋体" w:eastAsia="宋体" w:hAnsi="宋体" w:cs="宋体" w:hint="eastAsia"/>
          <w:sz w:val="28"/>
          <w:szCs w:val="28"/>
        </w:rPr>
        <w:t>）新开课教师教学管理规定</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w:t>
      </w:r>
      <w:r w:rsidRPr="0055519D">
        <w:rPr>
          <w:rFonts w:ascii="宋体" w:eastAsia="宋体" w:hAnsi="宋体" w:cs="宋体"/>
          <w:sz w:val="28"/>
          <w:szCs w:val="28"/>
        </w:rPr>
        <w:t>3</w:t>
      </w:r>
      <w:r w:rsidRPr="0055519D">
        <w:rPr>
          <w:rFonts w:ascii="宋体" w:eastAsia="宋体" w:hAnsi="宋体" w:cs="宋体" w:hint="eastAsia"/>
          <w:sz w:val="28"/>
          <w:szCs w:val="28"/>
        </w:rPr>
        <w:t>）护理一系听课制度</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w:t>
      </w:r>
      <w:r w:rsidRPr="0055519D">
        <w:rPr>
          <w:rFonts w:ascii="宋体" w:eastAsia="宋体" w:hAnsi="宋体" w:cs="宋体"/>
          <w:sz w:val="28"/>
          <w:szCs w:val="28"/>
        </w:rPr>
        <w:t>4</w:t>
      </w:r>
      <w:r w:rsidRPr="0055519D">
        <w:rPr>
          <w:rFonts w:ascii="宋体" w:eastAsia="宋体" w:hAnsi="宋体" w:cs="宋体" w:hint="eastAsia"/>
          <w:sz w:val="28"/>
          <w:szCs w:val="28"/>
        </w:rPr>
        <w:t>）教研室主任岗位职责</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w:t>
      </w:r>
      <w:r w:rsidRPr="0055519D">
        <w:rPr>
          <w:rFonts w:ascii="宋体" w:eastAsia="宋体" w:hAnsi="宋体" w:cs="宋体"/>
          <w:sz w:val="28"/>
          <w:szCs w:val="28"/>
        </w:rPr>
        <w:t>5</w:t>
      </w:r>
      <w:r w:rsidRPr="0055519D">
        <w:rPr>
          <w:rFonts w:ascii="宋体" w:eastAsia="宋体" w:hAnsi="宋体" w:cs="宋体" w:hint="eastAsia"/>
          <w:sz w:val="28"/>
          <w:szCs w:val="28"/>
        </w:rPr>
        <w:t>）课堂教学质量评价原则意见及实施办法</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lastRenderedPageBreak/>
        <w:t>（</w:t>
      </w:r>
      <w:r w:rsidRPr="0055519D">
        <w:rPr>
          <w:rFonts w:ascii="宋体" w:eastAsia="宋体" w:hAnsi="宋体" w:cs="宋体"/>
          <w:sz w:val="28"/>
          <w:szCs w:val="28"/>
        </w:rPr>
        <w:t>6</w:t>
      </w:r>
      <w:r w:rsidRPr="0055519D">
        <w:rPr>
          <w:rFonts w:ascii="宋体" w:eastAsia="宋体" w:hAnsi="宋体" w:cs="宋体" w:hint="eastAsia"/>
          <w:sz w:val="28"/>
          <w:szCs w:val="28"/>
        </w:rPr>
        <w:t>）教学检查制度</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w:t>
      </w:r>
      <w:r w:rsidRPr="0055519D">
        <w:rPr>
          <w:rFonts w:ascii="宋体" w:eastAsia="宋体" w:hAnsi="宋体" w:cs="宋体"/>
          <w:sz w:val="28"/>
          <w:szCs w:val="28"/>
        </w:rPr>
        <w:t>7</w:t>
      </w:r>
      <w:r w:rsidRPr="0055519D">
        <w:rPr>
          <w:rFonts w:ascii="宋体" w:eastAsia="宋体" w:hAnsi="宋体" w:cs="宋体" w:hint="eastAsia"/>
          <w:sz w:val="28"/>
          <w:szCs w:val="28"/>
        </w:rPr>
        <w:t>）教学科长岗位职责</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w:t>
      </w:r>
      <w:r w:rsidRPr="0055519D">
        <w:rPr>
          <w:rFonts w:ascii="宋体" w:eastAsia="宋体" w:hAnsi="宋体" w:cs="宋体"/>
          <w:sz w:val="28"/>
          <w:szCs w:val="28"/>
        </w:rPr>
        <w:t>8</w:t>
      </w:r>
      <w:r w:rsidRPr="0055519D">
        <w:rPr>
          <w:rFonts w:ascii="宋体" w:eastAsia="宋体" w:hAnsi="宋体" w:cs="宋体" w:hint="eastAsia"/>
          <w:sz w:val="28"/>
          <w:szCs w:val="28"/>
        </w:rPr>
        <w:t>）教学工作例会制度</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w:t>
      </w:r>
      <w:r w:rsidRPr="0055519D">
        <w:rPr>
          <w:rFonts w:ascii="宋体" w:eastAsia="宋体" w:hAnsi="宋体" w:cs="宋体"/>
          <w:sz w:val="28"/>
          <w:szCs w:val="28"/>
        </w:rPr>
        <w:t>9</w:t>
      </w:r>
      <w:r w:rsidRPr="0055519D">
        <w:rPr>
          <w:rFonts w:ascii="宋体" w:eastAsia="宋体" w:hAnsi="宋体" w:cs="宋体" w:hint="eastAsia"/>
          <w:sz w:val="28"/>
          <w:szCs w:val="28"/>
        </w:rPr>
        <w:t>）教学档案管理办法</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w:t>
      </w:r>
      <w:r w:rsidRPr="0055519D">
        <w:rPr>
          <w:rFonts w:ascii="宋体" w:eastAsia="宋体" w:hAnsi="宋体" w:cs="宋体"/>
          <w:sz w:val="28"/>
          <w:szCs w:val="28"/>
        </w:rPr>
        <w:t>10</w:t>
      </w:r>
      <w:r w:rsidRPr="0055519D">
        <w:rPr>
          <w:rFonts w:ascii="宋体" w:eastAsia="宋体" w:hAnsi="宋体" w:cs="宋体" w:hint="eastAsia"/>
          <w:sz w:val="28"/>
          <w:szCs w:val="28"/>
        </w:rPr>
        <w:t>）集体备课制度</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w:t>
      </w:r>
      <w:r w:rsidRPr="0055519D">
        <w:rPr>
          <w:rFonts w:ascii="宋体" w:eastAsia="宋体" w:hAnsi="宋体" w:cs="宋体"/>
          <w:sz w:val="28"/>
          <w:szCs w:val="28"/>
        </w:rPr>
        <w:t>11</w:t>
      </w:r>
      <w:r w:rsidRPr="0055519D">
        <w:rPr>
          <w:rFonts w:ascii="宋体" w:eastAsia="宋体" w:hAnsi="宋体" w:cs="宋体" w:hint="eastAsia"/>
          <w:sz w:val="28"/>
          <w:szCs w:val="28"/>
        </w:rPr>
        <w:t>）关于排课、停课、调课、代课、补课的规定</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w:t>
      </w:r>
      <w:r w:rsidRPr="0055519D">
        <w:rPr>
          <w:rFonts w:ascii="宋体" w:eastAsia="宋体" w:hAnsi="宋体" w:cs="宋体"/>
          <w:sz w:val="28"/>
          <w:szCs w:val="28"/>
        </w:rPr>
        <w:t>12</w:t>
      </w:r>
      <w:r w:rsidRPr="0055519D">
        <w:rPr>
          <w:rFonts w:ascii="宋体" w:eastAsia="宋体" w:hAnsi="宋体" w:cs="宋体" w:hint="eastAsia"/>
          <w:sz w:val="28"/>
          <w:szCs w:val="28"/>
        </w:rPr>
        <w:t>）专业课程建设管理办法</w:t>
      </w:r>
    </w:p>
    <w:p w:rsidR="00DA54A8" w:rsidRPr="008026E7"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w:t>
      </w:r>
      <w:r w:rsidRPr="0055519D">
        <w:rPr>
          <w:rFonts w:ascii="宋体" w:eastAsia="宋体" w:hAnsi="宋体" w:cs="宋体"/>
          <w:sz w:val="28"/>
          <w:szCs w:val="28"/>
        </w:rPr>
        <w:t>13</w:t>
      </w:r>
      <w:r w:rsidRPr="0055519D">
        <w:rPr>
          <w:rFonts w:ascii="宋体" w:eastAsia="宋体" w:hAnsi="宋体" w:cs="宋体" w:hint="eastAsia"/>
          <w:sz w:val="28"/>
          <w:szCs w:val="28"/>
        </w:rPr>
        <w:t>）专业带头人评选管理办法</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2015</w:t>
      </w:r>
      <w:r w:rsidRPr="008026E7">
        <w:rPr>
          <w:rFonts w:ascii="宋体" w:eastAsia="宋体" w:hAnsi="宋体" w:cs="宋体" w:hint="eastAsia"/>
          <w:sz w:val="28"/>
          <w:szCs w:val="28"/>
        </w:rPr>
        <w:t>年是学院深化改革，探究发展的一年。为提高教学质量，</w:t>
      </w:r>
      <w:r>
        <w:rPr>
          <w:rFonts w:ascii="宋体" w:eastAsia="宋体" w:hAnsi="宋体" w:cs="宋体" w:hint="eastAsia"/>
          <w:sz w:val="28"/>
          <w:szCs w:val="28"/>
        </w:rPr>
        <w:t>我专业</w:t>
      </w:r>
      <w:r w:rsidRPr="008026E7">
        <w:rPr>
          <w:rFonts w:ascii="宋体" w:eastAsia="宋体" w:hAnsi="宋体" w:cs="宋体" w:hint="eastAsia"/>
          <w:sz w:val="28"/>
          <w:szCs w:val="28"/>
        </w:rPr>
        <w:t>将教学管理制度化、常规化。每学年都举行说课和教案比赛、教师护理技能比赛。并把其内容整理后组织全系教师学习观摩。为了更好的发挥教学督导的作用，及时调整教学督导组成员，落实督导制度；设立各年级教学督导组，相对独立地开展教学督导工作，规定每位督导组成员每周最少听课</w:t>
      </w:r>
      <w:r w:rsidRPr="008026E7">
        <w:rPr>
          <w:rFonts w:ascii="宋体" w:eastAsia="宋体" w:hAnsi="宋体" w:cs="宋体"/>
          <w:sz w:val="28"/>
          <w:szCs w:val="28"/>
        </w:rPr>
        <w:t>4</w:t>
      </w:r>
      <w:r w:rsidRPr="008026E7">
        <w:rPr>
          <w:rFonts w:ascii="宋体" w:eastAsia="宋体" w:hAnsi="宋体" w:cs="宋体" w:hint="eastAsia"/>
          <w:sz w:val="28"/>
          <w:szCs w:val="28"/>
        </w:rPr>
        <w:t>学时，并做好督导记录，每学期形成一期学院督导简报。重视学生评教，每学期都组织学生进行学生评教活动，以完善教学质量监控体系，全面提高教学质量。完进一步善教研室集体备课制度，开展教师间相互听课和教案课件检查，确保教学质量；组织新教师上岗前试讲，组织新课开课前试讲。</w:t>
      </w:r>
      <w:r w:rsidRPr="008026E7">
        <w:rPr>
          <w:rFonts w:ascii="宋体" w:eastAsia="宋体" w:hAnsi="宋体" w:cs="宋体"/>
          <w:sz w:val="28"/>
          <w:szCs w:val="28"/>
        </w:rPr>
        <w:t>2015</w:t>
      </w:r>
      <w:r w:rsidRPr="008026E7">
        <w:rPr>
          <w:rFonts w:ascii="宋体" w:eastAsia="宋体" w:hAnsi="宋体" w:cs="宋体" w:hint="eastAsia"/>
          <w:sz w:val="28"/>
          <w:szCs w:val="28"/>
        </w:rPr>
        <w:t>学年共组织新教师及新课试讲</w:t>
      </w:r>
      <w:r w:rsidRPr="008026E7">
        <w:rPr>
          <w:rFonts w:ascii="宋体" w:eastAsia="宋体" w:hAnsi="宋体" w:cs="宋体"/>
          <w:sz w:val="28"/>
          <w:szCs w:val="28"/>
        </w:rPr>
        <w:t>60</w:t>
      </w:r>
      <w:r w:rsidRPr="008026E7">
        <w:rPr>
          <w:rFonts w:ascii="宋体" w:eastAsia="宋体" w:hAnsi="宋体" w:cs="宋体" w:hint="eastAsia"/>
          <w:sz w:val="28"/>
          <w:szCs w:val="28"/>
        </w:rPr>
        <w:t>多人次。</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（五）培养质量：</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2015</w:t>
      </w:r>
      <w:r w:rsidRPr="008026E7">
        <w:rPr>
          <w:rFonts w:ascii="宋体" w:eastAsia="宋体" w:hAnsi="宋体" w:cs="宋体" w:hint="eastAsia"/>
          <w:sz w:val="28"/>
          <w:szCs w:val="28"/>
        </w:rPr>
        <w:t>年三年高职护理专业毕业生</w:t>
      </w:r>
      <w:r w:rsidRPr="008026E7">
        <w:rPr>
          <w:rFonts w:ascii="宋体" w:eastAsia="宋体" w:hAnsi="宋体" w:cs="宋体"/>
          <w:sz w:val="28"/>
          <w:szCs w:val="28"/>
        </w:rPr>
        <w:t>375</w:t>
      </w:r>
      <w:r w:rsidRPr="008026E7">
        <w:rPr>
          <w:rFonts w:ascii="宋体" w:eastAsia="宋体" w:hAnsi="宋体" w:cs="宋体" w:hint="eastAsia"/>
          <w:sz w:val="28"/>
          <w:szCs w:val="28"/>
        </w:rPr>
        <w:t>人，当年就业人数</w:t>
      </w:r>
      <w:r w:rsidRPr="008026E7">
        <w:rPr>
          <w:rFonts w:ascii="宋体" w:eastAsia="宋体" w:hAnsi="宋体" w:cs="宋体"/>
          <w:sz w:val="28"/>
          <w:szCs w:val="28"/>
        </w:rPr>
        <w:t>358</w:t>
      </w:r>
      <w:r w:rsidRPr="008026E7">
        <w:rPr>
          <w:rFonts w:ascii="宋体" w:eastAsia="宋体" w:hAnsi="宋体" w:cs="宋体" w:hint="eastAsia"/>
          <w:sz w:val="28"/>
          <w:szCs w:val="28"/>
        </w:rPr>
        <w:t>人，就业率</w:t>
      </w:r>
      <w:r w:rsidRPr="008026E7">
        <w:rPr>
          <w:rFonts w:ascii="宋体" w:eastAsia="宋体" w:hAnsi="宋体" w:cs="宋体"/>
          <w:sz w:val="28"/>
          <w:szCs w:val="28"/>
        </w:rPr>
        <w:t>92.8%</w:t>
      </w:r>
      <w:r w:rsidRPr="008026E7">
        <w:rPr>
          <w:rFonts w:ascii="宋体" w:eastAsia="宋体" w:hAnsi="宋体" w:cs="宋体" w:hint="eastAsia"/>
          <w:sz w:val="28"/>
          <w:szCs w:val="28"/>
        </w:rPr>
        <w:t>，从事医疗卫生行业人数</w:t>
      </w:r>
      <w:r w:rsidRPr="008026E7">
        <w:rPr>
          <w:rFonts w:ascii="宋体" w:eastAsia="宋体" w:hAnsi="宋体" w:cs="宋体"/>
          <w:sz w:val="28"/>
          <w:szCs w:val="28"/>
        </w:rPr>
        <w:t>351</w:t>
      </w:r>
      <w:r w:rsidRPr="008026E7">
        <w:rPr>
          <w:rFonts w:ascii="宋体" w:eastAsia="宋体" w:hAnsi="宋体" w:cs="宋体" w:hint="eastAsia"/>
          <w:sz w:val="28"/>
          <w:szCs w:val="28"/>
        </w:rPr>
        <w:t>人，对口率</w:t>
      </w:r>
      <w:r w:rsidRPr="008026E7">
        <w:rPr>
          <w:rFonts w:ascii="宋体" w:eastAsia="宋体" w:hAnsi="宋体" w:cs="宋体"/>
          <w:sz w:val="28"/>
          <w:szCs w:val="28"/>
        </w:rPr>
        <w:t>97.9%</w:t>
      </w:r>
      <w:r w:rsidRPr="008026E7">
        <w:rPr>
          <w:rFonts w:ascii="宋体" w:eastAsia="宋体" w:hAnsi="宋体" w:cs="宋体" w:hint="eastAsia"/>
          <w:sz w:val="28"/>
          <w:szCs w:val="28"/>
        </w:rPr>
        <w:t>。毕业生发展良好，针对学生就业需求，设立了实习就业直通车项目，</w:t>
      </w:r>
      <w:r w:rsidRPr="008026E7">
        <w:rPr>
          <w:rFonts w:ascii="宋体" w:eastAsia="宋体" w:hAnsi="宋体" w:cs="宋体"/>
          <w:sz w:val="28"/>
          <w:szCs w:val="28"/>
        </w:rPr>
        <w:t>68%</w:t>
      </w:r>
      <w:r w:rsidRPr="008026E7">
        <w:rPr>
          <w:rFonts w:ascii="宋体" w:eastAsia="宋体" w:hAnsi="宋体" w:cs="宋体" w:hint="eastAsia"/>
          <w:sz w:val="28"/>
          <w:szCs w:val="28"/>
        </w:rPr>
        <w:t>的同学通过实习确定工作岗位。迄今为止，尚未有用人单位对我院毕业生出现解聘现象，综合反馈情况良好，绝大多数合作医院都对我院</w:t>
      </w:r>
      <w:r w:rsidRPr="008026E7">
        <w:rPr>
          <w:rFonts w:ascii="宋体" w:eastAsia="宋体" w:hAnsi="宋体" w:cs="宋体" w:hint="eastAsia"/>
          <w:sz w:val="28"/>
          <w:szCs w:val="28"/>
        </w:rPr>
        <w:lastRenderedPageBreak/>
        <w:t>护理专业的学生提出了用人需求。经调研，就读本专业的意向逐年升高。</w:t>
      </w:r>
    </w:p>
    <w:tbl>
      <w:tblPr>
        <w:tblW w:w="0" w:type="auto"/>
        <w:tblCellSpacing w:w="0" w:type="dxa"/>
        <w:tblInd w:w="2" w:type="dxa"/>
        <w:tblCellMar>
          <w:left w:w="0" w:type="dxa"/>
          <w:right w:w="0" w:type="dxa"/>
        </w:tblCellMar>
        <w:tblLook w:val="0000"/>
      </w:tblPr>
      <w:tblGrid>
        <w:gridCol w:w="1356"/>
        <w:gridCol w:w="1800"/>
        <w:gridCol w:w="1425"/>
        <w:gridCol w:w="1691"/>
      </w:tblGrid>
      <w:tr w:rsidR="00DA54A8" w:rsidRPr="00914F03" w:rsidTr="00E5208E">
        <w:trPr>
          <w:trHeight w:val="532"/>
          <w:tblCellSpacing w:w="0" w:type="dxa"/>
        </w:trPr>
        <w:tc>
          <w:tcPr>
            <w:tcW w:w="1356"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100" w:firstLine="240"/>
              <w:rPr>
                <w:rFonts w:cs="Times New Roman"/>
              </w:rPr>
            </w:pPr>
            <w:r>
              <w:rPr>
                <w:rFonts w:hint="eastAsia"/>
              </w:rPr>
              <w:t>毕业生数</w:t>
            </w:r>
          </w:p>
        </w:tc>
        <w:tc>
          <w:tcPr>
            <w:tcW w:w="1800" w:type="dxa"/>
            <w:tcBorders>
              <w:top w:val="single" w:sz="12"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rPr>
                <w:rFonts w:cs="Times New Roman"/>
              </w:rPr>
            </w:pPr>
            <w:r>
              <w:rPr>
                <w:rFonts w:hint="eastAsia"/>
              </w:rPr>
              <w:t>就业人数</w:t>
            </w:r>
          </w:p>
        </w:tc>
        <w:tc>
          <w:tcPr>
            <w:tcW w:w="1425" w:type="dxa"/>
            <w:tcBorders>
              <w:top w:val="single" w:sz="12" w:space="0" w:color="35567B"/>
              <w:left w:val="single" w:sz="6" w:space="0" w:color="35567B"/>
              <w:bottom w:val="single" w:sz="6"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Pr>
                <w:rFonts w:hint="eastAsia"/>
              </w:rPr>
              <w:t>就业率</w:t>
            </w:r>
          </w:p>
        </w:tc>
        <w:tc>
          <w:tcPr>
            <w:tcW w:w="1691" w:type="dxa"/>
            <w:tcBorders>
              <w:top w:val="single" w:sz="12"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rPr>
                <w:rFonts w:hint="eastAsia"/>
              </w:rPr>
              <w:t>专业对口率</w:t>
            </w:r>
          </w:p>
        </w:tc>
      </w:tr>
      <w:tr w:rsidR="00DA54A8" w:rsidRPr="00914F03" w:rsidTr="00E5208E">
        <w:trPr>
          <w:trHeight w:val="523"/>
          <w:tblCellSpacing w:w="0" w:type="dxa"/>
        </w:trPr>
        <w:tc>
          <w:tcPr>
            <w:tcW w:w="1356"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200" w:firstLine="480"/>
              <w:rPr>
                <w:rFonts w:cs="Times New Roman"/>
              </w:rPr>
            </w:pPr>
            <w:r>
              <w:t>375</w:t>
            </w:r>
          </w:p>
        </w:tc>
        <w:tc>
          <w:tcPr>
            <w:tcW w:w="1800" w:type="dxa"/>
            <w:tcBorders>
              <w:top w:val="single" w:sz="6" w:space="0" w:color="35567B"/>
              <w:left w:val="single" w:sz="6" w:space="0" w:color="35567B"/>
              <w:bottom w:val="single" w:sz="6" w:space="0" w:color="35567B"/>
              <w:right w:val="single" w:sz="6"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ind w:firstLineChars="300" w:firstLine="720"/>
              <w:rPr>
                <w:rFonts w:cs="Times New Roman"/>
              </w:rPr>
            </w:pPr>
            <w:r>
              <w:t>358</w:t>
            </w:r>
          </w:p>
        </w:tc>
        <w:tc>
          <w:tcPr>
            <w:tcW w:w="1425" w:type="dxa"/>
            <w:tcBorders>
              <w:top w:val="single" w:sz="6" w:space="0" w:color="35567B"/>
              <w:left w:val="single" w:sz="6" w:space="0" w:color="35567B"/>
              <w:bottom w:val="single" w:sz="6" w:space="0" w:color="35567B"/>
              <w:right w:val="single" w:sz="4" w:space="0" w:color="auto"/>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92.8%</w:t>
            </w:r>
          </w:p>
        </w:tc>
        <w:tc>
          <w:tcPr>
            <w:tcW w:w="1691" w:type="dxa"/>
            <w:tcBorders>
              <w:top w:val="single" w:sz="6" w:space="0" w:color="35567B"/>
              <w:left w:val="single" w:sz="4" w:space="0" w:color="99CCFF"/>
              <w:bottom w:val="single" w:sz="6" w:space="0" w:color="35567B"/>
              <w:right w:val="single" w:sz="12" w:space="0" w:color="35567B"/>
            </w:tcBorders>
            <w:vAlign w:val="center"/>
          </w:tcPr>
          <w:p w:rsidR="00DA54A8" w:rsidRPr="00914F03" w:rsidRDefault="00DA54A8" w:rsidP="00E5208E">
            <w:pPr>
              <w:pStyle w:val="a3"/>
              <w:shd w:val="clear" w:color="auto" w:fill="FFFFFF"/>
              <w:adjustRightInd w:val="0"/>
              <w:snapToGrid w:val="0"/>
              <w:spacing w:before="0" w:beforeAutospacing="0" w:after="0" w:afterAutospacing="0"/>
              <w:jc w:val="center"/>
              <w:rPr>
                <w:rFonts w:cs="Times New Roman"/>
              </w:rPr>
            </w:pPr>
            <w:r>
              <w:t>97.9%</w:t>
            </w:r>
          </w:p>
        </w:tc>
      </w:tr>
    </w:tbl>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（六）毕业生就业创业：</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为提高</w:t>
      </w:r>
      <w:proofErr w:type="gramStart"/>
      <w:r w:rsidRPr="008026E7">
        <w:rPr>
          <w:rFonts w:ascii="宋体" w:eastAsia="宋体" w:hAnsi="宋体" w:cs="宋体" w:hint="eastAsia"/>
          <w:sz w:val="28"/>
          <w:szCs w:val="28"/>
        </w:rPr>
        <w:t>高</w:t>
      </w:r>
      <w:proofErr w:type="gramEnd"/>
      <w:r w:rsidRPr="008026E7">
        <w:rPr>
          <w:rFonts w:ascii="宋体" w:eastAsia="宋体" w:hAnsi="宋体" w:cs="宋体" w:hint="eastAsia"/>
          <w:sz w:val="28"/>
          <w:szCs w:val="28"/>
        </w:rPr>
        <w:t>护专业同学的就业机会，拓宽就业渠道，我院与多家医院开展了校企合作关系。本着“以就业为导向”的原则，</w:t>
      </w:r>
      <w:r w:rsidRPr="008026E7">
        <w:rPr>
          <w:rFonts w:ascii="宋体" w:eastAsia="宋体" w:hAnsi="宋体" w:cs="宋体"/>
          <w:sz w:val="28"/>
          <w:szCs w:val="28"/>
        </w:rPr>
        <w:t>2015</w:t>
      </w:r>
      <w:r w:rsidRPr="008026E7">
        <w:rPr>
          <w:rFonts w:ascii="宋体" w:eastAsia="宋体" w:hAnsi="宋体" w:cs="宋体" w:hint="eastAsia"/>
          <w:sz w:val="28"/>
          <w:szCs w:val="28"/>
        </w:rPr>
        <w:t>年，护理一系还与北京</w:t>
      </w:r>
      <w:r w:rsidRPr="008026E7">
        <w:rPr>
          <w:rFonts w:ascii="宋体" w:eastAsia="宋体" w:hAnsi="宋体" w:cs="宋体"/>
          <w:sz w:val="28"/>
          <w:szCs w:val="28"/>
        </w:rPr>
        <w:t>307</w:t>
      </w:r>
      <w:r w:rsidRPr="008026E7">
        <w:rPr>
          <w:rFonts w:ascii="宋体" w:eastAsia="宋体" w:hAnsi="宋体" w:cs="宋体" w:hint="eastAsia"/>
          <w:sz w:val="28"/>
          <w:szCs w:val="28"/>
        </w:rPr>
        <w:t>医院开展了订单式培养项目，按照医院的模式建立模式化班级，由学院进行理论教学，</w:t>
      </w:r>
      <w:r w:rsidRPr="008026E7">
        <w:rPr>
          <w:rFonts w:ascii="宋体" w:eastAsia="宋体" w:hAnsi="宋体" w:cs="宋体"/>
          <w:sz w:val="28"/>
          <w:szCs w:val="28"/>
        </w:rPr>
        <w:t>307</w:t>
      </w:r>
      <w:r w:rsidRPr="008026E7">
        <w:rPr>
          <w:rFonts w:ascii="宋体" w:eastAsia="宋体" w:hAnsi="宋体" w:cs="宋体" w:hint="eastAsia"/>
          <w:sz w:val="28"/>
          <w:szCs w:val="28"/>
        </w:rPr>
        <w:t>医院进行实践教学，毕业后直接到医院就业。极大的提高了学生的临床适应能力，满足了学生就业需求，为高素质、适应性人才的培养提供了坚实的基础。</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为做好护理系毕业生就业、创业工作，营造良好的就业氛围，帮助</w:t>
      </w:r>
      <w:r>
        <w:rPr>
          <w:rFonts w:ascii="宋体" w:eastAsia="宋体" w:hAnsi="宋体" w:cs="宋体" w:hint="eastAsia"/>
          <w:sz w:val="28"/>
          <w:szCs w:val="28"/>
        </w:rPr>
        <w:t>我专业</w:t>
      </w:r>
      <w:r w:rsidRPr="008026E7">
        <w:rPr>
          <w:rFonts w:ascii="宋体" w:eastAsia="宋体" w:hAnsi="宋体" w:cs="宋体" w:hint="eastAsia"/>
          <w:sz w:val="28"/>
          <w:szCs w:val="28"/>
        </w:rPr>
        <w:t>学生了解就业形势，树立正确的择业观念，迈好走向社会的第一步，</w:t>
      </w:r>
      <w:r w:rsidRPr="008026E7">
        <w:rPr>
          <w:rFonts w:ascii="宋体" w:eastAsia="宋体" w:hAnsi="宋体" w:cs="宋体"/>
          <w:sz w:val="28"/>
          <w:szCs w:val="28"/>
        </w:rPr>
        <w:t>2015</w:t>
      </w:r>
      <w:r w:rsidRPr="008026E7">
        <w:rPr>
          <w:rFonts w:ascii="宋体" w:eastAsia="宋体" w:hAnsi="宋体" w:cs="宋体" w:hint="eastAsia"/>
          <w:sz w:val="28"/>
          <w:szCs w:val="28"/>
        </w:rPr>
        <w:t>年</w:t>
      </w:r>
      <w:r w:rsidRPr="008026E7">
        <w:rPr>
          <w:rFonts w:ascii="宋体" w:eastAsia="宋体" w:hAnsi="宋体" w:cs="宋体"/>
          <w:sz w:val="28"/>
          <w:szCs w:val="28"/>
        </w:rPr>
        <w:t>10</w:t>
      </w:r>
      <w:r w:rsidRPr="008026E7">
        <w:rPr>
          <w:rFonts w:ascii="宋体" w:eastAsia="宋体" w:hAnsi="宋体" w:cs="宋体" w:hint="eastAsia"/>
          <w:sz w:val="28"/>
          <w:szCs w:val="28"/>
        </w:rPr>
        <w:t>月，</w:t>
      </w:r>
      <w:r>
        <w:rPr>
          <w:rFonts w:ascii="宋体" w:eastAsia="宋体" w:hAnsi="宋体" w:cs="宋体" w:hint="eastAsia"/>
          <w:sz w:val="28"/>
          <w:szCs w:val="28"/>
        </w:rPr>
        <w:t>我专业</w:t>
      </w:r>
      <w:r w:rsidRPr="008026E7">
        <w:rPr>
          <w:rFonts w:ascii="宋体" w:eastAsia="宋体" w:hAnsi="宋体" w:cs="宋体" w:hint="eastAsia"/>
          <w:sz w:val="28"/>
          <w:szCs w:val="28"/>
        </w:rPr>
        <w:t>举办了“护理系优秀毕业生成功就业报告会”。本次报告会，邀请了</w:t>
      </w:r>
      <w:r>
        <w:rPr>
          <w:rFonts w:ascii="宋体" w:eastAsia="宋体" w:hAnsi="宋体" w:cs="宋体" w:hint="eastAsia"/>
          <w:sz w:val="28"/>
          <w:szCs w:val="28"/>
        </w:rPr>
        <w:t>我专业</w:t>
      </w:r>
      <w:r w:rsidRPr="008026E7">
        <w:rPr>
          <w:rFonts w:ascii="宋体" w:eastAsia="宋体" w:hAnsi="宋体" w:cs="宋体"/>
          <w:sz w:val="28"/>
          <w:szCs w:val="28"/>
        </w:rPr>
        <w:t>2005~2010</w:t>
      </w:r>
      <w:r w:rsidRPr="008026E7">
        <w:rPr>
          <w:rFonts w:ascii="宋体" w:eastAsia="宋体" w:hAnsi="宋体" w:cs="宋体" w:hint="eastAsia"/>
          <w:sz w:val="28"/>
          <w:szCs w:val="28"/>
        </w:rPr>
        <w:t>届多名毕业生回校与同学们分享自己毕业后的从业经历。此次的报告会，以感恩作为主题，以各位成功校友作为开场，通过感恩父母、感恩老师、感恩单位三个环节，校友们讲述了自己在校的学习经历、实习经历，毕业后取得成绩的点点滴滴。其中的经历给在场的</w:t>
      </w:r>
      <w:r w:rsidRPr="008026E7">
        <w:rPr>
          <w:rFonts w:ascii="宋体" w:eastAsia="宋体" w:hAnsi="宋体" w:cs="宋体"/>
          <w:sz w:val="28"/>
          <w:szCs w:val="28"/>
        </w:rPr>
        <w:t>2014</w:t>
      </w:r>
      <w:r w:rsidRPr="008026E7">
        <w:rPr>
          <w:rFonts w:ascii="宋体" w:eastAsia="宋体" w:hAnsi="宋体" w:cs="宋体" w:hint="eastAsia"/>
          <w:sz w:val="28"/>
          <w:szCs w:val="28"/>
        </w:rPr>
        <w:t>级和</w:t>
      </w:r>
      <w:r w:rsidRPr="008026E7">
        <w:rPr>
          <w:rFonts w:ascii="宋体" w:eastAsia="宋体" w:hAnsi="宋体" w:cs="宋体"/>
          <w:sz w:val="28"/>
          <w:szCs w:val="28"/>
        </w:rPr>
        <w:t>2015</w:t>
      </w:r>
      <w:r w:rsidRPr="008026E7">
        <w:rPr>
          <w:rFonts w:ascii="宋体" w:eastAsia="宋体" w:hAnsi="宋体" w:cs="宋体" w:hint="eastAsia"/>
          <w:sz w:val="28"/>
          <w:szCs w:val="28"/>
        </w:rPr>
        <w:t>级的在校同学很多的启示。会后，学生纷纷表示，通过报告会自己收获了很多，认为自己应该对于步入社会后的各个方面尽早制定计划，为个人今后的就业之路打下坚实的基础。</w:t>
      </w:r>
    </w:p>
    <w:p w:rsidR="00DA54A8" w:rsidRDefault="00DA54A8" w:rsidP="00DA54A8">
      <w:pPr>
        <w:adjustRightInd w:val="0"/>
        <w:snapToGrid w:val="0"/>
        <w:spacing w:line="360" w:lineRule="auto"/>
        <w:ind w:firstLine="480"/>
        <w:rPr>
          <w:rFonts w:ascii="宋体" w:eastAsia="宋体"/>
          <w:sz w:val="24"/>
          <w:szCs w:val="24"/>
        </w:rPr>
      </w:pPr>
      <w:r>
        <w:rPr>
          <w:rFonts w:ascii="宋体" w:eastAsia="宋体"/>
          <w:noProof/>
          <w:sz w:val="24"/>
          <w:szCs w:val="24"/>
        </w:rPr>
        <w:lastRenderedPageBreak/>
        <w:drawing>
          <wp:inline distT="0" distB="0" distL="0" distR="0">
            <wp:extent cx="4271645" cy="2825115"/>
            <wp:effectExtent l="19050" t="0" r="0" b="0"/>
            <wp:docPr id="2" name="图片 17" descr="_MG_6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_MG_6511"/>
                    <pic:cNvPicPr>
                      <a:picLocks noChangeAspect="1" noChangeArrowheads="1"/>
                    </pic:cNvPicPr>
                  </pic:nvPicPr>
                  <pic:blipFill>
                    <a:blip r:embed="rId26" cstate="print"/>
                    <a:srcRect/>
                    <a:stretch>
                      <a:fillRect/>
                    </a:stretch>
                  </pic:blipFill>
                  <pic:spPr bwMode="auto">
                    <a:xfrm>
                      <a:off x="0" y="0"/>
                      <a:ext cx="4271645" cy="2825115"/>
                    </a:xfrm>
                    <a:prstGeom prst="rect">
                      <a:avLst/>
                    </a:prstGeom>
                    <a:noFill/>
                    <a:ln w="9525">
                      <a:noFill/>
                      <a:miter lim="800000"/>
                      <a:headEnd/>
                      <a:tailEnd/>
                    </a:ln>
                  </pic:spPr>
                </pic:pic>
              </a:graphicData>
            </a:graphic>
          </wp:inline>
        </w:drawing>
      </w:r>
    </w:p>
    <w:p w:rsidR="00DA54A8" w:rsidRDefault="00DA54A8" w:rsidP="00DA54A8">
      <w:pPr>
        <w:adjustRightInd w:val="0"/>
        <w:snapToGrid w:val="0"/>
        <w:spacing w:line="360" w:lineRule="auto"/>
        <w:ind w:firstLine="480"/>
        <w:rPr>
          <w:rFonts w:ascii="宋体" w:eastAsia="宋体"/>
          <w:sz w:val="24"/>
          <w:szCs w:val="24"/>
        </w:rPr>
      </w:pPr>
      <w:r>
        <w:rPr>
          <w:rFonts w:ascii="宋体" w:hAnsi="宋体" w:cs="宋体"/>
          <w:sz w:val="24"/>
          <w:szCs w:val="24"/>
        </w:rPr>
        <w:t xml:space="preserve">           </w:t>
      </w:r>
      <w:r>
        <w:rPr>
          <w:rFonts w:ascii="宋体" w:hAnsi="宋体" w:cs="仿宋_GB2312" w:hint="eastAsia"/>
          <w:sz w:val="24"/>
          <w:szCs w:val="24"/>
        </w:rPr>
        <w:t>我专业新生听取成功创业师兄师姐报告会</w:t>
      </w:r>
    </w:p>
    <w:p w:rsidR="00DA54A8" w:rsidRDefault="00DA54A8" w:rsidP="00DA54A8">
      <w:pPr>
        <w:adjustRightInd w:val="0"/>
        <w:snapToGrid w:val="0"/>
        <w:spacing w:line="360" w:lineRule="auto"/>
        <w:ind w:firstLine="480"/>
        <w:rPr>
          <w:rFonts w:ascii="宋体" w:eastAsia="宋体"/>
          <w:sz w:val="24"/>
          <w:szCs w:val="24"/>
        </w:rPr>
      </w:pPr>
      <w:r>
        <w:rPr>
          <w:rFonts w:ascii="宋体" w:eastAsia="宋体"/>
          <w:noProof/>
          <w:sz w:val="24"/>
          <w:szCs w:val="24"/>
        </w:rPr>
        <w:drawing>
          <wp:inline distT="0" distB="0" distL="0" distR="0">
            <wp:extent cx="4271645" cy="2852420"/>
            <wp:effectExtent l="19050" t="0" r="0" b="0"/>
            <wp:docPr id="1" name="图片 18" descr="_MG_6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_MG_6548"/>
                    <pic:cNvPicPr>
                      <a:picLocks noChangeAspect="1" noChangeArrowheads="1"/>
                    </pic:cNvPicPr>
                  </pic:nvPicPr>
                  <pic:blipFill>
                    <a:blip r:embed="rId27" cstate="print"/>
                    <a:srcRect/>
                    <a:stretch>
                      <a:fillRect/>
                    </a:stretch>
                  </pic:blipFill>
                  <pic:spPr bwMode="auto">
                    <a:xfrm>
                      <a:off x="0" y="0"/>
                      <a:ext cx="4271645" cy="2852420"/>
                    </a:xfrm>
                    <a:prstGeom prst="rect">
                      <a:avLst/>
                    </a:prstGeom>
                    <a:noFill/>
                    <a:ln w="9525">
                      <a:noFill/>
                      <a:miter lim="800000"/>
                      <a:headEnd/>
                      <a:tailEnd/>
                    </a:ln>
                  </pic:spPr>
                </pic:pic>
              </a:graphicData>
            </a:graphic>
          </wp:inline>
        </w:drawing>
      </w:r>
    </w:p>
    <w:p w:rsidR="00DA54A8" w:rsidRDefault="00DA54A8" w:rsidP="00DA54A8">
      <w:pPr>
        <w:adjustRightInd w:val="0"/>
        <w:snapToGrid w:val="0"/>
        <w:spacing w:line="360" w:lineRule="auto"/>
        <w:ind w:firstLineChars="650" w:firstLine="1560"/>
        <w:rPr>
          <w:rFonts w:ascii="宋体" w:eastAsia="宋体"/>
          <w:sz w:val="24"/>
          <w:szCs w:val="24"/>
        </w:rPr>
      </w:pPr>
      <w:r>
        <w:rPr>
          <w:rFonts w:ascii="宋体" w:hAnsi="宋体" w:cs="宋体"/>
          <w:sz w:val="24"/>
          <w:szCs w:val="24"/>
        </w:rPr>
        <w:t xml:space="preserve"> </w:t>
      </w:r>
      <w:r>
        <w:rPr>
          <w:rFonts w:ascii="宋体" w:hAnsi="宋体" w:cs="仿宋_GB2312" w:hint="eastAsia"/>
          <w:sz w:val="24"/>
          <w:szCs w:val="24"/>
        </w:rPr>
        <w:t>我专业同学被中国人民解放军</w:t>
      </w:r>
      <w:r>
        <w:rPr>
          <w:rFonts w:ascii="宋体" w:hAnsi="宋体" w:cs="宋体"/>
          <w:sz w:val="24"/>
          <w:szCs w:val="24"/>
        </w:rPr>
        <w:t>302</w:t>
      </w:r>
      <w:r>
        <w:rPr>
          <w:rFonts w:ascii="宋体" w:hAnsi="宋体" w:cs="仿宋_GB2312" w:hint="eastAsia"/>
          <w:sz w:val="24"/>
          <w:szCs w:val="24"/>
        </w:rPr>
        <w:t>医院顺利选取</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（七）专业发展趋势及建议：</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1</w:t>
      </w:r>
      <w:r w:rsidRPr="008026E7">
        <w:rPr>
          <w:rFonts w:ascii="宋体" w:eastAsia="宋体" w:hAnsi="宋体" w:cs="宋体" w:hint="eastAsia"/>
          <w:sz w:val="28"/>
          <w:szCs w:val="28"/>
        </w:rPr>
        <w:t>、专业发展趋势</w:t>
      </w:r>
    </w:p>
    <w:p w:rsidR="00DA54A8" w:rsidRPr="0055519D" w:rsidRDefault="00DA54A8" w:rsidP="00DA54A8">
      <w:pPr>
        <w:adjustRightInd w:val="0"/>
        <w:snapToGrid w:val="0"/>
        <w:spacing w:line="360" w:lineRule="auto"/>
        <w:ind w:firstLineChars="169" w:firstLine="475"/>
        <w:rPr>
          <w:rFonts w:ascii="宋体" w:eastAsia="宋体" w:hAnsi="宋体"/>
          <w:sz w:val="28"/>
          <w:szCs w:val="28"/>
        </w:rPr>
      </w:pPr>
      <w:r w:rsidRPr="0055519D">
        <w:rPr>
          <w:rFonts w:ascii="宋体" w:eastAsia="宋体" w:hAnsi="宋体" w:cs="宋体" w:hint="eastAsia"/>
          <w:b/>
          <w:bCs/>
          <w:sz w:val="28"/>
          <w:szCs w:val="28"/>
        </w:rPr>
        <w:t>（</w:t>
      </w:r>
      <w:r w:rsidRPr="0055519D">
        <w:rPr>
          <w:rFonts w:ascii="宋体" w:eastAsia="宋体" w:hAnsi="宋体" w:cs="宋体"/>
          <w:sz w:val="28"/>
          <w:szCs w:val="28"/>
        </w:rPr>
        <w:t>1</w:t>
      </w:r>
      <w:r w:rsidRPr="0055519D">
        <w:rPr>
          <w:rFonts w:ascii="宋体" w:eastAsia="宋体" w:hAnsi="宋体" w:cs="宋体" w:hint="eastAsia"/>
          <w:sz w:val="28"/>
          <w:szCs w:val="28"/>
        </w:rPr>
        <w:t>）</w:t>
      </w:r>
      <w:r>
        <w:rPr>
          <w:rFonts w:ascii="宋体" w:eastAsia="宋体" w:hAnsi="宋体" w:cs="宋体" w:hint="eastAsia"/>
          <w:sz w:val="28"/>
          <w:szCs w:val="28"/>
        </w:rPr>
        <w:t>本专业</w:t>
      </w:r>
      <w:r w:rsidRPr="0055519D">
        <w:rPr>
          <w:rFonts w:ascii="宋体" w:eastAsia="宋体" w:hAnsi="宋体" w:cs="宋体" w:hint="eastAsia"/>
          <w:sz w:val="28"/>
          <w:szCs w:val="28"/>
        </w:rPr>
        <w:t>发展趋势</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当前全国医疗卫生事业发展的趋势，已由以医疗为主转变为更加重视预防和保健工作。护士是卫生保健工作的主要力量。护理人员已经开始走出医院，面向社会，关注每个人和每个人群的健康状况，围绕健康的生理、心理、社会三方面开展工作，为社区老人、妇女、儿</w:t>
      </w:r>
      <w:r w:rsidRPr="0055519D">
        <w:rPr>
          <w:rFonts w:ascii="宋体" w:eastAsia="宋体" w:hAnsi="宋体" w:cs="宋体" w:hint="eastAsia"/>
          <w:sz w:val="28"/>
          <w:szCs w:val="28"/>
        </w:rPr>
        <w:lastRenderedPageBreak/>
        <w:t>童、慢性病患者等重点人群提供诸如中老年人保健、妇幼保健、青少年保健、慢性病护理、疾病普查、心理咨询等健康保健服务，并开放家庭病床、满足院外患者的基本治疗和护理需求；护理人员还要与医生、社区公共人员、社会性工作者共同合作，开展社会卫生服务。护理工作在医疗保健方面日益显示其特有的作用。由此可见，护理的职能从单纯的护理病人延伸到预防疾病、维持健康的更广阔的领域，这既是时代的挑战，也是护理专业本身发展的要求。现代护理已不再是一项附属于医疗的技术性职业，护理专业成为健康服务系统的一个独立的分支，平行于医疗专业及其他健康服务专业。因而，护士成为健康服务系统中的重要一员，成为医生的合作伙伴，健康服务的参与者。在为服务对象提供健康服务时，具有一定的相对独立性。因此，护士是医生和其他保健人员平等的合作者。</w:t>
      </w:r>
    </w:p>
    <w:p w:rsidR="00DA54A8" w:rsidRPr="0055519D" w:rsidRDefault="00DA54A8" w:rsidP="00DA54A8">
      <w:pPr>
        <w:adjustRightInd w:val="0"/>
        <w:snapToGrid w:val="0"/>
        <w:spacing w:line="360" w:lineRule="auto"/>
        <w:ind w:firstLine="560"/>
        <w:rPr>
          <w:rFonts w:ascii="宋体" w:eastAsia="宋体" w:hAnsi="宋体"/>
          <w:sz w:val="28"/>
          <w:szCs w:val="28"/>
        </w:rPr>
      </w:pPr>
      <w:r>
        <w:rPr>
          <w:rFonts w:ascii="宋体" w:eastAsia="宋体" w:hAnsi="宋体" w:cs="宋体" w:hint="eastAsia"/>
          <w:sz w:val="28"/>
          <w:szCs w:val="28"/>
        </w:rPr>
        <w:t>（</w:t>
      </w:r>
      <w:r w:rsidRPr="0055519D">
        <w:rPr>
          <w:rFonts w:ascii="宋体" w:eastAsia="宋体" w:hAnsi="宋体" w:cs="宋体"/>
          <w:sz w:val="28"/>
          <w:szCs w:val="28"/>
        </w:rPr>
        <w:t>2</w:t>
      </w:r>
      <w:r>
        <w:rPr>
          <w:rFonts w:ascii="宋体" w:eastAsia="宋体" w:hAnsi="宋体" w:cs="宋体" w:hint="eastAsia"/>
          <w:sz w:val="28"/>
          <w:szCs w:val="28"/>
        </w:rPr>
        <w:t>）</w:t>
      </w:r>
      <w:r w:rsidRPr="0055519D">
        <w:rPr>
          <w:rFonts w:ascii="宋体" w:eastAsia="宋体" w:hAnsi="宋体" w:cs="宋体" w:hint="eastAsia"/>
          <w:sz w:val="28"/>
          <w:szCs w:val="28"/>
        </w:rPr>
        <w:t xml:space="preserve">专业发展建议　　</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随着现代化科学技术应用于医学和护理，促使护理学向微细、快速、精细和高效能发展，促进临床护理向现代化方向发展。护理岗位的知识技术含量大大增加，如各种电子监护仪的使用、</w:t>
      </w:r>
      <w:r w:rsidRPr="0055519D">
        <w:rPr>
          <w:rFonts w:ascii="宋体" w:eastAsia="宋体" w:hAnsi="宋体" w:cs="宋体"/>
          <w:sz w:val="28"/>
          <w:szCs w:val="28"/>
        </w:rPr>
        <w:t>ICU</w:t>
      </w:r>
      <w:r w:rsidRPr="0055519D">
        <w:rPr>
          <w:rFonts w:ascii="宋体" w:eastAsia="宋体" w:hAnsi="宋体" w:cs="宋体" w:hint="eastAsia"/>
          <w:sz w:val="28"/>
          <w:szCs w:val="28"/>
        </w:rPr>
        <w:t>的发展，使临床病情观察和危重病人的监护技术向微细、精确的方向发展。越来越多的新理论、新知识、新技术运用到了护理领域，大大丰富了护理学的内容，加速了护理事业的发展。时代要求护理人员无论在知识上、技术上还是个人修养上都具有更高的素质。</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三年制高职护理专业的发展应紧跟时代步伐，大力推进教学改革，将来毕业生应具备以下能力：</w:t>
      </w:r>
    </w:p>
    <w:p w:rsidR="00DA54A8" w:rsidRPr="0055519D" w:rsidRDefault="00DA54A8" w:rsidP="00DA54A8">
      <w:pPr>
        <w:adjustRightInd w:val="0"/>
        <w:snapToGrid w:val="0"/>
        <w:spacing w:line="360" w:lineRule="auto"/>
        <w:ind w:firstLine="560"/>
        <w:rPr>
          <w:rFonts w:ascii="宋体" w:eastAsia="宋体" w:hAnsi="宋体"/>
          <w:sz w:val="28"/>
          <w:szCs w:val="28"/>
        </w:rPr>
      </w:pPr>
      <w:r>
        <w:rPr>
          <w:rFonts w:ascii="宋体" w:eastAsia="宋体" w:hAnsi="宋体" w:cs="宋体"/>
          <w:sz w:val="28"/>
          <w:szCs w:val="28"/>
        </w:rPr>
        <w:t>&lt;1&gt;</w:t>
      </w:r>
      <w:r w:rsidRPr="0055519D">
        <w:rPr>
          <w:rFonts w:ascii="宋体" w:eastAsia="宋体" w:hAnsi="宋体" w:cs="宋体" w:hint="eastAsia"/>
          <w:sz w:val="28"/>
          <w:szCs w:val="28"/>
        </w:rPr>
        <w:t>处理复杂临床问题的能力；</w:t>
      </w:r>
    </w:p>
    <w:p w:rsidR="00DA54A8" w:rsidRPr="0055519D" w:rsidRDefault="00DA54A8" w:rsidP="00DA54A8">
      <w:pPr>
        <w:adjustRightInd w:val="0"/>
        <w:snapToGrid w:val="0"/>
        <w:spacing w:line="360" w:lineRule="auto"/>
        <w:ind w:firstLine="560"/>
        <w:rPr>
          <w:rFonts w:ascii="宋体" w:eastAsia="宋体" w:hAnsi="宋体"/>
          <w:sz w:val="28"/>
          <w:szCs w:val="28"/>
        </w:rPr>
      </w:pPr>
      <w:r>
        <w:rPr>
          <w:rFonts w:ascii="宋体" w:eastAsia="宋体" w:hAnsi="宋体" w:cs="宋体"/>
          <w:sz w:val="28"/>
          <w:szCs w:val="28"/>
        </w:rPr>
        <w:t>&lt;2&gt;</w:t>
      </w:r>
      <w:r w:rsidRPr="0055519D">
        <w:rPr>
          <w:rFonts w:ascii="宋体" w:eastAsia="宋体" w:hAnsi="宋体" w:cs="宋体" w:hint="eastAsia"/>
          <w:sz w:val="28"/>
          <w:szCs w:val="28"/>
        </w:rPr>
        <w:t>健康指导能力；</w:t>
      </w:r>
    </w:p>
    <w:p w:rsidR="00DA54A8" w:rsidRPr="0055519D" w:rsidRDefault="00DA54A8" w:rsidP="00DA54A8">
      <w:pPr>
        <w:adjustRightInd w:val="0"/>
        <w:snapToGrid w:val="0"/>
        <w:spacing w:line="360" w:lineRule="auto"/>
        <w:ind w:firstLine="560"/>
        <w:rPr>
          <w:rFonts w:ascii="宋体" w:eastAsia="宋体" w:hAnsi="宋体"/>
          <w:sz w:val="28"/>
          <w:szCs w:val="28"/>
        </w:rPr>
      </w:pPr>
      <w:r>
        <w:rPr>
          <w:rFonts w:ascii="宋体" w:eastAsia="宋体" w:hAnsi="宋体" w:cs="宋体"/>
          <w:sz w:val="28"/>
          <w:szCs w:val="28"/>
        </w:rPr>
        <w:t>&lt;3&gt;</w:t>
      </w:r>
      <w:r w:rsidRPr="0055519D">
        <w:rPr>
          <w:rFonts w:ascii="宋体" w:eastAsia="宋体" w:hAnsi="宋体" w:cs="宋体" w:hint="eastAsia"/>
          <w:sz w:val="28"/>
          <w:szCs w:val="28"/>
        </w:rPr>
        <w:t>与人有效合作的能力；、</w:t>
      </w:r>
    </w:p>
    <w:p w:rsidR="00DA54A8" w:rsidRPr="0055519D" w:rsidRDefault="00DA54A8" w:rsidP="00DA54A8">
      <w:pPr>
        <w:adjustRightInd w:val="0"/>
        <w:snapToGrid w:val="0"/>
        <w:spacing w:line="360" w:lineRule="auto"/>
        <w:ind w:firstLine="560"/>
        <w:rPr>
          <w:rFonts w:ascii="宋体" w:eastAsia="宋体" w:hAnsi="宋体"/>
          <w:sz w:val="28"/>
          <w:szCs w:val="28"/>
        </w:rPr>
      </w:pPr>
      <w:r>
        <w:rPr>
          <w:rFonts w:ascii="宋体" w:eastAsia="宋体" w:hAnsi="宋体" w:cs="宋体"/>
          <w:sz w:val="28"/>
          <w:szCs w:val="28"/>
        </w:rPr>
        <w:lastRenderedPageBreak/>
        <w:t>&lt;4&gt;</w:t>
      </w:r>
      <w:r w:rsidRPr="0055519D">
        <w:rPr>
          <w:rFonts w:ascii="宋体" w:eastAsia="宋体" w:hAnsi="宋体" w:cs="宋体" w:hint="eastAsia"/>
          <w:sz w:val="28"/>
          <w:szCs w:val="28"/>
        </w:rPr>
        <w:t>文明举止、与人沟通的能力；</w:t>
      </w:r>
    </w:p>
    <w:p w:rsidR="00DA54A8" w:rsidRPr="0055519D" w:rsidRDefault="00DA54A8" w:rsidP="00DA54A8">
      <w:pPr>
        <w:adjustRightInd w:val="0"/>
        <w:snapToGrid w:val="0"/>
        <w:spacing w:line="360" w:lineRule="auto"/>
        <w:ind w:firstLine="560"/>
        <w:rPr>
          <w:rFonts w:ascii="宋体" w:eastAsia="宋体" w:hAnsi="宋体"/>
          <w:sz w:val="28"/>
          <w:szCs w:val="28"/>
        </w:rPr>
      </w:pPr>
      <w:r>
        <w:rPr>
          <w:rFonts w:ascii="宋体" w:eastAsia="宋体" w:hAnsi="宋体" w:cs="宋体"/>
          <w:sz w:val="28"/>
          <w:szCs w:val="28"/>
        </w:rPr>
        <w:t>&lt;5&gt;</w:t>
      </w:r>
      <w:r w:rsidRPr="0055519D">
        <w:rPr>
          <w:rFonts w:ascii="宋体" w:eastAsia="宋体" w:hAnsi="宋体" w:cs="宋体" w:hint="eastAsia"/>
          <w:sz w:val="28"/>
          <w:szCs w:val="28"/>
        </w:rPr>
        <w:t>独立分析和解决问题的能力；</w:t>
      </w:r>
    </w:p>
    <w:p w:rsidR="00DA54A8" w:rsidRPr="0055519D" w:rsidRDefault="00DA54A8" w:rsidP="00DA54A8">
      <w:pPr>
        <w:adjustRightInd w:val="0"/>
        <w:snapToGrid w:val="0"/>
        <w:spacing w:line="360" w:lineRule="auto"/>
        <w:ind w:firstLine="560"/>
        <w:rPr>
          <w:rFonts w:ascii="宋体" w:eastAsia="宋体" w:hAnsi="宋体"/>
          <w:sz w:val="28"/>
          <w:szCs w:val="28"/>
        </w:rPr>
      </w:pPr>
      <w:r>
        <w:rPr>
          <w:rFonts w:ascii="宋体" w:eastAsia="宋体" w:hAnsi="宋体" w:cs="宋体"/>
          <w:sz w:val="28"/>
          <w:szCs w:val="28"/>
        </w:rPr>
        <w:t>&lt;6&gt;</w:t>
      </w:r>
      <w:r w:rsidRPr="0055519D">
        <w:rPr>
          <w:rFonts w:ascii="宋体" w:eastAsia="宋体" w:hAnsi="宋体" w:cs="宋体" w:hint="eastAsia"/>
          <w:sz w:val="28"/>
          <w:szCs w:val="28"/>
        </w:rPr>
        <w:t>评判性思维能力；</w:t>
      </w:r>
    </w:p>
    <w:p w:rsidR="00DA54A8" w:rsidRPr="0055519D" w:rsidRDefault="00DA54A8" w:rsidP="00DA54A8">
      <w:pPr>
        <w:adjustRightInd w:val="0"/>
        <w:snapToGrid w:val="0"/>
        <w:spacing w:line="360" w:lineRule="auto"/>
        <w:ind w:firstLine="560"/>
        <w:rPr>
          <w:rFonts w:ascii="宋体" w:eastAsia="宋体" w:hAnsi="宋体"/>
          <w:sz w:val="28"/>
          <w:szCs w:val="28"/>
        </w:rPr>
      </w:pPr>
      <w:r>
        <w:rPr>
          <w:rFonts w:ascii="宋体" w:eastAsia="宋体" w:hAnsi="宋体" w:cs="宋体"/>
          <w:sz w:val="28"/>
          <w:szCs w:val="28"/>
        </w:rPr>
        <w:t>&lt;7&gt;</w:t>
      </w:r>
      <w:r w:rsidRPr="0055519D">
        <w:rPr>
          <w:rFonts w:ascii="宋体" w:eastAsia="宋体" w:hAnsi="宋体" w:cs="宋体" w:hint="eastAsia"/>
          <w:sz w:val="28"/>
          <w:szCs w:val="28"/>
        </w:rPr>
        <w:t>获得信息和自学的能力；</w:t>
      </w:r>
    </w:p>
    <w:p w:rsidR="00DA54A8" w:rsidRPr="008026E7" w:rsidRDefault="00DA54A8" w:rsidP="00DA54A8">
      <w:pPr>
        <w:adjustRightInd w:val="0"/>
        <w:snapToGrid w:val="0"/>
        <w:spacing w:line="360" w:lineRule="auto"/>
        <w:ind w:firstLine="560"/>
        <w:rPr>
          <w:rFonts w:ascii="宋体" w:eastAsia="宋体" w:hAnsi="宋体"/>
          <w:sz w:val="28"/>
          <w:szCs w:val="28"/>
        </w:rPr>
      </w:pPr>
      <w:r>
        <w:rPr>
          <w:rFonts w:ascii="宋体" w:eastAsia="宋体" w:hAnsi="宋体" w:cs="宋体"/>
          <w:sz w:val="28"/>
          <w:szCs w:val="28"/>
        </w:rPr>
        <w:t>&lt;8&gt;</w:t>
      </w:r>
      <w:r w:rsidRPr="0055519D">
        <w:rPr>
          <w:rFonts w:ascii="宋体" w:eastAsia="宋体" w:hAnsi="宋体" w:cs="宋体" w:hint="eastAsia"/>
          <w:sz w:val="28"/>
          <w:szCs w:val="28"/>
        </w:rPr>
        <w:t>一定的科研能力。</w:t>
      </w:r>
    </w:p>
    <w:p w:rsidR="00DA54A8" w:rsidRPr="0055519D" w:rsidRDefault="00DA54A8" w:rsidP="00DA54A8">
      <w:pPr>
        <w:adjustRightInd w:val="0"/>
        <w:snapToGrid w:val="0"/>
        <w:spacing w:line="360" w:lineRule="auto"/>
        <w:ind w:firstLine="560"/>
        <w:rPr>
          <w:rFonts w:ascii="宋体" w:eastAsia="宋体" w:hAnsi="宋体"/>
          <w:sz w:val="28"/>
          <w:szCs w:val="28"/>
        </w:rPr>
      </w:pPr>
      <w:r w:rsidRPr="0055519D">
        <w:rPr>
          <w:rFonts w:ascii="宋体" w:eastAsia="宋体" w:hAnsi="宋体" w:cs="宋体" w:hint="eastAsia"/>
          <w:sz w:val="28"/>
          <w:szCs w:val="28"/>
        </w:rPr>
        <w:t>（八）存在的问题及整改措施</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sz w:val="28"/>
          <w:szCs w:val="28"/>
        </w:rPr>
        <w:t xml:space="preserve"> 2015</w:t>
      </w:r>
      <w:r w:rsidRPr="008026E7">
        <w:rPr>
          <w:rFonts w:ascii="宋体" w:eastAsia="宋体" w:hAnsi="宋体" w:cs="宋体" w:hint="eastAsia"/>
          <w:sz w:val="28"/>
          <w:szCs w:val="28"/>
        </w:rPr>
        <w:t>年，围绕护理专业的建设和发展，我们做了大量富有成效的工作，专业建设和人才培养工作均已步入良性发展轨道。但同时，我们的建设也只是一个好的开始，距离学院的发展目标要求和卫生厅、教育厅的行业标准要求还有一定差距，我们工作中还存在很多不足，例如实训室的建设还要持续加强，专业教师数量还要充实，层次还要提高、“双师”型专业教学团队的整体水平要提升，专业及课程改革还需要进一步深化等等。当前，突出要做的工作是：</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一是要进一步加强校内实训室和校外实训基地的建设。校内实验实训室建设已基本就绪，可满足</w:t>
      </w:r>
      <w:r>
        <w:rPr>
          <w:rFonts w:ascii="宋体" w:eastAsia="宋体" w:hAnsi="宋体" w:cs="宋体" w:hint="eastAsia"/>
          <w:sz w:val="28"/>
          <w:szCs w:val="28"/>
        </w:rPr>
        <w:t>我专业</w:t>
      </w:r>
      <w:r w:rsidRPr="008026E7">
        <w:rPr>
          <w:rFonts w:ascii="宋体" w:eastAsia="宋体" w:hAnsi="宋体" w:cs="宋体" w:hint="eastAsia"/>
          <w:sz w:val="28"/>
          <w:szCs w:val="28"/>
        </w:rPr>
        <w:t>日常教育教学，现需加强管理，加强实验实训管理员的培训，提高其利用率和开放率。让其在促进学生护理实践技能培养上发挥更大的作用。在校外，立足各级医疗机构，增加更多的校外教学实训基地，为学生毕业前的见习、实习提供良好的实习、实践训练平台。校外实训基地方面，对目前已经协商和签订协议的校外实训基地，要加强巩固关系，进一步深化合作，使其早日为“</w:t>
      </w:r>
      <w:proofErr w:type="gramStart"/>
      <w:r w:rsidRPr="008026E7">
        <w:rPr>
          <w:rFonts w:ascii="宋体" w:eastAsia="宋体" w:hAnsi="宋体" w:cs="宋体" w:hint="eastAsia"/>
          <w:sz w:val="28"/>
          <w:szCs w:val="28"/>
        </w:rPr>
        <w:t>医</w:t>
      </w:r>
      <w:proofErr w:type="gramEnd"/>
      <w:r w:rsidRPr="008026E7">
        <w:rPr>
          <w:rFonts w:ascii="宋体" w:eastAsia="宋体" w:hAnsi="宋体" w:cs="宋体" w:hint="eastAsia"/>
          <w:sz w:val="28"/>
          <w:szCs w:val="28"/>
        </w:rPr>
        <w:t>教联盟、工学结合”的人才培养工作发挥作用。同时要积极扩大校院合作范围，向陕北延伸、向高层次延伸，努力建立稳固、互惠、合作的校外实习网络。</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二是在师资队伍建设上</w:t>
      </w:r>
      <w:r w:rsidRPr="008026E7">
        <w:rPr>
          <w:rFonts w:ascii="宋体" w:eastAsia="宋体" w:hAnsi="宋体" w:cs="宋体"/>
          <w:sz w:val="28"/>
          <w:szCs w:val="28"/>
        </w:rPr>
        <w:t>:</w:t>
      </w:r>
      <w:r w:rsidRPr="008026E7">
        <w:rPr>
          <w:rFonts w:ascii="宋体" w:eastAsia="宋体" w:hAnsi="宋体" w:cs="宋体" w:hint="eastAsia"/>
          <w:sz w:val="28"/>
          <w:szCs w:val="28"/>
        </w:rPr>
        <w:t>储备教师，为“授人以渔”提供支撑。俗话说，“要给别人一碗水，自己要有一桶水”，要达到“授人以渔”</w:t>
      </w:r>
      <w:r w:rsidRPr="008026E7">
        <w:rPr>
          <w:rFonts w:ascii="宋体" w:eastAsia="宋体" w:hAnsi="宋体" w:cs="宋体" w:hint="eastAsia"/>
          <w:sz w:val="28"/>
          <w:szCs w:val="28"/>
        </w:rPr>
        <w:lastRenderedPageBreak/>
        <w:t>的目的，拥有一支知识渊博、技术精湛的师资队伍是关键。特别是护理系作为刚成立不久的专业系部，加强师资队伍建设尤为重要。第一，在引进教师时，要注意引进临床医学专业的教师，以加强护理专业基础课和专业课的教学；第二，在引进教师时，不能仅仅看理论教学水平的高低，更要考察其实践技能操作的水平和能力，只有有了技术精湛的教师，才能达到“名师带高徒”的效果；第三，要积极培训提高现有教师，要通过师带徒、一帮一、外出培训、顶岗锻炼等形式，让现有教师尽快提高理论教学和实</w:t>
      </w:r>
      <w:proofErr w:type="gramStart"/>
      <w:r w:rsidRPr="008026E7">
        <w:rPr>
          <w:rFonts w:ascii="宋体" w:eastAsia="宋体" w:hAnsi="宋体" w:cs="宋体" w:hint="eastAsia"/>
          <w:sz w:val="28"/>
          <w:szCs w:val="28"/>
        </w:rPr>
        <w:t>训教学</w:t>
      </w:r>
      <w:proofErr w:type="gramEnd"/>
      <w:r w:rsidRPr="008026E7">
        <w:rPr>
          <w:rFonts w:ascii="宋体" w:eastAsia="宋体" w:hAnsi="宋体" w:cs="宋体" w:hint="eastAsia"/>
          <w:sz w:val="28"/>
          <w:szCs w:val="28"/>
        </w:rPr>
        <w:t>的能力和水平。</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三是要进一步加强校际交流，积极拓展视野，努力学习先进的办学经验，我们的办学经验还有待于提高。所以，要进一步加强和兄弟院校之间的交流，秉承“走出去，请进来”的思想，积极拓展视野，努力学习各地先进的教育教学和管理经验，努力使我院的护理专业为区域经济发展培养更多、更好的高端技能型护理人才。</w:t>
      </w:r>
    </w:p>
    <w:p w:rsidR="00DA54A8" w:rsidRPr="008026E7" w:rsidRDefault="00DA54A8" w:rsidP="00DA54A8">
      <w:pPr>
        <w:adjustRightInd w:val="0"/>
        <w:snapToGrid w:val="0"/>
        <w:spacing w:line="360" w:lineRule="auto"/>
        <w:ind w:firstLine="560"/>
        <w:rPr>
          <w:rFonts w:ascii="宋体" w:eastAsia="宋体" w:hAnsi="宋体"/>
          <w:sz w:val="28"/>
          <w:szCs w:val="28"/>
        </w:rPr>
      </w:pPr>
      <w:r w:rsidRPr="008026E7">
        <w:rPr>
          <w:rFonts w:ascii="宋体" w:eastAsia="宋体" w:hAnsi="宋体" w:cs="宋体" w:hint="eastAsia"/>
          <w:sz w:val="28"/>
          <w:szCs w:val="28"/>
        </w:rPr>
        <w:t>四是今后努力方向上</w:t>
      </w:r>
      <w:r w:rsidRPr="008026E7">
        <w:rPr>
          <w:rFonts w:ascii="宋体" w:eastAsia="宋体" w:hAnsi="宋体" w:cs="宋体"/>
          <w:sz w:val="28"/>
          <w:szCs w:val="28"/>
        </w:rPr>
        <w:t>:</w:t>
      </w:r>
      <w:r w:rsidRPr="008026E7">
        <w:rPr>
          <w:rFonts w:ascii="宋体" w:eastAsia="宋体" w:hAnsi="宋体" w:cs="宋体" w:hint="eastAsia"/>
          <w:sz w:val="28"/>
          <w:szCs w:val="28"/>
        </w:rPr>
        <w:t>拓展专业，为“做大做强”提供基础。护理系，目前已招了四届学生，招生规模达</w:t>
      </w:r>
      <w:r w:rsidRPr="008026E7">
        <w:rPr>
          <w:rFonts w:ascii="宋体" w:eastAsia="宋体" w:hAnsi="宋体" w:cs="宋体"/>
          <w:sz w:val="28"/>
          <w:szCs w:val="28"/>
        </w:rPr>
        <w:t>1400</w:t>
      </w:r>
      <w:r w:rsidRPr="008026E7">
        <w:rPr>
          <w:rFonts w:ascii="宋体" w:eastAsia="宋体" w:hAnsi="宋体" w:cs="宋体" w:hint="eastAsia"/>
          <w:sz w:val="28"/>
          <w:szCs w:val="28"/>
        </w:rPr>
        <w:t>人，招生规模有继续扩大的空间和趋势。为了实现“做大做强”</w:t>
      </w:r>
      <w:proofErr w:type="gramStart"/>
      <w:r w:rsidRPr="008026E7">
        <w:rPr>
          <w:rFonts w:ascii="宋体" w:eastAsia="宋体" w:hAnsi="宋体" w:cs="宋体" w:hint="eastAsia"/>
          <w:sz w:val="28"/>
          <w:szCs w:val="28"/>
        </w:rPr>
        <w:t>的愿景目标</w:t>
      </w:r>
      <w:proofErr w:type="gramEnd"/>
      <w:r w:rsidRPr="008026E7">
        <w:rPr>
          <w:rFonts w:ascii="宋体" w:eastAsia="宋体" w:hAnsi="宋体" w:cs="宋体" w:hint="eastAsia"/>
          <w:sz w:val="28"/>
          <w:szCs w:val="28"/>
        </w:rPr>
        <w:t>，在巩固和扩大现有护理专业招生规模的同时，应及早考虑拓展专业核心团队和申请省级、国家级精品课程，为护理系的持续发展奠定基础。</w:t>
      </w:r>
    </w:p>
    <w:p w:rsidR="00504392" w:rsidRPr="00DA54A8" w:rsidRDefault="00504392" w:rsidP="00504392">
      <w:pPr>
        <w:ind w:firstLine="562"/>
        <w:rPr>
          <w:rFonts w:ascii="黑体" w:eastAsia="黑体" w:hAnsi="黑体"/>
          <w:b/>
          <w:sz w:val="28"/>
          <w:szCs w:val="28"/>
        </w:rPr>
      </w:pPr>
    </w:p>
    <w:p w:rsidR="008506A3" w:rsidRDefault="008506A3">
      <w:pPr>
        <w:widowControl/>
        <w:spacing w:line="240" w:lineRule="auto"/>
        <w:ind w:firstLineChars="0" w:firstLine="0"/>
        <w:jc w:val="left"/>
        <w:rPr>
          <w:rFonts w:ascii="黑体" w:eastAsia="黑体" w:hAnsi="黑体"/>
          <w:b/>
          <w:sz w:val="28"/>
          <w:szCs w:val="28"/>
        </w:rPr>
      </w:pPr>
      <w:r>
        <w:rPr>
          <w:rFonts w:ascii="黑体" w:eastAsia="黑体" w:hAnsi="黑体"/>
          <w:b/>
          <w:sz w:val="28"/>
          <w:szCs w:val="28"/>
        </w:rPr>
        <w:br w:type="page"/>
      </w:r>
    </w:p>
    <w:p w:rsidR="00026CEF" w:rsidRDefault="00026CEF" w:rsidP="0065169D">
      <w:pPr>
        <w:adjustRightInd w:val="0"/>
        <w:snapToGrid w:val="0"/>
        <w:spacing w:line="360" w:lineRule="auto"/>
        <w:ind w:firstLineChars="71"/>
        <w:rPr>
          <w:rFonts w:ascii="黑体" w:eastAsia="黑体" w:hAnsi="黑体"/>
          <w:b/>
          <w:sz w:val="28"/>
          <w:szCs w:val="28"/>
        </w:rPr>
      </w:pPr>
      <w:r w:rsidRPr="002A202A">
        <w:rPr>
          <w:rFonts w:ascii="黑体" w:eastAsia="黑体" w:hAnsi="黑体" w:hint="eastAsia"/>
          <w:b/>
          <w:sz w:val="28"/>
          <w:szCs w:val="28"/>
        </w:rPr>
        <w:lastRenderedPageBreak/>
        <w:t>专业</w:t>
      </w:r>
      <w:r>
        <w:rPr>
          <w:rFonts w:ascii="黑体" w:eastAsia="黑体" w:hAnsi="黑体" w:hint="eastAsia"/>
          <w:b/>
          <w:sz w:val="28"/>
          <w:szCs w:val="28"/>
        </w:rPr>
        <w:t>二</w:t>
      </w:r>
      <w:r w:rsidRPr="002A202A">
        <w:rPr>
          <w:rFonts w:ascii="黑体" w:eastAsia="黑体" w:hAnsi="黑体" w:hint="eastAsia"/>
          <w:b/>
          <w:sz w:val="28"/>
          <w:szCs w:val="28"/>
        </w:rPr>
        <w:t>：</w:t>
      </w:r>
    </w:p>
    <w:p w:rsidR="00026CEF" w:rsidRPr="00210EAB" w:rsidRDefault="00026CEF" w:rsidP="00026CEF">
      <w:pPr>
        <w:pStyle w:val="a3"/>
        <w:shd w:val="clear" w:color="auto" w:fill="FFFFFF"/>
        <w:adjustRightInd w:val="0"/>
        <w:snapToGrid w:val="0"/>
        <w:spacing w:before="0" w:beforeAutospacing="0" w:after="0" w:afterAutospacing="0" w:line="360" w:lineRule="auto"/>
        <w:jc w:val="center"/>
        <w:rPr>
          <w:rFonts w:ascii="黑体" w:eastAsia="黑体" w:hAnsi="黑体" w:cs="Times New Roman"/>
          <w:b/>
          <w:kern w:val="2"/>
          <w:sz w:val="28"/>
          <w:szCs w:val="28"/>
        </w:rPr>
      </w:pPr>
      <w:r w:rsidRPr="00210EAB">
        <w:rPr>
          <w:rFonts w:ascii="黑体" w:eastAsia="黑体" w:hAnsi="黑体" w:cs="Times New Roman" w:hint="eastAsia"/>
          <w:b/>
          <w:kern w:val="2"/>
          <w:sz w:val="28"/>
          <w:szCs w:val="28"/>
        </w:rPr>
        <w:t>五年一贯制护理专业人才培养状况年度报告</w:t>
      </w:r>
    </w:p>
    <w:p w:rsidR="00026CEF" w:rsidRPr="00765CDB" w:rsidRDefault="00026CEF" w:rsidP="00765CDB">
      <w:pPr>
        <w:adjustRightInd w:val="0"/>
        <w:snapToGrid w:val="0"/>
        <w:spacing w:line="360" w:lineRule="auto"/>
        <w:ind w:firstLine="560"/>
        <w:rPr>
          <w:rFonts w:ascii="宋体" w:eastAsia="宋体" w:hAnsi="宋体"/>
          <w:sz w:val="28"/>
          <w:szCs w:val="28"/>
        </w:rPr>
      </w:pPr>
      <w:r w:rsidRPr="00765CDB">
        <w:rPr>
          <w:rFonts w:ascii="宋体" w:eastAsia="宋体" w:hAnsi="宋体" w:hint="eastAsia"/>
          <w:sz w:val="28"/>
          <w:szCs w:val="28"/>
        </w:rPr>
        <w:t>(</w:t>
      </w:r>
      <w:proofErr w:type="gramStart"/>
      <w:r w:rsidRPr="00765CDB">
        <w:rPr>
          <w:rFonts w:ascii="宋体" w:eastAsia="宋体" w:hAnsi="宋体" w:hint="eastAsia"/>
          <w:sz w:val="28"/>
          <w:szCs w:val="28"/>
        </w:rPr>
        <w:t>一</w:t>
      </w:r>
      <w:proofErr w:type="gramEnd"/>
      <w:r w:rsidRPr="00765CDB">
        <w:rPr>
          <w:rFonts w:ascii="宋体" w:eastAsia="宋体" w:hAnsi="宋体" w:hint="eastAsia"/>
          <w:sz w:val="28"/>
          <w:szCs w:val="28"/>
        </w:rPr>
        <w:t>)人才培养目标</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1.培养目标</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面向各级各类医疗卫生和社区卫生服务机构及相关企事业单位，培养适合社会发展需要，德、智、体、美全面发展，具有一定的求实创新意识和现代护理理念、良好职业道德素养、人际交往与沟通能力，能熟练掌握护理专业必备的基本护理技能和专门化技能，能运用基础护理、临床护理、社区护理、急救护理、康复护理等技术从事护理、预防、保健、康复、宣教等工作，具有职业生涯发展基础的技能型、服务型、应用型的高素质技能型护理专门人才。</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2.培养规格</w:t>
      </w:r>
    </w:p>
    <w:p w:rsidR="00026CEF" w:rsidRPr="00504392" w:rsidRDefault="00026CEF" w:rsidP="00026CEF">
      <w:pPr>
        <w:widowControl/>
        <w:spacing w:line="312" w:lineRule="auto"/>
        <w:ind w:firstLineChars="250" w:firstLine="525"/>
        <w:jc w:val="center"/>
        <w:rPr>
          <w:rFonts w:eastAsia="宋体"/>
          <w:sz w:val="21"/>
          <w:szCs w:val="21"/>
        </w:rPr>
      </w:pPr>
      <w:r w:rsidRPr="00504392">
        <w:rPr>
          <w:rFonts w:eastAsia="宋体" w:hint="eastAsia"/>
          <w:sz w:val="21"/>
        </w:rPr>
        <w:t>五年一贯制护理专业毕业生职业能力要求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4"/>
        <w:gridCol w:w="635"/>
        <w:gridCol w:w="5947"/>
      </w:tblGrid>
      <w:tr w:rsidR="00026CEF" w:rsidRPr="00504392" w:rsidTr="00E5208E">
        <w:trPr>
          <w:jc w:val="center"/>
        </w:trPr>
        <w:tc>
          <w:tcPr>
            <w:tcW w:w="884" w:type="dxa"/>
            <w:vAlign w:val="center"/>
          </w:tcPr>
          <w:p w:rsidR="00026CEF" w:rsidRPr="00504392" w:rsidRDefault="00026CEF" w:rsidP="00E5208E">
            <w:pPr>
              <w:widowControl/>
              <w:adjustRightInd w:val="0"/>
              <w:spacing w:line="240" w:lineRule="auto"/>
              <w:ind w:rightChars="-20" w:right="-64" w:firstLineChars="0" w:firstLine="0"/>
              <w:jc w:val="center"/>
              <w:rPr>
                <w:rFonts w:eastAsia="宋体"/>
                <w:sz w:val="21"/>
                <w:szCs w:val="21"/>
              </w:rPr>
            </w:pPr>
            <w:r w:rsidRPr="00504392">
              <w:rPr>
                <w:rFonts w:eastAsia="宋体" w:hint="eastAsia"/>
                <w:sz w:val="21"/>
                <w:szCs w:val="21"/>
              </w:rPr>
              <w:t>项目</w:t>
            </w:r>
          </w:p>
        </w:tc>
        <w:tc>
          <w:tcPr>
            <w:tcW w:w="635" w:type="dxa"/>
            <w:vAlign w:val="center"/>
          </w:tcPr>
          <w:p w:rsidR="00026CEF" w:rsidRPr="00504392" w:rsidRDefault="00026CEF" w:rsidP="00E5208E">
            <w:pPr>
              <w:widowControl/>
              <w:adjustRightInd w:val="0"/>
              <w:spacing w:line="240" w:lineRule="auto"/>
              <w:ind w:firstLineChars="0" w:firstLine="0"/>
              <w:jc w:val="center"/>
              <w:rPr>
                <w:rFonts w:eastAsia="宋体"/>
                <w:sz w:val="21"/>
                <w:szCs w:val="21"/>
              </w:rPr>
            </w:pPr>
            <w:r w:rsidRPr="00504392">
              <w:rPr>
                <w:rFonts w:eastAsia="宋体" w:hint="eastAsia"/>
                <w:sz w:val="21"/>
                <w:szCs w:val="21"/>
              </w:rPr>
              <w:t>编号</w:t>
            </w:r>
          </w:p>
        </w:tc>
        <w:tc>
          <w:tcPr>
            <w:tcW w:w="5947" w:type="dxa"/>
            <w:vAlign w:val="center"/>
          </w:tcPr>
          <w:p w:rsidR="00026CEF" w:rsidRPr="00504392" w:rsidRDefault="00026CEF" w:rsidP="00E5208E">
            <w:pPr>
              <w:widowControl/>
              <w:adjustRightInd w:val="0"/>
              <w:spacing w:line="240" w:lineRule="auto"/>
              <w:ind w:firstLineChars="0" w:firstLine="0"/>
              <w:jc w:val="center"/>
              <w:rPr>
                <w:rFonts w:eastAsia="宋体"/>
                <w:sz w:val="21"/>
                <w:szCs w:val="21"/>
              </w:rPr>
            </w:pPr>
            <w:r w:rsidRPr="00504392">
              <w:rPr>
                <w:rFonts w:eastAsia="宋体" w:hint="eastAsia"/>
                <w:sz w:val="21"/>
                <w:szCs w:val="21"/>
              </w:rPr>
              <w:t>能力要求</w:t>
            </w:r>
          </w:p>
        </w:tc>
      </w:tr>
      <w:tr w:rsidR="00026CEF" w:rsidRPr="00504392" w:rsidTr="00E5208E">
        <w:trPr>
          <w:jc w:val="center"/>
        </w:trPr>
        <w:tc>
          <w:tcPr>
            <w:tcW w:w="884" w:type="dxa"/>
            <w:vMerge w:val="restart"/>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基</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本</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知</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识</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要</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求</w:t>
            </w: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1</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掌握语文、数学、英语、信息技术等本专业所需的文化基础知识</w:t>
            </w:r>
          </w:p>
        </w:tc>
      </w:tr>
      <w:tr w:rsidR="00026CEF" w:rsidRPr="00504392" w:rsidTr="00E5208E">
        <w:trPr>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2</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掌握基本的政治理论和卫生法律知识</w:t>
            </w:r>
          </w:p>
        </w:tc>
      </w:tr>
      <w:tr w:rsidR="00026CEF" w:rsidRPr="00504392" w:rsidTr="00E5208E">
        <w:trPr>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3</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掌握与护理专业密切相关的医学基础知识和人文社会科学知识</w:t>
            </w:r>
          </w:p>
        </w:tc>
      </w:tr>
      <w:tr w:rsidR="00026CEF" w:rsidRPr="00504392" w:rsidTr="00E5208E">
        <w:trPr>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4</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掌握扎实的护理学基本理论和技能知识</w:t>
            </w:r>
          </w:p>
        </w:tc>
      </w:tr>
      <w:tr w:rsidR="00026CEF" w:rsidRPr="00504392" w:rsidTr="00E5208E">
        <w:trPr>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5</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掌握临床护理学、社区护理学、急救护理学的基础理论和技能知识</w:t>
            </w:r>
          </w:p>
        </w:tc>
      </w:tr>
      <w:tr w:rsidR="00026CEF" w:rsidRPr="00504392" w:rsidTr="00E5208E">
        <w:trPr>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6</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掌握一定的护理伦理学、心理学及从事护理工作所必需的国家卫生工作方针政策</w:t>
            </w:r>
          </w:p>
        </w:tc>
      </w:tr>
      <w:tr w:rsidR="00026CEF" w:rsidRPr="00504392" w:rsidTr="00E5208E">
        <w:trPr>
          <w:jc w:val="center"/>
        </w:trPr>
        <w:tc>
          <w:tcPr>
            <w:tcW w:w="884" w:type="dxa"/>
            <w:vMerge w:val="restart"/>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职</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业</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素</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质</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要</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求</w:t>
            </w: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1</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具有良好的思想政治素质，遵守护理人员行为规范，遵纪守法</w:t>
            </w:r>
          </w:p>
        </w:tc>
      </w:tr>
      <w:tr w:rsidR="00026CEF" w:rsidRPr="00504392" w:rsidTr="00E5208E">
        <w:trPr>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2</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具有良好的职业道德、伦理意识、法律意识、医疗安全意识</w:t>
            </w:r>
          </w:p>
        </w:tc>
      </w:tr>
      <w:tr w:rsidR="00026CEF" w:rsidRPr="00504392" w:rsidTr="00E5208E">
        <w:trPr>
          <w:trHeight w:val="539"/>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3</w:t>
            </w:r>
          </w:p>
        </w:tc>
        <w:tc>
          <w:tcPr>
            <w:tcW w:w="5947" w:type="dxa"/>
            <w:vAlign w:val="center"/>
          </w:tcPr>
          <w:p w:rsidR="00026CEF" w:rsidRPr="00504392" w:rsidRDefault="00026CEF" w:rsidP="00E5208E">
            <w:pPr>
              <w:adjustRightInd w:val="0"/>
              <w:spacing w:line="240" w:lineRule="auto"/>
              <w:ind w:firstLineChars="0" w:firstLine="0"/>
              <w:rPr>
                <w:rFonts w:eastAsia="宋体"/>
                <w:sz w:val="21"/>
                <w:szCs w:val="21"/>
              </w:rPr>
            </w:pPr>
            <w:r w:rsidRPr="00504392">
              <w:rPr>
                <w:rFonts w:eastAsia="宋体" w:hint="eastAsia"/>
                <w:sz w:val="21"/>
                <w:szCs w:val="21"/>
              </w:rPr>
              <w:t>具有科学的认知理念和认知方法，具有一定的逻辑思维能力、分析判断能力、语言文字表达能力</w:t>
            </w:r>
          </w:p>
        </w:tc>
      </w:tr>
      <w:tr w:rsidR="00026CEF" w:rsidRPr="00504392" w:rsidTr="00E5208E">
        <w:trPr>
          <w:trHeight w:val="649"/>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4</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具有敬业精神和责任意识，具有严谨、认真、细致的工作作风，具备较强的人际交往能力，具有合作意识与团队精神</w:t>
            </w:r>
          </w:p>
        </w:tc>
      </w:tr>
      <w:tr w:rsidR="00026CEF" w:rsidRPr="00504392" w:rsidTr="00E5208E">
        <w:trPr>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5</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具有良好的医疗服务文化素养、心理调节能力、人际沟通能力</w:t>
            </w:r>
          </w:p>
        </w:tc>
      </w:tr>
      <w:tr w:rsidR="00026CEF" w:rsidRPr="00504392" w:rsidTr="00E5208E">
        <w:trPr>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6</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具有良好的社会适应能力及承受挫折和压力的能力，人际关系和谐</w:t>
            </w:r>
          </w:p>
        </w:tc>
      </w:tr>
      <w:tr w:rsidR="00026CEF" w:rsidRPr="00504392" w:rsidTr="00E5208E">
        <w:trPr>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7</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具有熟练的计算机基本操作能力和一定的英语应用能力，能熟</w:t>
            </w:r>
            <w:r w:rsidRPr="00504392">
              <w:rPr>
                <w:rFonts w:eastAsia="宋体" w:hint="eastAsia"/>
                <w:sz w:val="21"/>
                <w:szCs w:val="21"/>
              </w:rPr>
              <w:lastRenderedPageBreak/>
              <w:t>练运用办公软件</w:t>
            </w:r>
          </w:p>
        </w:tc>
      </w:tr>
      <w:tr w:rsidR="00026CEF" w:rsidRPr="00504392" w:rsidTr="00E5208E">
        <w:trPr>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8</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具有健康的体魄和良好的心理素质</w:t>
            </w:r>
          </w:p>
        </w:tc>
      </w:tr>
      <w:tr w:rsidR="00026CEF" w:rsidRPr="00504392" w:rsidTr="00E5208E">
        <w:trPr>
          <w:trHeight w:val="341"/>
          <w:jc w:val="center"/>
        </w:trPr>
        <w:tc>
          <w:tcPr>
            <w:tcW w:w="884" w:type="dxa"/>
            <w:vMerge w:val="restart"/>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核</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心</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能</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力</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要</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求</w:t>
            </w: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1</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具有规范、熟练的基础护理和专科护理基本操作技能</w:t>
            </w:r>
          </w:p>
        </w:tc>
      </w:tr>
      <w:tr w:rsidR="00026CEF" w:rsidRPr="00504392" w:rsidTr="00E5208E">
        <w:trPr>
          <w:trHeight w:val="545"/>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2</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能以护理对象为中心，运用护理程序收集患者资料，分析和评估一般健康问题，制定护理方案，实施护理并进行效果评价</w:t>
            </w:r>
          </w:p>
        </w:tc>
      </w:tr>
      <w:tr w:rsidR="00026CEF" w:rsidRPr="00504392" w:rsidTr="00E5208E">
        <w:trPr>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3</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能运用专业知识对护理对象进行健康评估，具有分析和解决临床常见护理问题的能力</w:t>
            </w:r>
          </w:p>
        </w:tc>
      </w:tr>
      <w:tr w:rsidR="00026CEF" w:rsidRPr="00504392" w:rsidTr="00E5208E">
        <w:trPr>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4</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具备初步的人际沟通能力、观察分析能力、解决问题能力、护理管理能力</w:t>
            </w:r>
          </w:p>
        </w:tc>
      </w:tr>
      <w:tr w:rsidR="00026CEF" w:rsidRPr="00504392" w:rsidTr="00E5208E">
        <w:trPr>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5</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具有继续学习和适应职业发展变化的能力，具有创新能力和一定的创业能力</w:t>
            </w:r>
          </w:p>
        </w:tc>
      </w:tr>
      <w:tr w:rsidR="00026CEF" w:rsidRPr="00504392" w:rsidTr="00E5208E">
        <w:trPr>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6</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对常见病、多发病的病情和常见药物反应进行观察和监护，能够按照临床工作程序完成常见疾病的护理（普通护理方向）</w:t>
            </w:r>
          </w:p>
        </w:tc>
      </w:tr>
      <w:tr w:rsidR="00026CEF" w:rsidRPr="00504392" w:rsidTr="00E5208E">
        <w:trPr>
          <w:trHeight w:val="336"/>
          <w:jc w:val="center"/>
        </w:trPr>
        <w:tc>
          <w:tcPr>
            <w:tcW w:w="884" w:type="dxa"/>
            <w:vMerge w:val="restart"/>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证</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书</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要</w:t>
            </w:r>
          </w:p>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r w:rsidRPr="00504392">
              <w:rPr>
                <w:rFonts w:eastAsia="宋体" w:hint="eastAsia"/>
                <w:sz w:val="21"/>
                <w:szCs w:val="21"/>
              </w:rPr>
              <w:t>求</w:t>
            </w: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1</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护士执业资格证书</w:t>
            </w:r>
          </w:p>
        </w:tc>
      </w:tr>
      <w:tr w:rsidR="00026CEF" w:rsidRPr="00504392" w:rsidTr="00E5208E">
        <w:trPr>
          <w:trHeight w:val="756"/>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2</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全国计算机等级考试（</w:t>
            </w:r>
            <w:r w:rsidRPr="00504392">
              <w:rPr>
                <w:rFonts w:eastAsia="宋体" w:hint="eastAsia"/>
                <w:sz w:val="21"/>
                <w:szCs w:val="21"/>
              </w:rPr>
              <w:t>NCRE</w:t>
            </w:r>
            <w:r w:rsidRPr="00504392">
              <w:rPr>
                <w:rFonts w:eastAsia="宋体" w:hint="eastAsia"/>
                <w:sz w:val="21"/>
                <w:szCs w:val="21"/>
              </w:rPr>
              <w:t>）一级证书或山东省非计算机专业的计算机文化基础及应用基础考试合格证书</w:t>
            </w:r>
          </w:p>
        </w:tc>
      </w:tr>
      <w:tr w:rsidR="00026CEF" w:rsidRPr="00504392" w:rsidTr="00E5208E">
        <w:trPr>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3</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全国公共英语等级考试（</w:t>
            </w:r>
            <w:r w:rsidRPr="00504392">
              <w:rPr>
                <w:rFonts w:eastAsia="宋体" w:hint="eastAsia"/>
                <w:sz w:val="21"/>
                <w:szCs w:val="21"/>
              </w:rPr>
              <w:t>PETS</w:t>
            </w:r>
            <w:r w:rsidRPr="00504392">
              <w:rPr>
                <w:rFonts w:eastAsia="宋体" w:hint="eastAsia"/>
                <w:sz w:val="21"/>
                <w:szCs w:val="21"/>
              </w:rPr>
              <w:t>）或全国医护英语等级考试（</w:t>
            </w:r>
            <w:r w:rsidRPr="00504392">
              <w:rPr>
                <w:rFonts w:eastAsia="宋体" w:hint="eastAsia"/>
                <w:sz w:val="21"/>
                <w:szCs w:val="21"/>
              </w:rPr>
              <w:t>METS</w:t>
            </w:r>
            <w:r w:rsidRPr="00504392">
              <w:rPr>
                <w:rFonts w:eastAsia="宋体" w:hint="eastAsia"/>
                <w:sz w:val="21"/>
                <w:szCs w:val="21"/>
              </w:rPr>
              <w:t>）二级证书、山东省高职高专英语应用能力考试合格证书</w:t>
            </w:r>
          </w:p>
        </w:tc>
      </w:tr>
      <w:tr w:rsidR="00026CEF" w:rsidRPr="00504392" w:rsidTr="00E5208E">
        <w:trPr>
          <w:jc w:val="center"/>
        </w:trPr>
        <w:tc>
          <w:tcPr>
            <w:tcW w:w="884" w:type="dxa"/>
            <w:vMerge/>
            <w:vAlign w:val="center"/>
          </w:tcPr>
          <w:p w:rsidR="00026CEF" w:rsidRPr="00504392" w:rsidRDefault="00026CEF" w:rsidP="00E5208E">
            <w:pPr>
              <w:widowControl/>
              <w:adjustRightInd w:val="0"/>
              <w:spacing w:line="240" w:lineRule="auto"/>
              <w:ind w:leftChars="-45" w:left="-144" w:rightChars="-20" w:right="-64" w:firstLineChars="0" w:firstLine="0"/>
              <w:jc w:val="center"/>
              <w:rPr>
                <w:rFonts w:eastAsia="宋体"/>
                <w:sz w:val="21"/>
                <w:szCs w:val="21"/>
              </w:rPr>
            </w:pPr>
          </w:p>
        </w:tc>
        <w:tc>
          <w:tcPr>
            <w:tcW w:w="635"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4</w:t>
            </w:r>
          </w:p>
        </w:tc>
        <w:tc>
          <w:tcPr>
            <w:tcW w:w="5947" w:type="dxa"/>
            <w:vAlign w:val="center"/>
          </w:tcPr>
          <w:p w:rsidR="00026CEF" w:rsidRPr="00504392" w:rsidRDefault="00026CEF" w:rsidP="00E5208E">
            <w:pPr>
              <w:widowControl/>
              <w:adjustRightInd w:val="0"/>
              <w:spacing w:line="240" w:lineRule="auto"/>
              <w:ind w:firstLineChars="0" w:firstLine="0"/>
              <w:rPr>
                <w:rFonts w:eastAsia="宋体"/>
                <w:sz w:val="21"/>
                <w:szCs w:val="21"/>
              </w:rPr>
            </w:pPr>
            <w:r w:rsidRPr="00504392">
              <w:rPr>
                <w:rFonts w:eastAsia="宋体" w:hint="eastAsia"/>
                <w:sz w:val="21"/>
                <w:szCs w:val="21"/>
              </w:rPr>
              <w:t>普通话水平测试（</w:t>
            </w:r>
            <w:r w:rsidRPr="00504392">
              <w:rPr>
                <w:rFonts w:eastAsia="宋体" w:hint="eastAsia"/>
                <w:sz w:val="21"/>
                <w:szCs w:val="21"/>
              </w:rPr>
              <w:t>PSC</w:t>
            </w:r>
            <w:r w:rsidRPr="00504392">
              <w:rPr>
                <w:rFonts w:eastAsia="宋体" w:hint="eastAsia"/>
                <w:sz w:val="21"/>
                <w:szCs w:val="21"/>
              </w:rPr>
              <w:t>）合格证书（二级乙等或以上）</w:t>
            </w:r>
          </w:p>
        </w:tc>
      </w:tr>
    </w:tbl>
    <w:p w:rsidR="00026CEF" w:rsidRPr="00504392" w:rsidRDefault="00026CEF" w:rsidP="00026CEF">
      <w:pPr>
        <w:spacing w:line="360" w:lineRule="auto"/>
        <w:ind w:firstLineChars="0" w:firstLine="0"/>
        <w:rPr>
          <w:rFonts w:ascii="宋体" w:eastAsia="宋体" w:hAnsi="宋体"/>
          <w:b/>
          <w:sz w:val="24"/>
        </w:rPr>
      </w:pPr>
    </w:p>
    <w:p w:rsidR="00026CEF" w:rsidRPr="00A026E8" w:rsidRDefault="00026CEF" w:rsidP="00026CEF">
      <w:pPr>
        <w:adjustRightInd w:val="0"/>
        <w:snapToGrid w:val="0"/>
        <w:spacing w:line="360" w:lineRule="auto"/>
        <w:ind w:firstLine="562"/>
        <w:rPr>
          <w:rFonts w:ascii="宋体" w:eastAsia="宋体" w:hAnsi="宋体"/>
          <w:b/>
          <w:sz w:val="28"/>
          <w:szCs w:val="28"/>
        </w:rPr>
      </w:pPr>
      <w:r w:rsidRPr="00A026E8">
        <w:rPr>
          <w:rFonts w:ascii="宋体" w:eastAsia="宋体" w:hAnsi="宋体" w:hint="eastAsia"/>
          <w:b/>
          <w:sz w:val="28"/>
          <w:szCs w:val="28"/>
        </w:rPr>
        <w:t>(二)培养能力</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1.专业设置情况</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我院于</w:t>
      </w:r>
      <w:r w:rsidRPr="00431F64">
        <w:rPr>
          <w:rFonts w:ascii="宋体" w:eastAsia="宋体" w:hAnsi="宋体"/>
          <w:sz w:val="28"/>
          <w:szCs w:val="28"/>
        </w:rPr>
        <w:t>2011年经省政府批准，升格为高等专科学校</w:t>
      </w:r>
      <w:r w:rsidRPr="00431F64">
        <w:rPr>
          <w:rFonts w:ascii="宋体" w:eastAsia="宋体" w:hAnsi="宋体" w:hint="eastAsia"/>
          <w:sz w:val="28"/>
          <w:szCs w:val="28"/>
        </w:rPr>
        <w:t>，同意开设五年一贯制护理专业，本专业至2015年已招收5届学生，随着2011级学生将于2016年毕业，</w:t>
      </w:r>
      <w:r>
        <w:rPr>
          <w:rFonts w:ascii="宋体" w:eastAsia="宋体" w:hAnsi="宋体" w:hint="eastAsia"/>
          <w:sz w:val="28"/>
          <w:szCs w:val="28"/>
        </w:rPr>
        <w:t>我专业</w:t>
      </w:r>
      <w:r w:rsidRPr="00431F64">
        <w:rPr>
          <w:rFonts w:ascii="宋体" w:eastAsia="宋体" w:hAnsi="宋体" w:hint="eastAsia"/>
          <w:sz w:val="28"/>
          <w:szCs w:val="28"/>
        </w:rPr>
        <w:t>将为社会输送大量高素质专业人才。</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2.在校生规模</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五年一贯制护理专业于</w:t>
      </w:r>
      <w:r w:rsidRPr="00431F64">
        <w:rPr>
          <w:rFonts w:ascii="宋体" w:eastAsia="宋体" w:hAnsi="宋体"/>
          <w:sz w:val="28"/>
          <w:szCs w:val="28"/>
        </w:rPr>
        <w:t>2011</w:t>
      </w:r>
      <w:r w:rsidRPr="00431F64">
        <w:rPr>
          <w:rFonts w:ascii="宋体" w:eastAsia="宋体" w:hAnsi="宋体" w:hint="eastAsia"/>
          <w:sz w:val="28"/>
          <w:szCs w:val="28"/>
        </w:rPr>
        <w:t>年9月正式开始招生，现共有在籍五年制高职学生3253人。其中，11级五年高职护理学生481人，编为7个教学班；12级五年高职护理学生570人，编为9个教学班；13级五年高职护理学生1086人，编为20个教学班；14级五年高职护理学生940人，编为14个教学班；15级五年高职护理学生779人，编为10个教学班。11级五年高职护理学生已进入医院临床实习阶段。</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w:t>
      </w:r>
      <w:r w:rsidRPr="00431F64">
        <w:rPr>
          <w:rFonts w:ascii="宋体" w:eastAsia="宋体" w:hAnsi="宋体"/>
          <w:sz w:val="28"/>
          <w:szCs w:val="28"/>
        </w:rPr>
        <w:t>1</w:t>
      </w:r>
      <w:r w:rsidRPr="00431F64">
        <w:rPr>
          <w:rFonts w:ascii="宋体" w:eastAsia="宋体" w:hAnsi="宋体" w:hint="eastAsia"/>
          <w:sz w:val="28"/>
          <w:szCs w:val="28"/>
        </w:rPr>
        <w:t>)学生数量及年级</w:t>
      </w:r>
      <w:r w:rsidRPr="00431F64">
        <w:rPr>
          <w:rFonts w:ascii="宋体" w:eastAsia="宋体" w:hAnsi="宋体"/>
          <w:sz w:val="28"/>
          <w:szCs w:val="28"/>
        </w:rPr>
        <w:t xml:space="preserve"> </w:t>
      </w:r>
    </w:p>
    <w:p w:rsidR="00026CEF" w:rsidRPr="00504392" w:rsidRDefault="00026CEF" w:rsidP="00026CEF">
      <w:pPr>
        <w:spacing w:line="360" w:lineRule="auto"/>
        <w:ind w:firstLineChars="0" w:firstLine="480"/>
        <w:rPr>
          <w:rFonts w:ascii="宋体" w:eastAsia="宋体" w:hAnsi="宋体"/>
          <w:sz w:val="24"/>
        </w:rPr>
      </w:pPr>
    </w:p>
    <w:tbl>
      <w:tblPr>
        <w:tblW w:w="5000" w:type="pct"/>
        <w:tblCellSpacing w:w="0" w:type="dxa"/>
        <w:tblCellMar>
          <w:left w:w="0" w:type="dxa"/>
          <w:right w:w="0" w:type="dxa"/>
        </w:tblCellMar>
        <w:tblLook w:val="0000"/>
      </w:tblPr>
      <w:tblGrid>
        <w:gridCol w:w="1657"/>
        <w:gridCol w:w="1068"/>
        <w:gridCol w:w="1134"/>
        <w:gridCol w:w="1133"/>
        <w:gridCol w:w="1134"/>
        <w:gridCol w:w="1134"/>
        <w:gridCol w:w="1106"/>
      </w:tblGrid>
      <w:tr w:rsidR="00026CEF" w:rsidRPr="00504392" w:rsidTr="00E5208E">
        <w:trPr>
          <w:trHeight w:val="532"/>
          <w:tblCellSpacing w:w="0" w:type="dxa"/>
        </w:trPr>
        <w:tc>
          <w:tcPr>
            <w:tcW w:w="990" w:type="pct"/>
            <w:tcBorders>
              <w:top w:val="single" w:sz="12" w:space="0" w:color="35567B"/>
              <w:left w:val="single" w:sz="12" w:space="0" w:color="35567B"/>
              <w:bottom w:val="single" w:sz="6" w:space="0" w:color="35567B"/>
              <w:right w:val="single" w:sz="6" w:space="0" w:color="35567B"/>
              <w:tl2br w:val="single" w:sz="4" w:space="0" w:color="auto"/>
            </w:tcBorders>
            <w:vAlign w:val="center"/>
          </w:tcPr>
          <w:p w:rsidR="00026CEF" w:rsidRPr="00504392" w:rsidRDefault="00026CEF" w:rsidP="00E5208E">
            <w:pPr>
              <w:spacing w:line="360" w:lineRule="auto"/>
              <w:ind w:firstLineChars="0" w:firstLine="480"/>
              <w:jc w:val="center"/>
              <w:rPr>
                <w:rFonts w:ascii="宋体" w:eastAsia="宋体" w:hAnsi="宋体"/>
                <w:sz w:val="24"/>
              </w:rPr>
            </w:pPr>
            <w:r w:rsidRPr="00504392">
              <w:rPr>
                <w:rFonts w:ascii="宋体" w:eastAsia="宋体" w:hAnsi="宋体" w:hint="eastAsia"/>
                <w:sz w:val="24"/>
              </w:rPr>
              <w:t>年级</w:t>
            </w:r>
          </w:p>
          <w:p w:rsidR="00026CEF" w:rsidRPr="00504392" w:rsidRDefault="00026CEF" w:rsidP="00E5208E">
            <w:pPr>
              <w:spacing w:line="360" w:lineRule="auto"/>
              <w:ind w:firstLineChars="0" w:firstLine="480"/>
              <w:jc w:val="center"/>
              <w:rPr>
                <w:rFonts w:ascii="宋体" w:eastAsia="宋体" w:hAnsi="宋体"/>
                <w:sz w:val="24"/>
              </w:rPr>
            </w:pPr>
            <w:r w:rsidRPr="00504392">
              <w:rPr>
                <w:rFonts w:ascii="宋体" w:eastAsia="宋体" w:hAnsi="宋体" w:hint="eastAsia"/>
                <w:sz w:val="24"/>
              </w:rPr>
              <w:t>人数</w:t>
            </w:r>
          </w:p>
        </w:tc>
        <w:tc>
          <w:tcPr>
            <w:tcW w:w="638" w:type="pct"/>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2011级</w:t>
            </w:r>
          </w:p>
        </w:tc>
        <w:tc>
          <w:tcPr>
            <w:tcW w:w="678" w:type="pct"/>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2012级</w:t>
            </w:r>
          </w:p>
        </w:tc>
        <w:tc>
          <w:tcPr>
            <w:tcW w:w="677" w:type="pct"/>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2013级</w:t>
            </w:r>
          </w:p>
        </w:tc>
        <w:tc>
          <w:tcPr>
            <w:tcW w:w="678" w:type="pct"/>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2014级</w:t>
            </w:r>
          </w:p>
        </w:tc>
        <w:tc>
          <w:tcPr>
            <w:tcW w:w="678" w:type="pct"/>
            <w:tcBorders>
              <w:top w:val="single" w:sz="12" w:space="0" w:color="35567B"/>
              <w:left w:val="single" w:sz="6" w:space="0" w:color="35567B"/>
              <w:bottom w:val="single" w:sz="6" w:space="0" w:color="35567B"/>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2015级</w:t>
            </w:r>
          </w:p>
        </w:tc>
        <w:tc>
          <w:tcPr>
            <w:tcW w:w="661" w:type="pct"/>
            <w:tcBorders>
              <w:top w:val="single" w:sz="12" w:space="0" w:color="35567B"/>
              <w:left w:val="single" w:sz="4" w:space="0" w:color="99CCFF"/>
              <w:bottom w:val="single" w:sz="6"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合计</w:t>
            </w:r>
          </w:p>
        </w:tc>
      </w:tr>
      <w:tr w:rsidR="00026CEF" w:rsidRPr="00504392" w:rsidTr="00E5208E">
        <w:trPr>
          <w:trHeight w:val="523"/>
          <w:tblCellSpacing w:w="0" w:type="dxa"/>
        </w:trPr>
        <w:tc>
          <w:tcPr>
            <w:tcW w:w="990" w:type="pct"/>
            <w:tcBorders>
              <w:top w:val="single" w:sz="6" w:space="0" w:color="35567B"/>
              <w:left w:val="single" w:sz="12"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480"/>
              <w:jc w:val="center"/>
              <w:rPr>
                <w:rFonts w:ascii="宋体" w:eastAsia="宋体" w:hAnsi="宋体"/>
                <w:sz w:val="24"/>
              </w:rPr>
            </w:pPr>
            <w:r w:rsidRPr="00504392">
              <w:rPr>
                <w:rFonts w:ascii="宋体" w:eastAsia="宋体" w:hAnsi="宋体" w:hint="eastAsia"/>
                <w:sz w:val="24"/>
              </w:rPr>
              <w:t>人数</w:t>
            </w:r>
          </w:p>
        </w:tc>
        <w:tc>
          <w:tcPr>
            <w:tcW w:w="638" w:type="pct"/>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451</w:t>
            </w:r>
          </w:p>
        </w:tc>
        <w:tc>
          <w:tcPr>
            <w:tcW w:w="678" w:type="pct"/>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570</w:t>
            </w:r>
          </w:p>
        </w:tc>
        <w:tc>
          <w:tcPr>
            <w:tcW w:w="677" w:type="pct"/>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1086</w:t>
            </w:r>
          </w:p>
        </w:tc>
        <w:tc>
          <w:tcPr>
            <w:tcW w:w="678" w:type="pct"/>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940</w:t>
            </w:r>
          </w:p>
        </w:tc>
        <w:tc>
          <w:tcPr>
            <w:tcW w:w="678" w:type="pct"/>
            <w:tcBorders>
              <w:top w:val="single" w:sz="6" w:space="0" w:color="35567B"/>
              <w:left w:val="single" w:sz="6" w:space="0" w:color="35567B"/>
              <w:bottom w:val="single" w:sz="6" w:space="0" w:color="35567B"/>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779</w:t>
            </w:r>
          </w:p>
        </w:tc>
        <w:tc>
          <w:tcPr>
            <w:tcW w:w="661" w:type="pct"/>
            <w:tcBorders>
              <w:top w:val="single" w:sz="6" w:space="0" w:color="35567B"/>
              <w:left w:val="single" w:sz="4" w:space="0" w:color="99CCFF"/>
              <w:bottom w:val="single" w:sz="6"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3826</w:t>
            </w:r>
          </w:p>
        </w:tc>
      </w:tr>
      <w:tr w:rsidR="00026CEF" w:rsidRPr="00504392" w:rsidTr="00E5208E">
        <w:trPr>
          <w:trHeight w:val="488"/>
          <w:tblCellSpacing w:w="0" w:type="dxa"/>
        </w:trPr>
        <w:tc>
          <w:tcPr>
            <w:tcW w:w="990" w:type="pct"/>
            <w:tcBorders>
              <w:top w:val="single" w:sz="6" w:space="0" w:color="35567B"/>
              <w:left w:val="single" w:sz="12"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480"/>
              <w:jc w:val="center"/>
              <w:rPr>
                <w:rFonts w:ascii="宋体" w:eastAsia="宋体" w:hAnsi="宋体"/>
                <w:sz w:val="24"/>
              </w:rPr>
            </w:pPr>
            <w:r w:rsidRPr="00504392">
              <w:rPr>
                <w:rFonts w:ascii="宋体" w:eastAsia="宋体" w:hAnsi="宋体" w:hint="eastAsia"/>
                <w:sz w:val="24"/>
              </w:rPr>
              <w:t>比例（</w:t>
            </w:r>
            <w:r w:rsidRPr="00504392">
              <w:rPr>
                <w:rFonts w:ascii="宋体" w:eastAsia="宋体" w:hAnsi="宋体"/>
                <w:sz w:val="24"/>
              </w:rPr>
              <w:t>%</w:t>
            </w:r>
            <w:r w:rsidRPr="00504392">
              <w:rPr>
                <w:rFonts w:ascii="宋体" w:eastAsia="宋体" w:hAnsi="宋体" w:hint="eastAsia"/>
                <w:sz w:val="24"/>
              </w:rPr>
              <w:t>）</w:t>
            </w:r>
          </w:p>
        </w:tc>
        <w:tc>
          <w:tcPr>
            <w:tcW w:w="638" w:type="pct"/>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11.8</w:t>
            </w:r>
          </w:p>
        </w:tc>
        <w:tc>
          <w:tcPr>
            <w:tcW w:w="678" w:type="pct"/>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14.9</w:t>
            </w:r>
          </w:p>
        </w:tc>
        <w:tc>
          <w:tcPr>
            <w:tcW w:w="677" w:type="pct"/>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28.4</w:t>
            </w:r>
          </w:p>
        </w:tc>
        <w:tc>
          <w:tcPr>
            <w:tcW w:w="678" w:type="pct"/>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24.5</w:t>
            </w:r>
          </w:p>
        </w:tc>
        <w:tc>
          <w:tcPr>
            <w:tcW w:w="678" w:type="pct"/>
            <w:tcBorders>
              <w:top w:val="single" w:sz="6" w:space="0" w:color="35567B"/>
              <w:left w:val="single" w:sz="6" w:space="0" w:color="35567B"/>
              <w:bottom w:val="single" w:sz="12" w:space="0" w:color="35567B"/>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20.4</w:t>
            </w:r>
          </w:p>
        </w:tc>
        <w:tc>
          <w:tcPr>
            <w:tcW w:w="661" w:type="pct"/>
            <w:tcBorders>
              <w:top w:val="single" w:sz="6" w:space="0" w:color="35567B"/>
              <w:left w:val="single" w:sz="4" w:space="0" w:color="99CCFF"/>
              <w:bottom w:val="single" w:sz="12"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sz w:val="24"/>
              </w:rPr>
              <w:t>100</w:t>
            </w:r>
          </w:p>
        </w:tc>
      </w:tr>
    </w:tbl>
    <w:p w:rsidR="00026CEF" w:rsidRPr="00504392" w:rsidRDefault="00026CEF" w:rsidP="00026CEF">
      <w:pPr>
        <w:spacing w:line="360" w:lineRule="auto"/>
        <w:ind w:firstLineChars="0" w:firstLine="0"/>
        <w:rPr>
          <w:rFonts w:ascii="宋体" w:eastAsia="宋体" w:hAnsi="宋体"/>
          <w:sz w:val="24"/>
        </w:rPr>
      </w:pPr>
    </w:p>
    <w:p w:rsidR="00026CEF" w:rsidRPr="00504392" w:rsidRDefault="00026CEF" w:rsidP="00026CEF">
      <w:pPr>
        <w:keepNext/>
        <w:spacing w:line="360" w:lineRule="auto"/>
        <w:ind w:firstLineChars="0" w:firstLine="480"/>
        <w:jc w:val="center"/>
        <w:rPr>
          <w:rFonts w:eastAsia="宋体"/>
          <w:sz w:val="21"/>
        </w:rPr>
      </w:pPr>
      <w:r w:rsidRPr="00504392">
        <w:rPr>
          <w:rFonts w:ascii="宋体" w:eastAsia="宋体" w:hAnsi="宋体"/>
          <w:noProof/>
          <w:sz w:val="24"/>
        </w:rPr>
        <w:drawing>
          <wp:inline distT="0" distB="0" distL="0" distR="0">
            <wp:extent cx="5019675" cy="3248025"/>
            <wp:effectExtent l="0" t="0" r="0" b="0"/>
            <wp:docPr id="15"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504392">
        <w:rPr>
          <w:rFonts w:eastAsia="宋体" w:hint="eastAsia"/>
          <w:sz w:val="28"/>
          <w:szCs w:val="28"/>
        </w:rPr>
        <w:t>图表</w:t>
      </w:r>
      <w:r w:rsidRPr="00504392">
        <w:rPr>
          <w:rFonts w:eastAsia="宋体" w:hint="eastAsia"/>
          <w:sz w:val="28"/>
          <w:szCs w:val="28"/>
        </w:rPr>
        <w:t xml:space="preserve"> </w:t>
      </w:r>
      <w:r w:rsidR="00760C1A" w:rsidRPr="00504392">
        <w:rPr>
          <w:rFonts w:eastAsia="宋体"/>
          <w:sz w:val="28"/>
          <w:szCs w:val="28"/>
        </w:rPr>
        <w:fldChar w:fldCharType="begin"/>
      </w:r>
      <w:r w:rsidRPr="00504392">
        <w:rPr>
          <w:rFonts w:eastAsia="宋体"/>
          <w:sz w:val="28"/>
          <w:szCs w:val="28"/>
        </w:rPr>
        <w:instrText xml:space="preserve"> </w:instrText>
      </w:r>
      <w:r w:rsidRPr="00504392">
        <w:rPr>
          <w:rFonts w:eastAsia="宋体" w:hint="eastAsia"/>
          <w:sz w:val="28"/>
          <w:szCs w:val="28"/>
        </w:rPr>
        <w:instrText xml:space="preserve">SEQ </w:instrText>
      </w:r>
      <w:r w:rsidRPr="00504392">
        <w:rPr>
          <w:rFonts w:eastAsia="宋体" w:hint="eastAsia"/>
          <w:sz w:val="28"/>
          <w:szCs w:val="28"/>
        </w:rPr>
        <w:instrText>图表</w:instrText>
      </w:r>
      <w:r w:rsidRPr="00504392">
        <w:rPr>
          <w:rFonts w:eastAsia="宋体" w:hint="eastAsia"/>
          <w:sz w:val="28"/>
          <w:szCs w:val="28"/>
        </w:rPr>
        <w:instrText xml:space="preserve"> \* ARABIC</w:instrText>
      </w:r>
      <w:r w:rsidRPr="00504392">
        <w:rPr>
          <w:rFonts w:eastAsia="宋体"/>
          <w:sz w:val="28"/>
          <w:szCs w:val="28"/>
        </w:rPr>
        <w:instrText xml:space="preserve"> </w:instrText>
      </w:r>
      <w:r w:rsidR="00760C1A" w:rsidRPr="00504392">
        <w:rPr>
          <w:rFonts w:eastAsia="宋体"/>
          <w:sz w:val="28"/>
          <w:szCs w:val="28"/>
        </w:rPr>
        <w:fldChar w:fldCharType="separate"/>
      </w:r>
      <w:r w:rsidR="00294E2F">
        <w:rPr>
          <w:rFonts w:eastAsia="宋体"/>
          <w:noProof/>
          <w:sz w:val="28"/>
          <w:szCs w:val="28"/>
        </w:rPr>
        <w:t>1</w:t>
      </w:r>
      <w:r w:rsidR="00760C1A" w:rsidRPr="00504392">
        <w:rPr>
          <w:rFonts w:eastAsia="宋体"/>
          <w:sz w:val="28"/>
          <w:szCs w:val="28"/>
        </w:rPr>
        <w:fldChar w:fldCharType="end"/>
      </w:r>
      <w:r w:rsidRPr="00504392">
        <w:rPr>
          <w:rFonts w:eastAsia="宋体" w:hint="eastAsia"/>
          <w:sz w:val="28"/>
          <w:szCs w:val="28"/>
        </w:rPr>
        <w:t xml:space="preserve"> </w:t>
      </w:r>
      <w:r w:rsidRPr="00504392">
        <w:rPr>
          <w:rFonts w:eastAsia="宋体" w:hint="eastAsia"/>
          <w:b/>
          <w:sz w:val="28"/>
          <w:szCs w:val="28"/>
        </w:rPr>
        <w:t>学生数量及年级</w:t>
      </w:r>
    </w:p>
    <w:p w:rsidR="00026CEF" w:rsidRPr="00504392" w:rsidRDefault="00026CEF" w:rsidP="00026CEF">
      <w:pPr>
        <w:spacing w:line="360" w:lineRule="auto"/>
        <w:ind w:firstLineChars="0" w:firstLine="0"/>
        <w:rPr>
          <w:rFonts w:ascii="宋体" w:eastAsia="宋体" w:hAnsi="宋体"/>
          <w:sz w:val="24"/>
        </w:rPr>
      </w:pPr>
    </w:p>
    <w:p w:rsidR="00026CEF" w:rsidRPr="00A026E8" w:rsidRDefault="00026CEF" w:rsidP="00026CEF">
      <w:pPr>
        <w:spacing w:line="360" w:lineRule="auto"/>
        <w:ind w:firstLine="560"/>
        <w:rPr>
          <w:rFonts w:ascii="宋体" w:eastAsia="宋体" w:hAnsi="宋体"/>
          <w:sz w:val="28"/>
          <w:szCs w:val="28"/>
        </w:rPr>
      </w:pPr>
      <w:r w:rsidRPr="00A026E8">
        <w:rPr>
          <w:rFonts w:ascii="宋体" w:eastAsia="宋体" w:hAnsi="宋体" w:hint="eastAsia"/>
          <w:sz w:val="28"/>
          <w:szCs w:val="28"/>
        </w:rPr>
        <w:t xml:space="preserve"> (2)性别结构</w:t>
      </w:r>
    </w:p>
    <w:tbl>
      <w:tblPr>
        <w:tblpPr w:leftFromText="180" w:rightFromText="180" w:vertAnchor="text" w:horzAnchor="page" w:tblpX="2122" w:tblpY="56"/>
        <w:tblW w:w="8360" w:type="dxa"/>
        <w:tblCellSpacing w:w="0" w:type="dxa"/>
        <w:tblCellMar>
          <w:left w:w="0" w:type="dxa"/>
          <w:right w:w="0" w:type="dxa"/>
        </w:tblCellMar>
        <w:tblLook w:val="0000"/>
      </w:tblPr>
      <w:tblGrid>
        <w:gridCol w:w="2090"/>
        <w:gridCol w:w="1855"/>
        <w:gridCol w:w="2325"/>
        <w:gridCol w:w="2090"/>
      </w:tblGrid>
      <w:tr w:rsidR="00026CEF" w:rsidRPr="00504392" w:rsidTr="00E5208E">
        <w:trPr>
          <w:trHeight w:val="755"/>
          <w:tblCellSpacing w:w="0" w:type="dxa"/>
        </w:trPr>
        <w:tc>
          <w:tcPr>
            <w:tcW w:w="2090"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026CEF" w:rsidRPr="00504392" w:rsidRDefault="00026CEF" w:rsidP="00E5208E">
            <w:pPr>
              <w:spacing w:line="360" w:lineRule="auto"/>
              <w:ind w:firstLineChars="0" w:firstLine="480"/>
              <w:jc w:val="center"/>
              <w:rPr>
                <w:rFonts w:ascii="宋体" w:eastAsia="宋体" w:hAnsi="宋体"/>
                <w:sz w:val="24"/>
              </w:rPr>
            </w:pPr>
            <w:r w:rsidRPr="00504392">
              <w:rPr>
                <w:rFonts w:ascii="宋体" w:eastAsia="宋体" w:hAnsi="宋体" w:hint="eastAsia"/>
                <w:sz w:val="24"/>
              </w:rPr>
              <w:t>性别</w:t>
            </w:r>
          </w:p>
          <w:p w:rsidR="00026CEF" w:rsidRPr="00504392" w:rsidRDefault="00026CEF" w:rsidP="00E5208E">
            <w:pPr>
              <w:spacing w:line="360" w:lineRule="auto"/>
              <w:ind w:firstLineChars="0" w:firstLine="480"/>
              <w:jc w:val="center"/>
              <w:rPr>
                <w:rFonts w:ascii="宋体" w:eastAsia="宋体" w:hAnsi="宋体"/>
                <w:sz w:val="24"/>
              </w:rPr>
            </w:pPr>
            <w:r w:rsidRPr="00504392">
              <w:rPr>
                <w:rFonts w:ascii="宋体" w:eastAsia="宋体" w:hAnsi="宋体" w:hint="eastAsia"/>
                <w:sz w:val="24"/>
              </w:rPr>
              <w:t>人数</w:t>
            </w:r>
          </w:p>
        </w:tc>
        <w:tc>
          <w:tcPr>
            <w:tcW w:w="1855" w:type="dxa"/>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女</w:t>
            </w:r>
          </w:p>
        </w:tc>
        <w:tc>
          <w:tcPr>
            <w:tcW w:w="2325" w:type="dxa"/>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男</w:t>
            </w:r>
          </w:p>
        </w:tc>
        <w:tc>
          <w:tcPr>
            <w:tcW w:w="2090" w:type="dxa"/>
            <w:tcBorders>
              <w:top w:val="single" w:sz="12" w:space="0" w:color="35567B"/>
              <w:left w:val="single" w:sz="6" w:space="0" w:color="35567B"/>
              <w:bottom w:val="single" w:sz="6"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合计</w:t>
            </w:r>
          </w:p>
        </w:tc>
      </w:tr>
      <w:tr w:rsidR="00026CEF" w:rsidRPr="00504392" w:rsidTr="00E5208E">
        <w:trPr>
          <w:trHeight w:val="599"/>
          <w:tblCellSpacing w:w="0" w:type="dxa"/>
        </w:trPr>
        <w:tc>
          <w:tcPr>
            <w:tcW w:w="2090" w:type="dxa"/>
            <w:tcBorders>
              <w:top w:val="single" w:sz="6" w:space="0" w:color="35567B"/>
              <w:left w:val="single" w:sz="12"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人数</w:t>
            </w:r>
          </w:p>
        </w:tc>
        <w:tc>
          <w:tcPr>
            <w:tcW w:w="1855" w:type="dxa"/>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2921</w:t>
            </w:r>
          </w:p>
        </w:tc>
        <w:tc>
          <w:tcPr>
            <w:tcW w:w="2325" w:type="dxa"/>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332</w:t>
            </w:r>
          </w:p>
        </w:tc>
        <w:tc>
          <w:tcPr>
            <w:tcW w:w="2090" w:type="dxa"/>
            <w:tcBorders>
              <w:top w:val="single" w:sz="6" w:space="0" w:color="35567B"/>
              <w:left w:val="single" w:sz="6" w:space="0" w:color="35567B"/>
              <w:bottom w:val="single" w:sz="6"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3253</w:t>
            </w:r>
          </w:p>
        </w:tc>
      </w:tr>
      <w:tr w:rsidR="00026CEF" w:rsidRPr="00504392" w:rsidTr="00E5208E">
        <w:trPr>
          <w:trHeight w:val="566"/>
          <w:tblCellSpacing w:w="0" w:type="dxa"/>
        </w:trPr>
        <w:tc>
          <w:tcPr>
            <w:tcW w:w="2090" w:type="dxa"/>
            <w:tcBorders>
              <w:top w:val="single" w:sz="6" w:space="0" w:color="35567B"/>
              <w:left w:val="single" w:sz="12"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比例（</w:t>
            </w:r>
            <w:r w:rsidRPr="00504392">
              <w:rPr>
                <w:rFonts w:ascii="宋体" w:eastAsia="宋体" w:hAnsi="宋体"/>
                <w:sz w:val="24"/>
              </w:rPr>
              <w:t>%</w:t>
            </w:r>
            <w:r w:rsidRPr="00504392">
              <w:rPr>
                <w:rFonts w:ascii="宋体" w:eastAsia="宋体" w:hAnsi="宋体" w:hint="eastAsia"/>
                <w:sz w:val="24"/>
              </w:rPr>
              <w:t>）</w:t>
            </w:r>
          </w:p>
        </w:tc>
        <w:tc>
          <w:tcPr>
            <w:tcW w:w="1855" w:type="dxa"/>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89.8</w:t>
            </w:r>
          </w:p>
        </w:tc>
        <w:tc>
          <w:tcPr>
            <w:tcW w:w="2325" w:type="dxa"/>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10.2</w:t>
            </w:r>
          </w:p>
        </w:tc>
        <w:tc>
          <w:tcPr>
            <w:tcW w:w="2090" w:type="dxa"/>
            <w:tcBorders>
              <w:top w:val="single" w:sz="6" w:space="0" w:color="35567B"/>
              <w:left w:val="single" w:sz="6" w:space="0" w:color="35567B"/>
              <w:bottom w:val="single" w:sz="12"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sz w:val="24"/>
              </w:rPr>
              <w:t>100</w:t>
            </w:r>
          </w:p>
        </w:tc>
      </w:tr>
    </w:tbl>
    <w:p w:rsidR="00026CEF" w:rsidRPr="00504392" w:rsidRDefault="00026CEF" w:rsidP="00026CEF">
      <w:pPr>
        <w:keepNext/>
        <w:spacing w:line="360" w:lineRule="auto"/>
        <w:ind w:firstLineChars="0" w:firstLine="480"/>
        <w:jc w:val="center"/>
        <w:rPr>
          <w:rFonts w:eastAsia="宋体"/>
          <w:sz w:val="21"/>
        </w:rPr>
      </w:pPr>
      <w:r w:rsidRPr="00504392">
        <w:rPr>
          <w:rFonts w:ascii="宋体" w:eastAsia="宋体" w:hAnsi="宋体"/>
          <w:noProof/>
          <w:sz w:val="24"/>
        </w:rPr>
        <w:lastRenderedPageBreak/>
        <w:drawing>
          <wp:inline distT="0" distB="0" distL="0" distR="0">
            <wp:extent cx="5172075" cy="3362325"/>
            <wp:effectExtent l="0" t="0" r="0" b="0"/>
            <wp:docPr id="16" name="图表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504392">
        <w:rPr>
          <w:rFonts w:ascii="宋体" w:eastAsia="宋体" w:hAnsi="宋体" w:hint="eastAsia"/>
          <w:sz w:val="28"/>
          <w:szCs w:val="28"/>
        </w:rPr>
        <w:t xml:space="preserve">图表 </w:t>
      </w:r>
      <w:r w:rsidR="00760C1A" w:rsidRPr="00504392">
        <w:rPr>
          <w:rFonts w:ascii="宋体" w:eastAsia="宋体" w:hAnsi="宋体"/>
          <w:sz w:val="28"/>
          <w:szCs w:val="28"/>
        </w:rPr>
        <w:fldChar w:fldCharType="begin"/>
      </w:r>
      <w:r w:rsidRPr="00504392">
        <w:rPr>
          <w:rFonts w:ascii="宋体" w:eastAsia="宋体" w:hAnsi="宋体"/>
          <w:sz w:val="28"/>
          <w:szCs w:val="28"/>
        </w:rPr>
        <w:instrText xml:space="preserve"> </w:instrText>
      </w:r>
      <w:r w:rsidRPr="00504392">
        <w:rPr>
          <w:rFonts w:ascii="宋体" w:eastAsia="宋体" w:hAnsi="宋体" w:hint="eastAsia"/>
          <w:sz w:val="28"/>
          <w:szCs w:val="28"/>
        </w:rPr>
        <w:instrText>SEQ 图表 \* ARABIC</w:instrText>
      </w:r>
      <w:r w:rsidRPr="00504392">
        <w:rPr>
          <w:rFonts w:ascii="宋体" w:eastAsia="宋体" w:hAnsi="宋体"/>
          <w:sz w:val="28"/>
          <w:szCs w:val="28"/>
        </w:rPr>
        <w:instrText xml:space="preserve"> </w:instrText>
      </w:r>
      <w:r w:rsidR="00760C1A" w:rsidRPr="00504392">
        <w:rPr>
          <w:rFonts w:ascii="宋体" w:eastAsia="宋体" w:hAnsi="宋体"/>
          <w:sz w:val="28"/>
          <w:szCs w:val="28"/>
        </w:rPr>
        <w:fldChar w:fldCharType="separate"/>
      </w:r>
      <w:r w:rsidR="00294E2F">
        <w:rPr>
          <w:rFonts w:ascii="宋体" w:eastAsia="宋体" w:hAnsi="宋体"/>
          <w:noProof/>
          <w:sz w:val="28"/>
          <w:szCs w:val="28"/>
        </w:rPr>
        <w:t>2</w:t>
      </w:r>
      <w:r w:rsidR="00760C1A" w:rsidRPr="00504392">
        <w:rPr>
          <w:rFonts w:ascii="宋体" w:eastAsia="宋体" w:hAnsi="宋体"/>
          <w:sz w:val="28"/>
          <w:szCs w:val="28"/>
        </w:rPr>
        <w:fldChar w:fldCharType="end"/>
      </w:r>
      <w:r w:rsidRPr="00504392">
        <w:rPr>
          <w:rFonts w:ascii="宋体" w:eastAsia="宋体" w:hAnsi="宋体" w:hint="eastAsia"/>
          <w:sz w:val="28"/>
          <w:szCs w:val="28"/>
        </w:rPr>
        <w:t xml:space="preserve"> </w:t>
      </w:r>
      <w:r w:rsidRPr="00504392">
        <w:rPr>
          <w:rFonts w:ascii="宋体" w:eastAsia="宋体" w:hAnsi="宋体" w:hint="eastAsia"/>
          <w:b/>
          <w:sz w:val="28"/>
          <w:szCs w:val="28"/>
        </w:rPr>
        <w:t>性别结构</w:t>
      </w:r>
    </w:p>
    <w:p w:rsidR="00026CEF" w:rsidRPr="00A026E8" w:rsidRDefault="00026CEF" w:rsidP="00026CEF">
      <w:pPr>
        <w:spacing w:line="360" w:lineRule="auto"/>
        <w:ind w:firstLineChars="0" w:firstLine="480"/>
        <w:rPr>
          <w:rFonts w:ascii="宋体" w:eastAsia="宋体" w:hAnsi="宋体"/>
          <w:sz w:val="28"/>
          <w:szCs w:val="28"/>
        </w:rPr>
      </w:pPr>
      <w:r w:rsidRPr="00A026E8">
        <w:rPr>
          <w:rFonts w:ascii="宋体" w:eastAsia="宋体" w:hAnsi="宋体" w:hint="eastAsia"/>
          <w:sz w:val="28"/>
          <w:szCs w:val="28"/>
        </w:rPr>
        <w:t xml:space="preserve">  (3)班级结构</w:t>
      </w:r>
    </w:p>
    <w:tbl>
      <w:tblPr>
        <w:tblW w:w="0" w:type="auto"/>
        <w:jc w:val="center"/>
        <w:tblCellSpacing w:w="0" w:type="dxa"/>
        <w:tblCellMar>
          <w:left w:w="0" w:type="dxa"/>
          <w:right w:w="0" w:type="dxa"/>
        </w:tblCellMar>
        <w:tblLook w:val="0000"/>
      </w:tblPr>
      <w:tblGrid>
        <w:gridCol w:w="1614"/>
        <w:gridCol w:w="1110"/>
        <w:gridCol w:w="1134"/>
        <w:gridCol w:w="1134"/>
        <w:gridCol w:w="1134"/>
        <w:gridCol w:w="1134"/>
        <w:gridCol w:w="1106"/>
      </w:tblGrid>
      <w:tr w:rsidR="00026CEF" w:rsidRPr="00504392" w:rsidTr="00E5208E">
        <w:trPr>
          <w:trHeight w:val="532"/>
          <w:tblCellSpacing w:w="0" w:type="dxa"/>
          <w:jc w:val="center"/>
        </w:trPr>
        <w:tc>
          <w:tcPr>
            <w:tcW w:w="1614"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026CEF" w:rsidRPr="00504392" w:rsidRDefault="00026CEF" w:rsidP="00E5208E">
            <w:pPr>
              <w:spacing w:line="360" w:lineRule="auto"/>
              <w:ind w:firstLineChars="0" w:firstLine="480"/>
              <w:jc w:val="center"/>
              <w:rPr>
                <w:rFonts w:ascii="宋体" w:eastAsia="宋体" w:hAnsi="宋体"/>
                <w:sz w:val="24"/>
              </w:rPr>
            </w:pPr>
            <w:r w:rsidRPr="00504392">
              <w:rPr>
                <w:rFonts w:ascii="宋体" w:eastAsia="宋体" w:hAnsi="宋体" w:hint="eastAsia"/>
                <w:sz w:val="24"/>
              </w:rPr>
              <w:t>年级</w:t>
            </w:r>
          </w:p>
          <w:p w:rsidR="00026CEF" w:rsidRPr="00504392" w:rsidRDefault="00026CEF" w:rsidP="00E5208E">
            <w:pPr>
              <w:spacing w:line="360" w:lineRule="auto"/>
              <w:ind w:firstLineChars="0" w:firstLine="480"/>
              <w:jc w:val="center"/>
              <w:rPr>
                <w:rFonts w:ascii="宋体" w:eastAsia="宋体" w:hAnsi="宋体"/>
                <w:sz w:val="24"/>
              </w:rPr>
            </w:pPr>
            <w:r w:rsidRPr="00504392">
              <w:rPr>
                <w:rFonts w:ascii="宋体" w:eastAsia="宋体" w:hAnsi="宋体" w:hint="eastAsia"/>
                <w:sz w:val="24"/>
              </w:rPr>
              <w:t>班级</w:t>
            </w:r>
          </w:p>
        </w:tc>
        <w:tc>
          <w:tcPr>
            <w:tcW w:w="1110" w:type="dxa"/>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2011级</w:t>
            </w:r>
          </w:p>
        </w:tc>
        <w:tc>
          <w:tcPr>
            <w:tcW w:w="1134" w:type="dxa"/>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2012级</w:t>
            </w:r>
          </w:p>
        </w:tc>
        <w:tc>
          <w:tcPr>
            <w:tcW w:w="1134" w:type="dxa"/>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2013级</w:t>
            </w:r>
          </w:p>
        </w:tc>
        <w:tc>
          <w:tcPr>
            <w:tcW w:w="1134" w:type="dxa"/>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2014级</w:t>
            </w:r>
          </w:p>
        </w:tc>
        <w:tc>
          <w:tcPr>
            <w:tcW w:w="1134" w:type="dxa"/>
            <w:tcBorders>
              <w:top w:val="single" w:sz="12" w:space="0" w:color="35567B"/>
              <w:left w:val="single" w:sz="6" w:space="0" w:color="35567B"/>
              <w:bottom w:val="single" w:sz="6" w:space="0" w:color="35567B"/>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2015级</w:t>
            </w:r>
          </w:p>
        </w:tc>
        <w:tc>
          <w:tcPr>
            <w:tcW w:w="1106" w:type="dxa"/>
            <w:tcBorders>
              <w:top w:val="single" w:sz="12" w:space="0" w:color="35567B"/>
              <w:left w:val="single" w:sz="4" w:space="0" w:color="99CCFF"/>
              <w:bottom w:val="single" w:sz="6"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合计</w:t>
            </w:r>
          </w:p>
        </w:tc>
      </w:tr>
      <w:tr w:rsidR="00026CEF" w:rsidRPr="00504392" w:rsidTr="00E5208E">
        <w:trPr>
          <w:trHeight w:val="523"/>
          <w:tblCellSpacing w:w="0" w:type="dxa"/>
          <w:jc w:val="center"/>
        </w:trPr>
        <w:tc>
          <w:tcPr>
            <w:tcW w:w="1614" w:type="dxa"/>
            <w:tcBorders>
              <w:top w:val="single" w:sz="6" w:space="0" w:color="35567B"/>
              <w:left w:val="single" w:sz="12"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班级数量</w:t>
            </w:r>
          </w:p>
        </w:tc>
        <w:tc>
          <w:tcPr>
            <w:tcW w:w="1110" w:type="dxa"/>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7</w:t>
            </w:r>
          </w:p>
        </w:tc>
        <w:tc>
          <w:tcPr>
            <w:tcW w:w="1134" w:type="dxa"/>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9</w:t>
            </w:r>
          </w:p>
        </w:tc>
        <w:tc>
          <w:tcPr>
            <w:tcW w:w="1134" w:type="dxa"/>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20</w:t>
            </w:r>
          </w:p>
        </w:tc>
        <w:tc>
          <w:tcPr>
            <w:tcW w:w="1134" w:type="dxa"/>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5</w:t>
            </w:r>
          </w:p>
        </w:tc>
        <w:tc>
          <w:tcPr>
            <w:tcW w:w="1134" w:type="dxa"/>
            <w:tcBorders>
              <w:top w:val="single" w:sz="6" w:space="0" w:color="35567B"/>
              <w:left w:val="single" w:sz="6" w:space="0" w:color="35567B"/>
              <w:bottom w:val="single" w:sz="6" w:space="0" w:color="35567B"/>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10</w:t>
            </w:r>
          </w:p>
        </w:tc>
        <w:tc>
          <w:tcPr>
            <w:tcW w:w="1106" w:type="dxa"/>
            <w:tcBorders>
              <w:top w:val="single" w:sz="6" w:space="0" w:color="35567B"/>
              <w:left w:val="single" w:sz="4" w:space="0" w:color="99CCFF"/>
              <w:bottom w:val="single" w:sz="6"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51</w:t>
            </w:r>
          </w:p>
        </w:tc>
      </w:tr>
      <w:tr w:rsidR="00026CEF" w:rsidRPr="00504392" w:rsidTr="00E5208E">
        <w:trPr>
          <w:trHeight w:val="488"/>
          <w:tblCellSpacing w:w="0" w:type="dxa"/>
          <w:jc w:val="center"/>
        </w:trPr>
        <w:tc>
          <w:tcPr>
            <w:tcW w:w="1614" w:type="dxa"/>
            <w:tcBorders>
              <w:top w:val="single" w:sz="6" w:space="0" w:color="35567B"/>
              <w:left w:val="single" w:sz="12"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比例（</w:t>
            </w:r>
            <w:r w:rsidRPr="00504392">
              <w:rPr>
                <w:rFonts w:ascii="宋体" w:eastAsia="宋体" w:hAnsi="宋体"/>
                <w:sz w:val="24"/>
              </w:rPr>
              <w:t>%</w:t>
            </w:r>
            <w:r w:rsidRPr="00504392">
              <w:rPr>
                <w:rFonts w:ascii="宋体" w:eastAsia="宋体" w:hAnsi="宋体" w:hint="eastAsia"/>
                <w:sz w:val="24"/>
              </w:rPr>
              <w:t>）</w:t>
            </w:r>
          </w:p>
        </w:tc>
        <w:tc>
          <w:tcPr>
            <w:tcW w:w="1110" w:type="dxa"/>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13.7</w:t>
            </w:r>
          </w:p>
        </w:tc>
        <w:tc>
          <w:tcPr>
            <w:tcW w:w="1134" w:type="dxa"/>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17.6</w:t>
            </w:r>
          </w:p>
        </w:tc>
        <w:tc>
          <w:tcPr>
            <w:tcW w:w="1134" w:type="dxa"/>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39.2</w:t>
            </w:r>
          </w:p>
        </w:tc>
        <w:tc>
          <w:tcPr>
            <w:tcW w:w="1134" w:type="dxa"/>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9.8</w:t>
            </w:r>
          </w:p>
        </w:tc>
        <w:tc>
          <w:tcPr>
            <w:tcW w:w="1134" w:type="dxa"/>
            <w:tcBorders>
              <w:top w:val="single" w:sz="6" w:space="0" w:color="35567B"/>
              <w:left w:val="single" w:sz="6" w:space="0" w:color="35567B"/>
              <w:bottom w:val="single" w:sz="12" w:space="0" w:color="35567B"/>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19.6</w:t>
            </w:r>
          </w:p>
        </w:tc>
        <w:tc>
          <w:tcPr>
            <w:tcW w:w="1106" w:type="dxa"/>
            <w:tcBorders>
              <w:top w:val="single" w:sz="6" w:space="0" w:color="35567B"/>
              <w:left w:val="single" w:sz="4" w:space="0" w:color="99CCFF"/>
              <w:bottom w:val="single" w:sz="12"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sz w:val="24"/>
              </w:rPr>
              <w:t>100</w:t>
            </w:r>
          </w:p>
        </w:tc>
      </w:tr>
    </w:tbl>
    <w:p w:rsidR="00026CEF" w:rsidRPr="00504392" w:rsidRDefault="00026CEF" w:rsidP="00026CEF">
      <w:pPr>
        <w:keepNext/>
        <w:spacing w:line="360" w:lineRule="auto"/>
        <w:ind w:firstLineChars="0" w:firstLine="480"/>
        <w:jc w:val="center"/>
        <w:rPr>
          <w:rFonts w:ascii="宋体" w:eastAsia="宋体" w:hAnsi="宋体"/>
          <w:sz w:val="24"/>
        </w:rPr>
      </w:pPr>
      <w:r w:rsidRPr="00504392">
        <w:rPr>
          <w:rFonts w:ascii="宋体" w:eastAsia="宋体" w:hAnsi="宋体"/>
          <w:noProof/>
          <w:sz w:val="24"/>
        </w:rPr>
        <w:lastRenderedPageBreak/>
        <w:drawing>
          <wp:inline distT="0" distB="0" distL="0" distR="0">
            <wp:extent cx="4781550" cy="2781300"/>
            <wp:effectExtent l="0" t="0" r="0" b="0"/>
            <wp:docPr id="17" name="图表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26CEF" w:rsidRPr="00504392" w:rsidRDefault="00026CEF" w:rsidP="00026CEF">
      <w:pPr>
        <w:keepNext/>
        <w:spacing w:line="360" w:lineRule="auto"/>
        <w:ind w:firstLineChars="0" w:firstLine="480"/>
        <w:jc w:val="center"/>
        <w:rPr>
          <w:rFonts w:eastAsia="宋体"/>
          <w:sz w:val="21"/>
        </w:rPr>
      </w:pPr>
      <w:r w:rsidRPr="00504392">
        <w:rPr>
          <w:rFonts w:eastAsia="宋体" w:hint="eastAsia"/>
          <w:sz w:val="28"/>
          <w:szCs w:val="28"/>
        </w:rPr>
        <w:t>图表</w:t>
      </w:r>
      <w:r w:rsidRPr="00504392">
        <w:rPr>
          <w:rFonts w:eastAsia="宋体" w:hint="eastAsia"/>
          <w:sz w:val="28"/>
          <w:szCs w:val="28"/>
        </w:rPr>
        <w:t xml:space="preserve"> </w:t>
      </w:r>
      <w:r w:rsidR="00760C1A" w:rsidRPr="00504392">
        <w:rPr>
          <w:rFonts w:eastAsia="宋体"/>
          <w:sz w:val="28"/>
          <w:szCs w:val="28"/>
        </w:rPr>
        <w:fldChar w:fldCharType="begin"/>
      </w:r>
      <w:r w:rsidRPr="00504392">
        <w:rPr>
          <w:rFonts w:eastAsia="宋体"/>
          <w:sz w:val="28"/>
          <w:szCs w:val="28"/>
        </w:rPr>
        <w:instrText xml:space="preserve"> </w:instrText>
      </w:r>
      <w:r w:rsidRPr="00504392">
        <w:rPr>
          <w:rFonts w:eastAsia="宋体" w:hint="eastAsia"/>
          <w:sz w:val="28"/>
          <w:szCs w:val="28"/>
        </w:rPr>
        <w:instrText xml:space="preserve">SEQ </w:instrText>
      </w:r>
      <w:r w:rsidRPr="00504392">
        <w:rPr>
          <w:rFonts w:eastAsia="宋体" w:hint="eastAsia"/>
          <w:sz w:val="28"/>
          <w:szCs w:val="28"/>
        </w:rPr>
        <w:instrText>图表</w:instrText>
      </w:r>
      <w:r w:rsidRPr="00504392">
        <w:rPr>
          <w:rFonts w:eastAsia="宋体" w:hint="eastAsia"/>
          <w:sz w:val="28"/>
          <w:szCs w:val="28"/>
        </w:rPr>
        <w:instrText xml:space="preserve"> \* ARABIC</w:instrText>
      </w:r>
      <w:r w:rsidRPr="00504392">
        <w:rPr>
          <w:rFonts w:eastAsia="宋体"/>
          <w:sz w:val="28"/>
          <w:szCs w:val="28"/>
        </w:rPr>
        <w:instrText xml:space="preserve"> </w:instrText>
      </w:r>
      <w:r w:rsidR="00760C1A" w:rsidRPr="00504392">
        <w:rPr>
          <w:rFonts w:eastAsia="宋体"/>
          <w:sz w:val="28"/>
          <w:szCs w:val="28"/>
        </w:rPr>
        <w:fldChar w:fldCharType="separate"/>
      </w:r>
      <w:r w:rsidR="00294E2F">
        <w:rPr>
          <w:rFonts w:eastAsia="宋体"/>
          <w:noProof/>
          <w:sz w:val="28"/>
          <w:szCs w:val="28"/>
        </w:rPr>
        <w:t>3</w:t>
      </w:r>
      <w:r w:rsidR="00760C1A" w:rsidRPr="00504392">
        <w:rPr>
          <w:rFonts w:eastAsia="宋体"/>
          <w:sz w:val="28"/>
          <w:szCs w:val="28"/>
        </w:rPr>
        <w:fldChar w:fldCharType="end"/>
      </w:r>
      <w:r w:rsidRPr="00504392">
        <w:rPr>
          <w:rFonts w:eastAsia="宋体" w:hint="eastAsia"/>
          <w:sz w:val="28"/>
          <w:szCs w:val="28"/>
        </w:rPr>
        <w:t xml:space="preserve"> </w:t>
      </w:r>
      <w:r w:rsidRPr="00504392">
        <w:rPr>
          <w:rFonts w:eastAsia="宋体" w:hint="eastAsia"/>
          <w:b/>
          <w:sz w:val="28"/>
          <w:szCs w:val="28"/>
        </w:rPr>
        <w:t>班级结构</w:t>
      </w:r>
    </w:p>
    <w:p w:rsidR="00026CEF" w:rsidRPr="00504392" w:rsidRDefault="00026CEF" w:rsidP="00026CEF">
      <w:pPr>
        <w:spacing w:line="360" w:lineRule="auto"/>
        <w:ind w:firstLineChars="0" w:firstLine="0"/>
        <w:rPr>
          <w:rFonts w:ascii="宋体" w:eastAsia="宋体" w:hAnsi="宋体"/>
          <w:sz w:val="24"/>
        </w:rPr>
      </w:pP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3.课程设置情况</w:t>
      </w:r>
      <w:r w:rsidRPr="00431F64">
        <w:rPr>
          <w:rFonts w:ascii="宋体" w:eastAsia="宋体" w:hAnsi="宋体"/>
          <w:sz w:val="28"/>
          <w:szCs w:val="28"/>
        </w:rPr>
        <w:t xml:space="preserve"> </w:t>
      </w:r>
    </w:p>
    <w:p w:rsidR="00026CEF" w:rsidRPr="00A026E8" w:rsidRDefault="00026CEF" w:rsidP="00026CEF">
      <w:pPr>
        <w:spacing w:line="360" w:lineRule="auto"/>
        <w:ind w:firstLineChars="0" w:firstLine="480"/>
        <w:rPr>
          <w:rFonts w:ascii="宋体" w:eastAsia="宋体" w:hAnsi="宋体"/>
          <w:sz w:val="28"/>
          <w:szCs w:val="28"/>
        </w:rPr>
      </w:pPr>
      <w:r w:rsidRPr="00A026E8">
        <w:rPr>
          <w:rFonts w:ascii="宋体" w:eastAsia="宋体" w:hAnsi="宋体" w:hint="eastAsia"/>
          <w:sz w:val="28"/>
          <w:szCs w:val="28"/>
        </w:rPr>
        <w:t>(</w:t>
      </w:r>
      <w:r w:rsidRPr="00A026E8">
        <w:rPr>
          <w:rFonts w:ascii="宋体" w:eastAsia="宋体" w:hAnsi="宋体"/>
          <w:sz w:val="28"/>
          <w:szCs w:val="28"/>
        </w:rPr>
        <w:t>1</w:t>
      </w:r>
      <w:r w:rsidRPr="00A026E8">
        <w:rPr>
          <w:rFonts w:ascii="宋体" w:eastAsia="宋体" w:hAnsi="宋体" w:hint="eastAsia"/>
          <w:sz w:val="28"/>
          <w:szCs w:val="28"/>
        </w:rPr>
        <w:t>)课程结构、类型、数量及其调整</w:t>
      </w:r>
      <w:r w:rsidRPr="00A026E8">
        <w:rPr>
          <w:rFonts w:ascii="宋体" w:eastAsia="宋体" w:hAnsi="宋体"/>
          <w:sz w:val="28"/>
          <w:szCs w:val="28"/>
        </w:rPr>
        <w:t xml:space="preserve"> </w:t>
      </w:r>
    </w:p>
    <w:tbl>
      <w:tblPr>
        <w:tblW w:w="8716" w:type="dxa"/>
        <w:tblCellSpacing w:w="0" w:type="dxa"/>
        <w:tblInd w:w="30" w:type="dxa"/>
        <w:tblCellMar>
          <w:left w:w="0" w:type="dxa"/>
          <w:right w:w="0" w:type="dxa"/>
        </w:tblCellMar>
        <w:tblLook w:val="0000"/>
      </w:tblPr>
      <w:tblGrid>
        <w:gridCol w:w="1695"/>
        <w:gridCol w:w="1695"/>
        <w:gridCol w:w="1624"/>
        <w:gridCol w:w="1851"/>
        <w:gridCol w:w="1851"/>
      </w:tblGrid>
      <w:tr w:rsidR="00026CEF" w:rsidRPr="00504392" w:rsidTr="003B0750">
        <w:trPr>
          <w:trHeight w:val="802"/>
          <w:tblCellSpacing w:w="0" w:type="dxa"/>
        </w:trPr>
        <w:tc>
          <w:tcPr>
            <w:tcW w:w="1695" w:type="dxa"/>
            <w:tcBorders>
              <w:top w:val="single" w:sz="4" w:space="0" w:color="auto"/>
              <w:left w:val="single" w:sz="4" w:space="0" w:color="auto"/>
              <w:bottom w:val="single" w:sz="4" w:space="0" w:color="auto"/>
              <w:right w:val="single" w:sz="4" w:space="0" w:color="auto"/>
              <w:tl2br w:val="single" w:sz="4" w:space="0" w:color="auto"/>
            </w:tcBorders>
          </w:tcPr>
          <w:p w:rsidR="00026CEF" w:rsidRPr="00504392" w:rsidRDefault="00026CEF" w:rsidP="00E5208E">
            <w:pPr>
              <w:spacing w:line="360" w:lineRule="auto"/>
              <w:ind w:firstLineChars="0" w:firstLine="480"/>
              <w:jc w:val="center"/>
              <w:rPr>
                <w:rFonts w:ascii="宋体" w:eastAsia="宋体" w:hAnsi="宋体"/>
                <w:sz w:val="24"/>
              </w:rPr>
            </w:pPr>
            <w:r w:rsidRPr="00504392">
              <w:rPr>
                <w:rFonts w:ascii="宋体" w:eastAsia="宋体" w:hAnsi="宋体" w:hint="eastAsia"/>
                <w:sz w:val="24"/>
              </w:rPr>
              <w:t>项目</w:t>
            </w:r>
          </w:p>
          <w:p w:rsidR="00026CEF" w:rsidRPr="00504392" w:rsidRDefault="00026CEF" w:rsidP="00E5208E">
            <w:pPr>
              <w:spacing w:line="360" w:lineRule="auto"/>
              <w:ind w:firstLineChars="0" w:firstLine="480"/>
              <w:jc w:val="center"/>
              <w:rPr>
                <w:rFonts w:ascii="宋体" w:eastAsia="宋体" w:hAnsi="宋体"/>
                <w:sz w:val="24"/>
              </w:rPr>
            </w:pPr>
            <w:r w:rsidRPr="00504392">
              <w:rPr>
                <w:rFonts w:ascii="宋体" w:eastAsia="宋体" w:hAnsi="宋体" w:hint="eastAsia"/>
                <w:sz w:val="24"/>
              </w:rPr>
              <w:t>学制</w:t>
            </w:r>
          </w:p>
        </w:tc>
        <w:tc>
          <w:tcPr>
            <w:tcW w:w="1695" w:type="dxa"/>
            <w:tcBorders>
              <w:top w:val="single" w:sz="4" w:space="0" w:color="auto"/>
              <w:left w:val="single" w:sz="4" w:space="0" w:color="auto"/>
              <w:bottom w:val="single" w:sz="4" w:space="0" w:color="auto"/>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职业通用</w:t>
            </w:r>
          </w:p>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能力课程</w:t>
            </w:r>
          </w:p>
        </w:tc>
        <w:tc>
          <w:tcPr>
            <w:tcW w:w="1624" w:type="dxa"/>
            <w:tcBorders>
              <w:top w:val="single" w:sz="4" w:space="0" w:color="auto"/>
              <w:left w:val="single" w:sz="4" w:space="0" w:color="auto"/>
              <w:bottom w:val="single" w:sz="4" w:space="0" w:color="auto"/>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专业核心</w:t>
            </w:r>
          </w:p>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能力课程</w:t>
            </w:r>
          </w:p>
        </w:tc>
        <w:tc>
          <w:tcPr>
            <w:tcW w:w="1851" w:type="dxa"/>
            <w:tcBorders>
              <w:top w:val="single" w:sz="4" w:space="0" w:color="auto"/>
              <w:left w:val="single" w:sz="4" w:space="0" w:color="auto"/>
              <w:bottom w:val="single" w:sz="4" w:space="0" w:color="auto"/>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职业能力</w:t>
            </w:r>
          </w:p>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拓展课程</w:t>
            </w:r>
          </w:p>
        </w:tc>
        <w:tc>
          <w:tcPr>
            <w:tcW w:w="1851" w:type="dxa"/>
            <w:tcBorders>
              <w:top w:val="single" w:sz="4" w:space="0" w:color="auto"/>
              <w:left w:val="single" w:sz="4" w:space="0" w:color="auto"/>
              <w:bottom w:val="single" w:sz="4" w:space="0" w:color="auto"/>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合计</w:t>
            </w:r>
          </w:p>
        </w:tc>
      </w:tr>
      <w:tr w:rsidR="00026CEF" w:rsidRPr="00504392" w:rsidTr="003B0750">
        <w:trPr>
          <w:trHeight w:val="408"/>
          <w:tblCellSpacing w:w="0" w:type="dxa"/>
        </w:trPr>
        <w:tc>
          <w:tcPr>
            <w:tcW w:w="1695" w:type="dxa"/>
            <w:tcBorders>
              <w:top w:val="single" w:sz="4" w:space="0" w:color="auto"/>
              <w:left w:val="single" w:sz="4" w:space="0" w:color="auto"/>
              <w:bottom w:val="single" w:sz="4" w:space="0" w:color="auto"/>
              <w:right w:val="single" w:sz="4" w:space="0" w:color="auto"/>
            </w:tcBorders>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五年制高职</w:t>
            </w:r>
          </w:p>
        </w:tc>
        <w:tc>
          <w:tcPr>
            <w:tcW w:w="1695" w:type="dxa"/>
            <w:tcBorders>
              <w:top w:val="single" w:sz="4" w:space="0" w:color="auto"/>
              <w:left w:val="single" w:sz="4" w:space="0" w:color="auto"/>
              <w:bottom w:val="single" w:sz="4" w:space="0" w:color="auto"/>
              <w:right w:val="single" w:sz="4" w:space="0" w:color="auto"/>
            </w:tcBorders>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23</w:t>
            </w:r>
          </w:p>
        </w:tc>
        <w:tc>
          <w:tcPr>
            <w:tcW w:w="1624" w:type="dxa"/>
            <w:tcBorders>
              <w:top w:val="single" w:sz="4" w:space="0" w:color="auto"/>
              <w:left w:val="single" w:sz="4" w:space="0" w:color="auto"/>
              <w:bottom w:val="single" w:sz="4" w:space="0" w:color="auto"/>
              <w:right w:val="single" w:sz="4" w:space="0" w:color="auto"/>
            </w:tcBorders>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29</w:t>
            </w:r>
          </w:p>
        </w:tc>
        <w:tc>
          <w:tcPr>
            <w:tcW w:w="1851" w:type="dxa"/>
            <w:tcBorders>
              <w:top w:val="single" w:sz="4" w:space="0" w:color="auto"/>
              <w:left w:val="single" w:sz="4" w:space="0" w:color="auto"/>
              <w:bottom w:val="single" w:sz="4" w:space="0" w:color="auto"/>
              <w:right w:val="single" w:sz="4" w:space="0" w:color="auto"/>
            </w:tcBorders>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27</w:t>
            </w:r>
          </w:p>
        </w:tc>
        <w:tc>
          <w:tcPr>
            <w:tcW w:w="1851" w:type="dxa"/>
            <w:tcBorders>
              <w:top w:val="single" w:sz="4" w:space="0" w:color="auto"/>
              <w:left w:val="single" w:sz="4" w:space="0" w:color="auto"/>
              <w:bottom w:val="single" w:sz="4" w:space="0" w:color="auto"/>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79</w:t>
            </w:r>
          </w:p>
        </w:tc>
      </w:tr>
      <w:tr w:rsidR="00026CEF" w:rsidRPr="00504392" w:rsidTr="003B0750">
        <w:trPr>
          <w:trHeight w:val="408"/>
          <w:tblCellSpacing w:w="0" w:type="dxa"/>
        </w:trPr>
        <w:tc>
          <w:tcPr>
            <w:tcW w:w="1695" w:type="dxa"/>
            <w:tcBorders>
              <w:top w:val="single" w:sz="4" w:space="0" w:color="auto"/>
              <w:left w:val="single" w:sz="4" w:space="0" w:color="auto"/>
              <w:bottom w:val="single" w:sz="4" w:space="0" w:color="auto"/>
              <w:right w:val="single" w:sz="4" w:space="0" w:color="auto"/>
            </w:tcBorders>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比例（</w:t>
            </w:r>
            <w:r w:rsidRPr="00504392">
              <w:rPr>
                <w:rFonts w:ascii="宋体" w:eastAsia="宋体" w:hAnsi="宋体"/>
                <w:sz w:val="24"/>
              </w:rPr>
              <w:t>%</w:t>
            </w:r>
            <w:r w:rsidRPr="00504392">
              <w:rPr>
                <w:rFonts w:ascii="宋体" w:eastAsia="宋体" w:hAnsi="宋体" w:hint="eastAsia"/>
                <w:sz w:val="24"/>
              </w:rPr>
              <w:t>）</w:t>
            </w:r>
          </w:p>
        </w:tc>
        <w:tc>
          <w:tcPr>
            <w:tcW w:w="1695" w:type="dxa"/>
            <w:tcBorders>
              <w:top w:val="single" w:sz="4" w:space="0" w:color="auto"/>
              <w:left w:val="single" w:sz="4" w:space="0" w:color="auto"/>
              <w:bottom w:val="single" w:sz="4" w:space="0" w:color="auto"/>
              <w:right w:val="single" w:sz="4" w:space="0" w:color="auto"/>
            </w:tcBorders>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29.1</w:t>
            </w:r>
          </w:p>
        </w:tc>
        <w:tc>
          <w:tcPr>
            <w:tcW w:w="1624" w:type="dxa"/>
            <w:tcBorders>
              <w:top w:val="single" w:sz="4" w:space="0" w:color="auto"/>
              <w:left w:val="single" w:sz="4" w:space="0" w:color="auto"/>
              <w:bottom w:val="single" w:sz="4" w:space="0" w:color="auto"/>
              <w:right w:val="single" w:sz="4" w:space="0" w:color="auto"/>
            </w:tcBorders>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36.7</w:t>
            </w:r>
          </w:p>
        </w:tc>
        <w:tc>
          <w:tcPr>
            <w:tcW w:w="1851" w:type="dxa"/>
            <w:tcBorders>
              <w:top w:val="single" w:sz="4" w:space="0" w:color="auto"/>
              <w:left w:val="single" w:sz="4" w:space="0" w:color="auto"/>
              <w:bottom w:val="single" w:sz="4" w:space="0" w:color="auto"/>
              <w:right w:val="single" w:sz="4" w:space="0" w:color="auto"/>
            </w:tcBorders>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34.2</w:t>
            </w:r>
          </w:p>
        </w:tc>
        <w:tc>
          <w:tcPr>
            <w:tcW w:w="1851" w:type="dxa"/>
            <w:tcBorders>
              <w:top w:val="single" w:sz="4" w:space="0" w:color="auto"/>
              <w:left w:val="single" w:sz="4" w:space="0" w:color="auto"/>
              <w:bottom w:val="single" w:sz="4" w:space="0" w:color="auto"/>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sz w:val="24"/>
              </w:rPr>
              <w:t>100</w:t>
            </w:r>
          </w:p>
        </w:tc>
      </w:tr>
    </w:tbl>
    <w:p w:rsidR="00026CEF" w:rsidRPr="00504392" w:rsidRDefault="00026CEF" w:rsidP="00026CEF">
      <w:pPr>
        <w:keepNext/>
        <w:spacing w:line="360" w:lineRule="auto"/>
        <w:ind w:firstLineChars="0" w:firstLine="0"/>
        <w:rPr>
          <w:rFonts w:ascii="宋体" w:eastAsia="宋体" w:hAnsi="宋体"/>
          <w:sz w:val="24"/>
        </w:rPr>
      </w:pPr>
      <w:r w:rsidRPr="00504392">
        <w:rPr>
          <w:rFonts w:ascii="宋体" w:eastAsia="宋体" w:hAnsi="宋体"/>
          <w:noProof/>
          <w:sz w:val="24"/>
        </w:rPr>
        <w:lastRenderedPageBreak/>
        <w:drawing>
          <wp:inline distT="0" distB="0" distL="0" distR="0">
            <wp:extent cx="5029200" cy="3990975"/>
            <wp:effectExtent l="19050" t="0" r="0" b="0"/>
            <wp:docPr id="18" name="图表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26CEF" w:rsidRPr="00504392" w:rsidRDefault="00026CEF" w:rsidP="00026CEF">
      <w:pPr>
        <w:keepNext/>
        <w:spacing w:line="360" w:lineRule="auto"/>
        <w:ind w:firstLineChars="0" w:firstLine="0"/>
        <w:jc w:val="center"/>
        <w:rPr>
          <w:rFonts w:eastAsia="宋体"/>
          <w:sz w:val="28"/>
          <w:szCs w:val="28"/>
        </w:rPr>
      </w:pPr>
      <w:r w:rsidRPr="00504392">
        <w:rPr>
          <w:rFonts w:eastAsia="宋体" w:hint="eastAsia"/>
          <w:sz w:val="28"/>
          <w:szCs w:val="28"/>
        </w:rPr>
        <w:t>图表</w:t>
      </w:r>
      <w:r w:rsidRPr="00504392">
        <w:rPr>
          <w:rFonts w:eastAsia="宋体" w:hint="eastAsia"/>
          <w:sz w:val="28"/>
          <w:szCs w:val="28"/>
        </w:rPr>
        <w:t xml:space="preserve"> </w:t>
      </w:r>
      <w:r w:rsidR="00760C1A" w:rsidRPr="00504392">
        <w:rPr>
          <w:rFonts w:eastAsia="宋体"/>
          <w:sz w:val="28"/>
          <w:szCs w:val="28"/>
        </w:rPr>
        <w:fldChar w:fldCharType="begin"/>
      </w:r>
      <w:r w:rsidRPr="00504392">
        <w:rPr>
          <w:rFonts w:eastAsia="宋体"/>
          <w:sz w:val="28"/>
          <w:szCs w:val="28"/>
        </w:rPr>
        <w:instrText xml:space="preserve"> </w:instrText>
      </w:r>
      <w:r w:rsidRPr="00504392">
        <w:rPr>
          <w:rFonts w:eastAsia="宋体" w:hint="eastAsia"/>
          <w:sz w:val="28"/>
          <w:szCs w:val="28"/>
        </w:rPr>
        <w:instrText xml:space="preserve">SEQ </w:instrText>
      </w:r>
      <w:r w:rsidRPr="00504392">
        <w:rPr>
          <w:rFonts w:eastAsia="宋体" w:hint="eastAsia"/>
          <w:sz w:val="28"/>
          <w:szCs w:val="28"/>
        </w:rPr>
        <w:instrText>图表</w:instrText>
      </w:r>
      <w:r w:rsidRPr="00504392">
        <w:rPr>
          <w:rFonts w:eastAsia="宋体" w:hint="eastAsia"/>
          <w:sz w:val="28"/>
          <w:szCs w:val="28"/>
        </w:rPr>
        <w:instrText xml:space="preserve"> \* ARABIC</w:instrText>
      </w:r>
      <w:r w:rsidRPr="00504392">
        <w:rPr>
          <w:rFonts w:eastAsia="宋体"/>
          <w:sz w:val="28"/>
          <w:szCs w:val="28"/>
        </w:rPr>
        <w:instrText xml:space="preserve"> </w:instrText>
      </w:r>
      <w:r w:rsidR="00760C1A" w:rsidRPr="00504392">
        <w:rPr>
          <w:rFonts w:eastAsia="宋体"/>
          <w:sz w:val="28"/>
          <w:szCs w:val="28"/>
        </w:rPr>
        <w:fldChar w:fldCharType="separate"/>
      </w:r>
      <w:r w:rsidR="00294E2F">
        <w:rPr>
          <w:rFonts w:eastAsia="宋体"/>
          <w:noProof/>
          <w:sz w:val="28"/>
          <w:szCs w:val="28"/>
        </w:rPr>
        <w:t>4</w:t>
      </w:r>
      <w:r w:rsidR="00760C1A" w:rsidRPr="00504392">
        <w:rPr>
          <w:rFonts w:eastAsia="宋体"/>
          <w:sz w:val="28"/>
          <w:szCs w:val="28"/>
        </w:rPr>
        <w:fldChar w:fldCharType="end"/>
      </w:r>
      <w:r w:rsidRPr="00504392">
        <w:rPr>
          <w:rFonts w:eastAsia="宋体" w:hint="eastAsia"/>
          <w:sz w:val="28"/>
          <w:szCs w:val="28"/>
        </w:rPr>
        <w:t>课程结构、类型、数量</w:t>
      </w:r>
    </w:p>
    <w:p w:rsidR="00026CEF" w:rsidRPr="00504392" w:rsidRDefault="00026CEF" w:rsidP="00026CEF">
      <w:pPr>
        <w:spacing w:line="360" w:lineRule="auto"/>
        <w:ind w:firstLineChars="0" w:firstLine="0"/>
        <w:rPr>
          <w:rFonts w:ascii="宋体" w:eastAsia="宋体" w:hAnsi="宋体"/>
          <w:sz w:val="24"/>
        </w:rPr>
      </w:pPr>
    </w:p>
    <w:p w:rsidR="00026CEF" w:rsidRPr="00504392" w:rsidRDefault="00026CEF" w:rsidP="00026CEF">
      <w:pPr>
        <w:spacing w:line="360" w:lineRule="auto"/>
        <w:ind w:firstLineChars="0" w:firstLine="0"/>
        <w:rPr>
          <w:rFonts w:ascii="宋体" w:eastAsia="宋体" w:hAnsi="宋体"/>
          <w:sz w:val="24"/>
        </w:rPr>
      </w:pPr>
    </w:p>
    <w:p w:rsidR="00026CEF" w:rsidRPr="00504392" w:rsidRDefault="00026CEF" w:rsidP="00026CEF">
      <w:pPr>
        <w:spacing w:line="360" w:lineRule="auto"/>
        <w:ind w:firstLineChars="0" w:firstLine="0"/>
        <w:rPr>
          <w:rFonts w:ascii="宋体" w:eastAsia="宋体" w:hAnsi="宋体"/>
          <w:sz w:val="24"/>
        </w:rPr>
      </w:pPr>
    </w:p>
    <w:p w:rsidR="00026CEF" w:rsidRPr="00504392" w:rsidRDefault="00026CEF" w:rsidP="00026CEF">
      <w:pPr>
        <w:spacing w:line="360" w:lineRule="auto"/>
        <w:ind w:firstLineChars="0" w:firstLine="0"/>
        <w:rPr>
          <w:rFonts w:ascii="宋体" w:eastAsia="宋体" w:hAnsi="宋体"/>
          <w:sz w:val="24"/>
        </w:rPr>
      </w:pPr>
    </w:p>
    <w:p w:rsidR="00026CEF" w:rsidRPr="00504392" w:rsidRDefault="00026CEF" w:rsidP="00026CEF">
      <w:pPr>
        <w:spacing w:line="360" w:lineRule="auto"/>
        <w:ind w:firstLineChars="0" w:firstLine="0"/>
        <w:rPr>
          <w:rFonts w:ascii="宋体" w:eastAsia="宋体" w:hAnsi="宋体"/>
          <w:sz w:val="24"/>
        </w:rPr>
        <w:sectPr w:rsidR="00026CEF" w:rsidRPr="00504392">
          <w:headerReference w:type="even" r:id="rId32"/>
          <w:headerReference w:type="default" r:id="rId33"/>
          <w:footerReference w:type="even" r:id="rId34"/>
          <w:footerReference w:type="default" r:id="rId35"/>
          <w:headerReference w:type="first" r:id="rId36"/>
          <w:footerReference w:type="first" r:id="rId37"/>
          <w:pgSz w:w="11906" w:h="16838"/>
          <w:pgMar w:top="1440" w:right="1800" w:bottom="1440" w:left="1800" w:header="851" w:footer="992" w:gutter="0"/>
          <w:cols w:space="425"/>
          <w:docGrid w:type="lines" w:linePitch="312"/>
        </w:sectPr>
      </w:pPr>
    </w:p>
    <w:p w:rsidR="00026CEF" w:rsidRPr="00A026E8" w:rsidRDefault="00026CEF" w:rsidP="00026CEF">
      <w:pPr>
        <w:spacing w:line="360" w:lineRule="auto"/>
        <w:ind w:firstLine="560"/>
        <w:outlineLvl w:val="0"/>
        <w:rPr>
          <w:rFonts w:ascii="宋体" w:eastAsia="宋体" w:hAnsi="宋体"/>
          <w:sz w:val="28"/>
          <w:szCs w:val="28"/>
        </w:rPr>
      </w:pPr>
      <w:r w:rsidRPr="00A026E8">
        <w:rPr>
          <w:rFonts w:ascii="宋体" w:eastAsia="宋体" w:hAnsi="宋体" w:hint="eastAsia"/>
          <w:sz w:val="28"/>
          <w:szCs w:val="28"/>
        </w:rPr>
        <w:lastRenderedPageBreak/>
        <w:t>(2)五年制高职护理专业课程实施方案</w:t>
      </w:r>
    </w:p>
    <w:tbl>
      <w:tblPr>
        <w:tblW w:w="5139" w:type="pct"/>
        <w:tblLayout w:type="fixed"/>
        <w:tblLook w:val="04A0"/>
      </w:tblPr>
      <w:tblGrid>
        <w:gridCol w:w="467"/>
        <w:gridCol w:w="726"/>
        <w:gridCol w:w="555"/>
        <w:gridCol w:w="530"/>
        <w:gridCol w:w="1993"/>
        <w:gridCol w:w="554"/>
        <w:gridCol w:w="554"/>
        <w:gridCol w:w="556"/>
        <w:gridCol w:w="976"/>
        <w:gridCol w:w="994"/>
        <w:gridCol w:w="854"/>
        <w:gridCol w:w="996"/>
        <w:gridCol w:w="568"/>
        <w:gridCol w:w="431"/>
        <w:gridCol w:w="425"/>
        <w:gridCol w:w="425"/>
        <w:gridCol w:w="425"/>
        <w:gridCol w:w="425"/>
        <w:gridCol w:w="425"/>
        <w:gridCol w:w="425"/>
        <w:gridCol w:w="562"/>
        <w:gridCol w:w="702"/>
      </w:tblGrid>
      <w:tr w:rsidR="00026CEF" w:rsidRPr="0011748B" w:rsidTr="00E5208E">
        <w:trPr>
          <w:trHeight w:val="420"/>
        </w:trPr>
        <w:tc>
          <w:tcPr>
            <w:tcW w:w="5000" w:type="pct"/>
            <w:gridSpan w:val="22"/>
            <w:tcBorders>
              <w:top w:val="nil"/>
              <w:left w:val="nil"/>
              <w:bottom w:val="single" w:sz="4" w:space="0" w:color="auto"/>
              <w:right w:val="nil"/>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护理专业教学实施方案（五年一贯）</w:t>
            </w:r>
          </w:p>
        </w:tc>
      </w:tr>
      <w:tr w:rsidR="00026CEF" w:rsidRPr="0011748B" w:rsidTr="00E5208E">
        <w:trPr>
          <w:trHeight w:val="345"/>
        </w:trPr>
        <w:tc>
          <w:tcPr>
            <w:tcW w:w="409"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0" w:type="pct"/>
            <w:vMerge w:val="restart"/>
            <w:tcBorders>
              <w:top w:val="nil"/>
              <w:left w:val="single" w:sz="4" w:space="0" w:color="auto"/>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序号</w:t>
            </w:r>
          </w:p>
        </w:tc>
        <w:tc>
          <w:tcPr>
            <w:tcW w:w="182" w:type="pct"/>
            <w:vMerge w:val="restart"/>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课程编码</w:t>
            </w:r>
          </w:p>
        </w:tc>
        <w:tc>
          <w:tcPr>
            <w:tcW w:w="684" w:type="pct"/>
            <w:vMerge w:val="restart"/>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课程名称</w:t>
            </w:r>
          </w:p>
        </w:tc>
        <w:tc>
          <w:tcPr>
            <w:tcW w:w="571" w:type="pct"/>
            <w:gridSpan w:val="3"/>
            <w:tcBorders>
              <w:top w:val="single" w:sz="4" w:space="0" w:color="auto"/>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考核方式</w:t>
            </w:r>
          </w:p>
        </w:tc>
        <w:tc>
          <w:tcPr>
            <w:tcW w:w="1311" w:type="pct"/>
            <w:gridSpan w:val="4"/>
            <w:tcBorders>
              <w:top w:val="single" w:sz="4" w:space="0" w:color="auto"/>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学分与学时安排</w:t>
            </w:r>
          </w:p>
        </w:tc>
        <w:tc>
          <w:tcPr>
            <w:tcW w:w="1652" w:type="pct"/>
            <w:gridSpan w:val="10"/>
            <w:tcBorders>
              <w:top w:val="single" w:sz="4" w:space="0" w:color="auto"/>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按学年及学期（周学时）</w:t>
            </w:r>
          </w:p>
        </w:tc>
      </w:tr>
      <w:tr w:rsidR="00026CEF" w:rsidRPr="0011748B" w:rsidTr="00E5208E">
        <w:trPr>
          <w:trHeight w:val="34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82"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684"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vMerge w:val="restart"/>
            <w:tcBorders>
              <w:top w:val="nil"/>
              <w:left w:val="single" w:sz="4" w:space="0" w:color="auto"/>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考试</w:t>
            </w:r>
          </w:p>
        </w:tc>
        <w:tc>
          <w:tcPr>
            <w:tcW w:w="190" w:type="pct"/>
            <w:vMerge w:val="restart"/>
            <w:tcBorders>
              <w:top w:val="nil"/>
              <w:left w:val="single" w:sz="4" w:space="0" w:color="auto"/>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考查</w:t>
            </w:r>
          </w:p>
        </w:tc>
        <w:tc>
          <w:tcPr>
            <w:tcW w:w="191" w:type="pct"/>
            <w:vMerge w:val="restart"/>
            <w:tcBorders>
              <w:top w:val="nil"/>
              <w:left w:val="single" w:sz="4" w:space="0" w:color="auto"/>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考证</w:t>
            </w:r>
          </w:p>
        </w:tc>
        <w:tc>
          <w:tcPr>
            <w:tcW w:w="335" w:type="pct"/>
            <w:vMerge w:val="restart"/>
            <w:tcBorders>
              <w:top w:val="nil"/>
              <w:left w:val="single" w:sz="4" w:space="0" w:color="auto"/>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学分</w:t>
            </w:r>
          </w:p>
        </w:tc>
        <w:tc>
          <w:tcPr>
            <w:tcW w:w="341" w:type="pct"/>
            <w:vMerge w:val="restart"/>
            <w:tcBorders>
              <w:top w:val="nil"/>
              <w:left w:val="single" w:sz="4" w:space="0" w:color="auto"/>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总学时</w:t>
            </w:r>
          </w:p>
        </w:tc>
        <w:tc>
          <w:tcPr>
            <w:tcW w:w="293" w:type="pct"/>
            <w:vMerge w:val="restart"/>
            <w:tcBorders>
              <w:top w:val="nil"/>
              <w:left w:val="single" w:sz="4" w:space="0" w:color="auto"/>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理论教学</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实践学时</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19</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20</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20</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20</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20</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20</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20</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20</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20</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20</w:t>
            </w:r>
          </w:p>
        </w:tc>
      </w:tr>
      <w:tr w:rsidR="00026CEF" w:rsidRPr="0011748B" w:rsidTr="00E5208E">
        <w:trPr>
          <w:trHeight w:val="34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82"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684"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1"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335"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341"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93"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342"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343" w:type="pct"/>
            <w:gridSpan w:val="2"/>
            <w:tcBorders>
              <w:top w:val="single" w:sz="4" w:space="0" w:color="auto"/>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proofErr w:type="gramStart"/>
            <w:r w:rsidRPr="0011748B">
              <w:rPr>
                <w:rFonts w:ascii="宋体" w:eastAsia="宋体" w:hAnsi="宋体" w:cs="宋体" w:hint="eastAsia"/>
                <w:b/>
                <w:bCs/>
                <w:color w:val="000000" w:themeColor="text1"/>
                <w:kern w:val="0"/>
                <w:sz w:val="20"/>
                <w:szCs w:val="20"/>
              </w:rPr>
              <w:t>一</w:t>
            </w:r>
            <w:proofErr w:type="gramEnd"/>
          </w:p>
        </w:tc>
        <w:tc>
          <w:tcPr>
            <w:tcW w:w="292" w:type="pct"/>
            <w:gridSpan w:val="2"/>
            <w:tcBorders>
              <w:top w:val="single" w:sz="4" w:space="0" w:color="auto"/>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二</w:t>
            </w:r>
          </w:p>
        </w:tc>
        <w:tc>
          <w:tcPr>
            <w:tcW w:w="292" w:type="pct"/>
            <w:gridSpan w:val="2"/>
            <w:tcBorders>
              <w:top w:val="single" w:sz="4" w:space="0" w:color="auto"/>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三</w:t>
            </w:r>
          </w:p>
        </w:tc>
        <w:tc>
          <w:tcPr>
            <w:tcW w:w="292" w:type="pct"/>
            <w:gridSpan w:val="2"/>
            <w:tcBorders>
              <w:top w:val="single" w:sz="4" w:space="0" w:color="auto"/>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四</w:t>
            </w:r>
          </w:p>
        </w:tc>
        <w:tc>
          <w:tcPr>
            <w:tcW w:w="434" w:type="pct"/>
            <w:gridSpan w:val="2"/>
            <w:tcBorders>
              <w:top w:val="single" w:sz="4" w:space="0" w:color="auto"/>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五</w:t>
            </w:r>
          </w:p>
        </w:tc>
      </w:tr>
      <w:tr w:rsidR="00026CEF" w:rsidRPr="0011748B" w:rsidTr="00E5208E">
        <w:trPr>
          <w:trHeight w:val="34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82"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684"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1"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335"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341"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93"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342"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3</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4</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5</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6</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7</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8</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9</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10</w:t>
            </w:r>
          </w:p>
        </w:tc>
      </w:tr>
      <w:tr w:rsidR="00026CEF" w:rsidRPr="0011748B" w:rsidTr="00E5208E">
        <w:trPr>
          <w:trHeight w:val="34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82"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684"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1"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335"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341"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93"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342"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17</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18</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18</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18</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18</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17</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19</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17</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18</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18</w:t>
            </w:r>
          </w:p>
        </w:tc>
      </w:tr>
      <w:tr w:rsidR="00026CEF" w:rsidRPr="0011748B" w:rsidTr="00E5208E">
        <w:trPr>
          <w:trHeight w:val="285"/>
        </w:trPr>
        <w:tc>
          <w:tcPr>
            <w:tcW w:w="409"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职业通用能力课程</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1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哲学与人生</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34</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8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2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思想道德修养与法律基础</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36</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48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3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毛泽东思想和中国特色社会主义理论体系概论</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36</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4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大学生就业与创业指导</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6</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34</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16</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18</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5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形势与政策教育</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w:t>
            </w:r>
            <w:r>
              <w:rPr>
                <w:rFonts w:ascii="宋体" w:eastAsia="宋体" w:hAnsi="宋体" w:cs="宋体" w:hint="eastAsia"/>
                <w:color w:val="000000" w:themeColor="text1"/>
                <w:kern w:val="0"/>
                <w:sz w:val="18"/>
                <w:szCs w:val="18"/>
              </w:rPr>
              <w:t>4</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34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0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right="100" w:firstLineChars="0" w:firstLine="0"/>
              <w:jc w:val="right"/>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6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中职语文（一）</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68</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62</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6</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7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中职语文（二）</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72</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64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8</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8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中职语文（三）</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72</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68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9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中职语文（四）</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72</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68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10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中职英语（一）</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8</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11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中职英语（二）</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8</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12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中职英语（三）</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8</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13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中职英语（四）</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8</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14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体育（一）</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34</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32</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15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体育（二）</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32</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16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体育（三）</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32</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17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体育（四）</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32</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18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体育（五）</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5</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32</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19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体育（六）</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34</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w:t>
            </w:r>
            <w:r>
              <w:rPr>
                <w:rFonts w:ascii="宋体" w:eastAsia="宋体" w:hAnsi="宋体" w:cs="宋体" w:hint="eastAsia"/>
                <w:color w:val="000000" w:themeColor="text1"/>
                <w:kern w:val="0"/>
                <w:sz w:val="18"/>
                <w:szCs w:val="18"/>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31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20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公共艺术</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34 </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16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5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r>
              <w:rPr>
                <w:rFonts w:ascii="宋体" w:eastAsia="宋体" w:hAnsi="宋体" w:cs="宋体" w:hint="eastAsia"/>
                <w:color w:val="000000" w:themeColor="text1"/>
                <w:kern w:val="0"/>
                <w:sz w:val="20"/>
                <w:szCs w:val="20"/>
              </w:rPr>
              <w:t>1</w:t>
            </w:r>
            <w:r w:rsidRPr="0011748B">
              <w:rPr>
                <w:rFonts w:ascii="宋体" w:eastAsia="宋体" w:hAnsi="宋体" w:cs="宋体" w:hint="eastAsia"/>
                <w:color w:val="000000" w:themeColor="text1"/>
                <w:kern w:val="0"/>
                <w:sz w:val="20"/>
                <w:szCs w:val="20"/>
              </w:rPr>
              <w:t xml:space="preserve">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计算机信息技术</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5</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108 </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42</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66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5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r>
              <w:rPr>
                <w:rFonts w:ascii="宋体" w:eastAsia="宋体" w:hAnsi="宋体" w:cs="宋体" w:hint="eastAsia"/>
                <w:color w:val="000000" w:themeColor="text1"/>
                <w:kern w:val="0"/>
                <w:sz w:val="20"/>
                <w:szCs w:val="20"/>
              </w:rPr>
              <w:t>2</w:t>
            </w:r>
            <w:r w:rsidRPr="0011748B">
              <w:rPr>
                <w:rFonts w:ascii="宋体" w:eastAsia="宋体" w:hAnsi="宋体" w:cs="宋体" w:hint="eastAsia"/>
                <w:color w:val="000000" w:themeColor="text1"/>
                <w:kern w:val="0"/>
                <w:sz w:val="20"/>
                <w:szCs w:val="20"/>
              </w:rPr>
              <w:t xml:space="preserve">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自我管理与自我成长、职业沟通能力、团队合作能力（一）</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68</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32</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36</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r>
      <w:tr w:rsidR="00026CEF" w:rsidRPr="0011748B" w:rsidTr="00E5208E">
        <w:trPr>
          <w:trHeight w:val="5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r>
              <w:rPr>
                <w:rFonts w:ascii="宋体" w:eastAsia="宋体" w:hAnsi="宋体" w:cs="宋体" w:hint="eastAsia"/>
                <w:color w:val="000000" w:themeColor="text1"/>
                <w:kern w:val="0"/>
                <w:sz w:val="20"/>
                <w:szCs w:val="20"/>
              </w:rPr>
              <w:t>3</w:t>
            </w:r>
            <w:r w:rsidRPr="0011748B">
              <w:rPr>
                <w:rFonts w:ascii="宋体" w:eastAsia="宋体" w:hAnsi="宋体" w:cs="宋体" w:hint="eastAsia"/>
                <w:color w:val="000000" w:themeColor="text1"/>
                <w:kern w:val="0"/>
                <w:sz w:val="20"/>
                <w:szCs w:val="20"/>
              </w:rPr>
              <w:t xml:space="preserve">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自我管理与自我成长、职业沟通能力、团队合作能力（二）</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18</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r>
      <w:tr w:rsidR="00026CEF" w:rsidRPr="0011748B" w:rsidTr="00E5208E">
        <w:trPr>
          <w:trHeight w:val="30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r>
              <w:rPr>
                <w:rFonts w:ascii="宋体" w:eastAsia="宋体" w:hAnsi="宋体" w:cs="宋体" w:hint="eastAsia"/>
                <w:color w:val="000000" w:themeColor="text1"/>
                <w:kern w:val="0"/>
                <w:sz w:val="20"/>
                <w:szCs w:val="20"/>
              </w:rPr>
              <w:t>4</w:t>
            </w:r>
            <w:r w:rsidRPr="0011748B">
              <w:rPr>
                <w:rFonts w:ascii="宋体" w:eastAsia="宋体" w:hAnsi="宋体" w:cs="宋体" w:hint="eastAsia"/>
                <w:color w:val="000000" w:themeColor="text1"/>
                <w:kern w:val="0"/>
                <w:sz w:val="20"/>
                <w:szCs w:val="20"/>
              </w:rPr>
              <w:t xml:space="preserve">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自我管理与自我成长、职业沟通能力、团队合作能力（三）</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18</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r>
      <w:tr w:rsidR="00026CEF" w:rsidRPr="0011748B" w:rsidTr="00E5208E">
        <w:trPr>
          <w:trHeight w:val="345"/>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056" w:type="pct"/>
            <w:gridSpan w:val="3"/>
            <w:tcBorders>
              <w:top w:val="single" w:sz="4" w:space="0" w:color="auto"/>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小计</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59</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1096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680</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416</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16</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18</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8</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6</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r>
      <w:tr w:rsidR="00026CEF" w:rsidRPr="0011748B" w:rsidTr="00E5208E">
        <w:trPr>
          <w:trHeight w:val="540"/>
        </w:trPr>
        <w:tc>
          <w:tcPr>
            <w:tcW w:w="409"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18"/>
                <w:szCs w:val="18"/>
              </w:rPr>
            </w:pPr>
            <w:r w:rsidRPr="0011748B">
              <w:rPr>
                <w:rFonts w:ascii="宋体" w:eastAsia="宋体" w:hAnsi="宋体" w:cs="宋体" w:hint="eastAsia"/>
                <w:b/>
                <w:bCs/>
                <w:color w:val="000000" w:themeColor="text1"/>
                <w:kern w:val="0"/>
                <w:sz w:val="18"/>
                <w:szCs w:val="18"/>
              </w:rPr>
              <w:t>职业能力拓展课程（不计入总课时）</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所有选修课</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r>
      <w:tr w:rsidR="00026CEF" w:rsidRPr="0011748B" w:rsidTr="00E5208E">
        <w:trPr>
          <w:trHeight w:val="540"/>
        </w:trPr>
        <w:tc>
          <w:tcPr>
            <w:tcW w:w="409" w:type="pct"/>
            <w:gridSpan w:val="2"/>
            <w:vMerge/>
            <w:tcBorders>
              <w:top w:val="single" w:sz="4" w:space="0" w:color="auto"/>
              <w:left w:val="single" w:sz="4" w:space="0" w:color="auto"/>
              <w:bottom w:val="single" w:sz="4" w:space="0" w:color="000000"/>
              <w:right w:val="single" w:sz="4" w:space="0" w:color="000000"/>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18"/>
                <w:szCs w:val="18"/>
              </w:rPr>
            </w:pPr>
          </w:p>
        </w:tc>
        <w:tc>
          <w:tcPr>
            <w:tcW w:w="1056" w:type="pct"/>
            <w:gridSpan w:val="3"/>
            <w:tcBorders>
              <w:top w:val="single" w:sz="4" w:space="0" w:color="auto"/>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18"/>
                <w:szCs w:val="18"/>
              </w:rPr>
            </w:pPr>
            <w:r w:rsidRPr="0011748B">
              <w:rPr>
                <w:rFonts w:ascii="宋体" w:eastAsia="宋体" w:hAnsi="宋体" w:cs="宋体" w:hint="eastAsia"/>
                <w:b/>
                <w:bCs/>
                <w:color w:val="000000" w:themeColor="text1"/>
                <w:kern w:val="0"/>
                <w:sz w:val="18"/>
                <w:szCs w:val="18"/>
              </w:rPr>
              <w:t>职业能力拓展课程小计</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r>
      <w:tr w:rsidR="00026CEF" w:rsidRPr="0011748B" w:rsidTr="00E5208E">
        <w:trPr>
          <w:trHeight w:val="240"/>
        </w:trPr>
        <w:tc>
          <w:tcPr>
            <w:tcW w:w="409"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专业核心能力课程</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护理礼仪</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34</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17</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17</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正常人体结构</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6</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102</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68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34</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正常人体功能</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72</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56</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16</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4</w:t>
            </w:r>
            <w:r w:rsidRPr="0011748B">
              <w:rPr>
                <w:rFonts w:ascii="宋体" w:eastAsia="宋体" w:hAnsi="宋体" w:cs="宋体" w:hint="eastAsia"/>
                <w:color w:val="000000" w:themeColor="text1"/>
                <w:kern w:val="0"/>
                <w:sz w:val="20"/>
                <w:szCs w:val="20"/>
              </w:rPr>
              <w:t xml:space="preserve">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医护课程导论</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5</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疾病学基础</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5</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90</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68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22</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5</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护理伦理与法规</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32</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护理学导论</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18</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8</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用药护理</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72</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54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18</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nil"/>
              <w:right w:val="nil"/>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46" w:type="pct"/>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9</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健康评估</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72</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36</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36</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single" w:sz="4" w:space="0" w:color="auto"/>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10</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中医护理</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30</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r>
              <w:rPr>
                <w:rFonts w:ascii="宋体" w:eastAsia="宋体" w:hAnsi="宋体" w:cs="宋体" w:hint="eastAsia"/>
                <w:color w:val="000000" w:themeColor="text1"/>
                <w:kern w:val="0"/>
                <w:sz w:val="20"/>
                <w:szCs w:val="20"/>
              </w:rPr>
              <w:t>1</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护理管理</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36</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0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r>
              <w:rPr>
                <w:rFonts w:ascii="宋体" w:eastAsia="宋体" w:hAnsi="宋体" w:cs="宋体" w:hint="eastAsia"/>
                <w:color w:val="000000" w:themeColor="text1"/>
                <w:kern w:val="0"/>
                <w:sz w:val="20"/>
                <w:szCs w:val="20"/>
              </w:rPr>
              <w:t>2</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护理学基础（</w:t>
            </w:r>
            <w:proofErr w:type="gramStart"/>
            <w:r w:rsidRPr="0011748B">
              <w:rPr>
                <w:rFonts w:ascii="宋体" w:eastAsia="宋体" w:hAnsi="宋体" w:cs="宋体" w:hint="eastAsia"/>
                <w:color w:val="000000" w:themeColor="text1"/>
                <w:kern w:val="0"/>
                <w:sz w:val="20"/>
                <w:szCs w:val="20"/>
              </w:rPr>
              <w:t>一</w:t>
            </w:r>
            <w:proofErr w:type="gramEnd"/>
            <w:r w:rsidRPr="0011748B">
              <w:rPr>
                <w:rFonts w:ascii="宋体" w:eastAsia="宋体" w:hAnsi="宋体" w:cs="宋体" w:hint="eastAsia"/>
                <w:color w:val="000000" w:themeColor="text1"/>
                <w:kern w:val="0"/>
                <w:sz w:val="20"/>
                <w:szCs w:val="20"/>
              </w:rPr>
              <w:t>)</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108</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54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54</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r>
              <w:rPr>
                <w:rFonts w:ascii="宋体" w:eastAsia="宋体" w:hAnsi="宋体" w:cs="宋体" w:hint="eastAsia"/>
                <w:color w:val="000000" w:themeColor="text1"/>
                <w:kern w:val="0"/>
                <w:sz w:val="20"/>
                <w:szCs w:val="20"/>
              </w:rPr>
              <w:t>3</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护理学基础（二)</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5</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72</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36</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36</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r>
              <w:rPr>
                <w:rFonts w:ascii="宋体" w:eastAsia="宋体" w:hAnsi="宋体" w:cs="宋体" w:hint="eastAsia"/>
                <w:color w:val="000000" w:themeColor="text1"/>
                <w:kern w:val="0"/>
                <w:sz w:val="20"/>
                <w:szCs w:val="20"/>
              </w:rPr>
              <w:t>4</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护理心理与精神卫生护理</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5</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72</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72</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r>
              <w:rPr>
                <w:rFonts w:ascii="宋体" w:eastAsia="宋体" w:hAnsi="宋体" w:cs="宋体" w:hint="eastAsia"/>
                <w:color w:val="000000" w:themeColor="text1"/>
                <w:kern w:val="0"/>
                <w:sz w:val="20"/>
                <w:szCs w:val="20"/>
              </w:rPr>
              <w:t>5</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母婴护理</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5</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72</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r>
              <w:rPr>
                <w:rFonts w:ascii="宋体" w:eastAsia="宋体" w:hAnsi="宋体" w:cs="宋体" w:hint="eastAsia"/>
                <w:color w:val="000000" w:themeColor="text1"/>
                <w:kern w:val="0"/>
                <w:sz w:val="20"/>
                <w:szCs w:val="20"/>
              </w:rPr>
              <w:t>6</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急救护理</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5</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18</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r>
              <w:rPr>
                <w:rFonts w:ascii="宋体" w:eastAsia="宋体" w:hAnsi="宋体" w:cs="宋体" w:hint="eastAsia"/>
                <w:color w:val="000000" w:themeColor="text1"/>
                <w:kern w:val="0"/>
                <w:sz w:val="20"/>
                <w:szCs w:val="20"/>
              </w:rPr>
              <w:t>7</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成人护理（一）</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5</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8</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144</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138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8</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r>
              <w:rPr>
                <w:rFonts w:ascii="宋体" w:eastAsia="宋体" w:hAnsi="宋体" w:cs="宋体" w:hint="eastAsia"/>
                <w:color w:val="000000" w:themeColor="text1"/>
                <w:kern w:val="0"/>
                <w:sz w:val="20"/>
                <w:szCs w:val="20"/>
              </w:rPr>
              <w:t>8</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成人护理（二）</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8</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136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130</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8</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r>
              <w:rPr>
                <w:rFonts w:ascii="宋体" w:eastAsia="宋体" w:hAnsi="宋体" w:cs="宋体" w:hint="eastAsia"/>
                <w:color w:val="000000" w:themeColor="text1"/>
                <w:kern w:val="0"/>
                <w:sz w:val="20"/>
                <w:szCs w:val="20"/>
              </w:rPr>
              <w:t>9</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康复护理</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34</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16</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20</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老年护理</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34</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30</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r>
              <w:rPr>
                <w:rFonts w:ascii="宋体" w:eastAsia="宋体" w:hAnsi="宋体" w:cs="宋体" w:hint="eastAsia"/>
                <w:color w:val="000000" w:themeColor="text1"/>
                <w:kern w:val="0"/>
                <w:sz w:val="20"/>
                <w:szCs w:val="20"/>
              </w:rPr>
              <w:t>1</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儿童护理</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68</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60</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8</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r>
              <w:rPr>
                <w:rFonts w:ascii="宋体" w:eastAsia="宋体" w:hAnsi="宋体" w:cs="宋体" w:hint="eastAsia"/>
                <w:color w:val="000000" w:themeColor="text1"/>
                <w:kern w:val="0"/>
                <w:sz w:val="20"/>
                <w:szCs w:val="20"/>
              </w:rPr>
              <w:t>2</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社区护理</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34</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r>
              <w:rPr>
                <w:rFonts w:ascii="宋体" w:eastAsia="宋体" w:hAnsi="宋体" w:cs="宋体" w:hint="eastAsia"/>
                <w:color w:val="000000" w:themeColor="text1"/>
                <w:kern w:val="0"/>
                <w:sz w:val="20"/>
                <w:szCs w:val="20"/>
              </w:rPr>
              <w:t>3</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顶岗实习</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7、8</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8</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40</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18"/>
                <w:szCs w:val="18"/>
              </w:rPr>
            </w:pPr>
            <w:r w:rsidRPr="0011748B">
              <w:rPr>
                <w:rFonts w:ascii="宋体" w:eastAsia="宋体" w:hAnsi="宋体" w:cs="宋体" w:hint="eastAsia"/>
                <w:b/>
                <w:bCs/>
                <w:color w:val="000000" w:themeColor="text1"/>
                <w:kern w:val="0"/>
                <w:sz w:val="18"/>
                <w:szCs w:val="18"/>
              </w:rPr>
              <w:t>十九</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18"/>
                <w:szCs w:val="18"/>
              </w:rPr>
            </w:pPr>
            <w:r w:rsidRPr="0011748B">
              <w:rPr>
                <w:rFonts w:ascii="宋体" w:eastAsia="宋体" w:hAnsi="宋体" w:cs="宋体" w:hint="eastAsia"/>
                <w:b/>
                <w:bCs/>
                <w:color w:val="000000" w:themeColor="text1"/>
                <w:kern w:val="0"/>
                <w:sz w:val="18"/>
                <w:szCs w:val="18"/>
              </w:rPr>
              <w:t>十七</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056" w:type="pct"/>
            <w:gridSpan w:val="3"/>
            <w:tcBorders>
              <w:top w:val="single" w:sz="4" w:space="0" w:color="auto"/>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小计</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118</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1378</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1073</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305</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8</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6</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14</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18</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r>
      <w:tr w:rsidR="00026CEF" w:rsidRPr="0011748B" w:rsidTr="00E5208E">
        <w:trPr>
          <w:trHeight w:val="240"/>
        </w:trPr>
        <w:tc>
          <w:tcPr>
            <w:tcW w:w="160" w:type="pct"/>
            <w:vMerge w:val="restart"/>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公选</w:t>
            </w:r>
          </w:p>
        </w:tc>
        <w:tc>
          <w:tcPr>
            <w:tcW w:w="249" w:type="pct"/>
            <w:vMerge w:val="restart"/>
            <w:tcBorders>
              <w:top w:val="nil"/>
              <w:left w:val="single" w:sz="4" w:space="0" w:color="auto"/>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专业能力拓展课程（</w:t>
            </w:r>
            <w:proofErr w:type="gramStart"/>
            <w:r w:rsidRPr="0011748B">
              <w:rPr>
                <w:rFonts w:ascii="宋体" w:eastAsia="宋体" w:hAnsi="宋体" w:cs="宋体" w:hint="eastAsia"/>
                <w:b/>
                <w:bCs/>
                <w:color w:val="000000" w:themeColor="text1"/>
                <w:kern w:val="0"/>
                <w:sz w:val="20"/>
                <w:szCs w:val="20"/>
              </w:rPr>
              <w:t>护考辅导</w:t>
            </w:r>
            <w:proofErr w:type="gramEnd"/>
            <w:r w:rsidRPr="0011748B">
              <w:rPr>
                <w:rFonts w:ascii="宋体" w:eastAsia="宋体" w:hAnsi="宋体" w:cs="宋体" w:hint="eastAsia"/>
                <w:b/>
                <w:bCs/>
                <w:color w:val="000000" w:themeColor="text1"/>
                <w:kern w:val="0"/>
                <w:sz w:val="20"/>
                <w:szCs w:val="20"/>
              </w:rPr>
              <w:t>模块课程）</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成人护理（</w:t>
            </w:r>
            <w:proofErr w:type="gramStart"/>
            <w:r w:rsidRPr="0011748B">
              <w:rPr>
                <w:rFonts w:ascii="宋体" w:eastAsia="宋体" w:hAnsi="宋体" w:cs="宋体" w:hint="eastAsia"/>
                <w:color w:val="000000" w:themeColor="text1"/>
                <w:kern w:val="0"/>
                <w:sz w:val="20"/>
                <w:szCs w:val="20"/>
              </w:rPr>
              <w:t>护考一</w:t>
            </w:r>
            <w:proofErr w:type="gramEnd"/>
            <w:r w:rsidRPr="0011748B">
              <w:rPr>
                <w:rFonts w:ascii="宋体" w:eastAsia="宋体" w:hAnsi="宋体" w:cs="宋体" w:hint="eastAsia"/>
                <w:color w:val="000000" w:themeColor="text1"/>
                <w:kern w:val="0"/>
                <w:sz w:val="20"/>
                <w:szCs w:val="20"/>
              </w:rPr>
              <w:t>）</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7</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10</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76</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r>
              <w:rPr>
                <w:rFonts w:ascii="宋体" w:eastAsia="宋体" w:hAnsi="宋体" w:cs="宋体" w:hint="eastAsia"/>
                <w:color w:val="000000" w:themeColor="text1"/>
                <w:kern w:val="0"/>
                <w:sz w:val="20"/>
                <w:szCs w:val="20"/>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成人护理（</w:t>
            </w:r>
            <w:proofErr w:type="gramStart"/>
            <w:r w:rsidRPr="0011748B">
              <w:rPr>
                <w:rFonts w:ascii="宋体" w:eastAsia="宋体" w:hAnsi="宋体" w:cs="宋体" w:hint="eastAsia"/>
                <w:color w:val="000000" w:themeColor="text1"/>
                <w:kern w:val="0"/>
                <w:sz w:val="20"/>
                <w:szCs w:val="20"/>
              </w:rPr>
              <w:t>护考二</w:t>
            </w:r>
            <w:proofErr w:type="gramEnd"/>
            <w:r w:rsidRPr="0011748B">
              <w:rPr>
                <w:rFonts w:ascii="宋体" w:eastAsia="宋体" w:hAnsi="宋体" w:cs="宋体" w:hint="eastAsia"/>
                <w:color w:val="000000" w:themeColor="text1"/>
                <w:kern w:val="0"/>
                <w:sz w:val="20"/>
                <w:szCs w:val="20"/>
              </w:rPr>
              <w:t>）</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8</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10</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68</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r>
              <w:rPr>
                <w:rFonts w:ascii="宋体" w:eastAsia="宋体" w:hAnsi="宋体" w:cs="宋体" w:hint="eastAsia"/>
                <w:color w:val="000000" w:themeColor="text1"/>
                <w:kern w:val="0"/>
                <w:sz w:val="20"/>
                <w:szCs w:val="20"/>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母婴护理（</w:t>
            </w:r>
            <w:proofErr w:type="gramStart"/>
            <w:r w:rsidRPr="0011748B">
              <w:rPr>
                <w:rFonts w:ascii="宋体" w:eastAsia="宋体" w:hAnsi="宋体" w:cs="宋体" w:hint="eastAsia"/>
                <w:color w:val="000000" w:themeColor="text1"/>
                <w:kern w:val="0"/>
                <w:sz w:val="20"/>
                <w:szCs w:val="20"/>
              </w:rPr>
              <w:t>护考一</w:t>
            </w:r>
            <w:proofErr w:type="gramEnd"/>
            <w:r w:rsidRPr="0011748B">
              <w:rPr>
                <w:rFonts w:ascii="宋体" w:eastAsia="宋体" w:hAnsi="宋体" w:cs="宋体" w:hint="eastAsia"/>
                <w:color w:val="000000" w:themeColor="text1"/>
                <w:kern w:val="0"/>
                <w:sz w:val="20"/>
                <w:szCs w:val="20"/>
              </w:rPr>
              <w:t>）</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10</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38</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r>
              <w:rPr>
                <w:rFonts w:ascii="宋体" w:eastAsia="宋体" w:hAnsi="宋体" w:cs="宋体" w:hint="eastAsia"/>
                <w:color w:val="000000" w:themeColor="text1"/>
                <w:kern w:val="0"/>
                <w:sz w:val="20"/>
                <w:szCs w:val="20"/>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母婴护理（</w:t>
            </w:r>
            <w:proofErr w:type="gramStart"/>
            <w:r w:rsidRPr="0011748B">
              <w:rPr>
                <w:rFonts w:ascii="宋体" w:eastAsia="宋体" w:hAnsi="宋体" w:cs="宋体" w:hint="eastAsia"/>
                <w:color w:val="000000" w:themeColor="text1"/>
                <w:kern w:val="0"/>
                <w:sz w:val="20"/>
                <w:szCs w:val="20"/>
              </w:rPr>
              <w:t>护考二</w:t>
            </w:r>
            <w:proofErr w:type="gramEnd"/>
            <w:r w:rsidRPr="0011748B">
              <w:rPr>
                <w:rFonts w:ascii="宋体" w:eastAsia="宋体" w:hAnsi="宋体" w:cs="宋体" w:hint="eastAsia"/>
                <w:color w:val="000000" w:themeColor="text1"/>
                <w:kern w:val="0"/>
                <w:sz w:val="20"/>
                <w:szCs w:val="20"/>
              </w:rPr>
              <w:t>）</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8</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10</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34</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r>
              <w:rPr>
                <w:rFonts w:ascii="宋体" w:eastAsia="宋体" w:hAnsi="宋体" w:cs="宋体" w:hint="eastAsia"/>
                <w:color w:val="000000" w:themeColor="text1"/>
                <w:kern w:val="0"/>
                <w:sz w:val="20"/>
                <w:szCs w:val="20"/>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5</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儿童护理（</w:t>
            </w:r>
            <w:proofErr w:type="gramStart"/>
            <w:r w:rsidRPr="0011748B">
              <w:rPr>
                <w:rFonts w:ascii="宋体" w:eastAsia="宋体" w:hAnsi="宋体" w:cs="宋体" w:hint="eastAsia"/>
                <w:color w:val="000000" w:themeColor="text1"/>
                <w:kern w:val="0"/>
                <w:sz w:val="20"/>
                <w:szCs w:val="20"/>
              </w:rPr>
              <w:t>护考一</w:t>
            </w:r>
            <w:proofErr w:type="gramEnd"/>
            <w:r w:rsidRPr="0011748B">
              <w:rPr>
                <w:rFonts w:ascii="宋体" w:eastAsia="宋体" w:hAnsi="宋体" w:cs="宋体" w:hint="eastAsia"/>
                <w:color w:val="000000" w:themeColor="text1"/>
                <w:kern w:val="0"/>
                <w:sz w:val="20"/>
                <w:szCs w:val="20"/>
              </w:rPr>
              <w:t>）</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10</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38</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r>
              <w:rPr>
                <w:rFonts w:ascii="宋体" w:eastAsia="宋体" w:hAnsi="宋体" w:cs="宋体" w:hint="eastAsia"/>
                <w:color w:val="000000" w:themeColor="text1"/>
                <w:kern w:val="0"/>
                <w:sz w:val="20"/>
                <w:szCs w:val="20"/>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儿童护理（</w:t>
            </w:r>
            <w:proofErr w:type="gramStart"/>
            <w:r w:rsidRPr="0011748B">
              <w:rPr>
                <w:rFonts w:ascii="宋体" w:eastAsia="宋体" w:hAnsi="宋体" w:cs="宋体" w:hint="eastAsia"/>
                <w:color w:val="000000" w:themeColor="text1"/>
                <w:kern w:val="0"/>
                <w:sz w:val="20"/>
                <w:szCs w:val="20"/>
              </w:rPr>
              <w:t>护考二</w:t>
            </w:r>
            <w:proofErr w:type="gramEnd"/>
            <w:r w:rsidRPr="0011748B">
              <w:rPr>
                <w:rFonts w:ascii="宋体" w:eastAsia="宋体" w:hAnsi="宋体" w:cs="宋体" w:hint="eastAsia"/>
                <w:color w:val="000000" w:themeColor="text1"/>
                <w:kern w:val="0"/>
                <w:sz w:val="20"/>
                <w:szCs w:val="20"/>
              </w:rPr>
              <w:t>）</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8</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10</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34</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r>
              <w:rPr>
                <w:rFonts w:ascii="宋体" w:eastAsia="宋体" w:hAnsi="宋体" w:cs="宋体" w:hint="eastAsia"/>
                <w:color w:val="000000" w:themeColor="text1"/>
                <w:kern w:val="0"/>
                <w:sz w:val="20"/>
                <w:szCs w:val="20"/>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护理学基础（</w:t>
            </w:r>
            <w:proofErr w:type="gramStart"/>
            <w:r w:rsidRPr="0011748B">
              <w:rPr>
                <w:rFonts w:ascii="宋体" w:eastAsia="宋体" w:hAnsi="宋体" w:cs="宋体" w:hint="eastAsia"/>
                <w:color w:val="000000" w:themeColor="text1"/>
                <w:kern w:val="0"/>
                <w:sz w:val="20"/>
                <w:szCs w:val="20"/>
              </w:rPr>
              <w:t>护考一</w:t>
            </w:r>
            <w:proofErr w:type="gramEnd"/>
            <w:r w:rsidRPr="0011748B">
              <w:rPr>
                <w:rFonts w:ascii="宋体" w:eastAsia="宋体" w:hAnsi="宋体" w:cs="宋体" w:hint="eastAsia"/>
                <w:color w:val="000000" w:themeColor="text1"/>
                <w:kern w:val="0"/>
                <w:sz w:val="20"/>
                <w:szCs w:val="20"/>
              </w:rPr>
              <w:t>）</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7</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10</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76</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r>
              <w:rPr>
                <w:rFonts w:ascii="宋体" w:eastAsia="宋体" w:hAnsi="宋体" w:cs="宋体" w:hint="eastAsia"/>
                <w:color w:val="000000" w:themeColor="text1"/>
                <w:kern w:val="0"/>
                <w:sz w:val="20"/>
                <w:szCs w:val="20"/>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8</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护理学基础（</w:t>
            </w:r>
            <w:proofErr w:type="gramStart"/>
            <w:r w:rsidRPr="0011748B">
              <w:rPr>
                <w:rFonts w:ascii="宋体" w:eastAsia="宋体" w:hAnsi="宋体" w:cs="宋体" w:hint="eastAsia"/>
                <w:color w:val="000000" w:themeColor="text1"/>
                <w:kern w:val="0"/>
                <w:sz w:val="20"/>
                <w:szCs w:val="20"/>
              </w:rPr>
              <w:t>护考二</w:t>
            </w:r>
            <w:proofErr w:type="gramEnd"/>
            <w:r w:rsidRPr="0011748B">
              <w:rPr>
                <w:rFonts w:ascii="宋体" w:eastAsia="宋体" w:hAnsi="宋体" w:cs="宋体" w:hint="eastAsia"/>
                <w:color w:val="000000" w:themeColor="text1"/>
                <w:kern w:val="0"/>
                <w:sz w:val="20"/>
                <w:szCs w:val="20"/>
              </w:rPr>
              <w:t>）</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8</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10</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68</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r>
              <w:rPr>
                <w:rFonts w:ascii="宋体" w:eastAsia="宋体" w:hAnsi="宋体" w:cs="宋体" w:hint="eastAsia"/>
                <w:color w:val="000000" w:themeColor="text1"/>
                <w:kern w:val="0"/>
                <w:sz w:val="20"/>
                <w:szCs w:val="20"/>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9</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精神科护理（护考）</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8</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10</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34</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r>
              <w:rPr>
                <w:rFonts w:ascii="宋体" w:eastAsia="宋体" w:hAnsi="宋体" w:cs="宋体" w:hint="eastAsia"/>
                <w:color w:val="000000" w:themeColor="text1"/>
                <w:kern w:val="0"/>
                <w:sz w:val="20"/>
                <w:szCs w:val="20"/>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10</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护理伦理与法规（护考）</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8</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10</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34</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r>
              <w:rPr>
                <w:rFonts w:ascii="宋体" w:eastAsia="宋体" w:hAnsi="宋体" w:cs="宋体" w:hint="eastAsia"/>
                <w:color w:val="000000" w:themeColor="text1"/>
                <w:kern w:val="0"/>
                <w:sz w:val="20"/>
                <w:szCs w:val="20"/>
              </w:rPr>
              <w:t>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11</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中医护理（护考）</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8</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10</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34</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0</w:t>
            </w:r>
            <w:r w:rsidRPr="0011748B">
              <w:rPr>
                <w:rFonts w:ascii="宋体" w:eastAsia="宋体" w:hAnsi="宋体" w:cs="宋体" w:hint="eastAsia"/>
                <w:color w:val="000000" w:themeColor="text1"/>
                <w:kern w:val="0"/>
                <w:sz w:val="20"/>
                <w:szCs w:val="20"/>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056" w:type="pct"/>
            <w:gridSpan w:val="3"/>
            <w:tcBorders>
              <w:top w:val="single" w:sz="4" w:space="0" w:color="auto"/>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proofErr w:type="gramStart"/>
            <w:r w:rsidRPr="0011748B">
              <w:rPr>
                <w:rFonts w:ascii="宋体" w:eastAsia="宋体" w:hAnsi="宋体" w:cs="宋体" w:hint="eastAsia"/>
                <w:b/>
                <w:bCs/>
                <w:color w:val="000000" w:themeColor="text1"/>
                <w:kern w:val="0"/>
                <w:sz w:val="20"/>
                <w:szCs w:val="20"/>
              </w:rPr>
              <w:t>护考辅导</w:t>
            </w:r>
            <w:proofErr w:type="gramEnd"/>
            <w:r w:rsidRPr="0011748B">
              <w:rPr>
                <w:rFonts w:ascii="宋体" w:eastAsia="宋体" w:hAnsi="宋体" w:cs="宋体" w:hint="eastAsia"/>
                <w:b/>
                <w:bCs/>
                <w:color w:val="000000" w:themeColor="text1"/>
                <w:kern w:val="0"/>
                <w:sz w:val="20"/>
                <w:szCs w:val="20"/>
              </w:rPr>
              <w:t>模块小计</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30</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534</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534</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0</w:t>
            </w:r>
            <w:r w:rsidRPr="0011748B">
              <w:rPr>
                <w:rFonts w:ascii="宋体" w:eastAsia="宋体" w:hAnsi="宋体" w:cs="宋体" w:hint="eastAsia"/>
                <w:b/>
                <w:bCs/>
                <w:color w:val="000000" w:themeColor="text1"/>
                <w:kern w:val="0"/>
                <w:sz w:val="20"/>
                <w:szCs w:val="20"/>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14</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18</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val="restart"/>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任选其一</w:t>
            </w:r>
          </w:p>
        </w:tc>
        <w:tc>
          <w:tcPr>
            <w:tcW w:w="249" w:type="pct"/>
            <w:vMerge w:val="restart"/>
            <w:tcBorders>
              <w:top w:val="nil"/>
              <w:left w:val="single" w:sz="4" w:space="0" w:color="auto"/>
              <w:bottom w:val="single" w:sz="4" w:space="0" w:color="000000"/>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专业能力拓展课程</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中医食疗</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38</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20</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18</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保健刮痧拔罐</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19</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9</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保健按摩</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19</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9</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056" w:type="pct"/>
            <w:gridSpan w:val="3"/>
            <w:tcBorders>
              <w:top w:val="single" w:sz="4" w:space="0" w:color="auto"/>
              <w:left w:val="nil"/>
              <w:bottom w:val="single" w:sz="4" w:space="0" w:color="auto"/>
              <w:right w:val="single" w:sz="4" w:space="0" w:color="000000"/>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中医护理技术模块小计</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76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38</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38</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4</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0</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社区护理</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38</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30</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8</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卫生统计</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19</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10</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9</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营养与膳食</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19</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10</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9</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056" w:type="pct"/>
            <w:gridSpan w:val="3"/>
            <w:tcBorders>
              <w:top w:val="single" w:sz="4" w:space="0" w:color="auto"/>
              <w:left w:val="nil"/>
              <w:bottom w:val="single" w:sz="4" w:space="0" w:color="auto"/>
              <w:right w:val="single" w:sz="4" w:space="0" w:color="000000"/>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社区护理模块小计</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76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50</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26</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0</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老年健康照护</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19</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10</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9</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老年康复保健</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19</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10</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9</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老年心理护理与健康咨询</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19</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10</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9</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4</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家政知识</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19</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10</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9</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1</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056" w:type="pct"/>
            <w:gridSpan w:val="3"/>
            <w:tcBorders>
              <w:top w:val="single" w:sz="4" w:space="0" w:color="auto"/>
              <w:left w:val="nil"/>
              <w:bottom w:val="single" w:sz="4" w:space="0" w:color="auto"/>
              <w:right w:val="single" w:sz="4" w:space="0" w:color="000000"/>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老年护理模块小计</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76</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40</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36</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0</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nil"/>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82" w:type="pct"/>
            <w:tcBorders>
              <w:top w:val="nil"/>
              <w:left w:val="nil"/>
              <w:bottom w:val="single" w:sz="4" w:space="0" w:color="auto"/>
              <w:right w:val="nil"/>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医院管理系统</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nil"/>
              <w:right w:val="nil"/>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
        </w:tc>
        <w:tc>
          <w:tcPr>
            <w:tcW w:w="146" w:type="pct"/>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nil"/>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82" w:type="pct"/>
            <w:tcBorders>
              <w:top w:val="nil"/>
              <w:left w:val="nil"/>
              <w:bottom w:val="single" w:sz="4" w:space="0" w:color="auto"/>
              <w:right w:val="nil"/>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五官科护理学</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single" w:sz="4" w:space="0" w:color="auto"/>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nil"/>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82" w:type="pct"/>
            <w:tcBorders>
              <w:top w:val="nil"/>
              <w:left w:val="nil"/>
              <w:bottom w:val="nil"/>
              <w:right w:val="nil"/>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
        </w:tc>
        <w:tc>
          <w:tcPr>
            <w:tcW w:w="684" w:type="pct"/>
            <w:tcBorders>
              <w:top w:val="nil"/>
              <w:left w:val="single" w:sz="4" w:space="0" w:color="auto"/>
              <w:bottom w:val="single" w:sz="4" w:space="0" w:color="auto"/>
              <w:right w:val="nil"/>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实习</w:t>
            </w:r>
            <w:proofErr w:type="gramStart"/>
            <w:r w:rsidRPr="0011748B">
              <w:rPr>
                <w:rFonts w:ascii="宋体" w:eastAsia="宋体" w:hAnsi="宋体" w:cs="宋体" w:hint="eastAsia"/>
                <w:b/>
                <w:bCs/>
                <w:color w:val="000000" w:themeColor="text1"/>
                <w:kern w:val="0"/>
                <w:sz w:val="20"/>
                <w:szCs w:val="20"/>
              </w:rPr>
              <w:t>前综合</w:t>
            </w:r>
            <w:proofErr w:type="gramEnd"/>
            <w:r w:rsidRPr="0011748B">
              <w:rPr>
                <w:rFonts w:ascii="宋体" w:eastAsia="宋体" w:hAnsi="宋体" w:cs="宋体" w:hint="eastAsia"/>
                <w:b/>
                <w:bCs/>
                <w:color w:val="000000" w:themeColor="text1"/>
                <w:kern w:val="0"/>
                <w:sz w:val="20"/>
                <w:szCs w:val="20"/>
              </w:rPr>
              <w:t>培训</w:t>
            </w:r>
          </w:p>
        </w:tc>
        <w:tc>
          <w:tcPr>
            <w:tcW w:w="190" w:type="pct"/>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4</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056" w:type="pct"/>
            <w:gridSpan w:val="3"/>
            <w:tcBorders>
              <w:top w:val="single" w:sz="4" w:space="0" w:color="auto"/>
              <w:left w:val="nil"/>
              <w:bottom w:val="single" w:sz="4" w:space="0" w:color="auto"/>
              <w:right w:val="single" w:sz="4" w:space="0" w:color="000000"/>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合计</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10</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8</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val="restart"/>
            <w:tcBorders>
              <w:top w:val="nil"/>
              <w:left w:val="single" w:sz="4" w:space="0" w:color="auto"/>
              <w:bottom w:val="single" w:sz="4" w:space="0" w:color="000000"/>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专业能力拓展课程（专升本模块）</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英语（专升本）</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计算机（专升本）</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生理学（专升本）</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4</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4</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基础护理学（专升本）</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5</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内科护理学（专升本）</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6</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外科护理学（专升本）</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7</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r>
      <w:tr w:rsidR="00026CEF" w:rsidRPr="0011748B" w:rsidTr="00E5208E">
        <w:trPr>
          <w:trHeight w:val="240"/>
        </w:trPr>
        <w:tc>
          <w:tcPr>
            <w:tcW w:w="160"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249" w:type="pct"/>
            <w:vMerge/>
            <w:tcBorders>
              <w:top w:val="nil"/>
              <w:left w:val="single" w:sz="4" w:space="0" w:color="auto"/>
              <w:bottom w:val="single" w:sz="4" w:space="0" w:color="000000"/>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056" w:type="pct"/>
            <w:gridSpan w:val="3"/>
            <w:tcBorders>
              <w:top w:val="single" w:sz="4" w:space="0" w:color="auto"/>
              <w:left w:val="nil"/>
              <w:bottom w:val="single" w:sz="4" w:space="0" w:color="auto"/>
              <w:right w:val="single" w:sz="4" w:space="0" w:color="000000"/>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专升本模块小计</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18</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12</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6</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r>
      <w:tr w:rsidR="00026CEF" w:rsidRPr="0011748B" w:rsidTr="00E5208E">
        <w:trPr>
          <w:trHeight w:val="480"/>
        </w:trPr>
        <w:tc>
          <w:tcPr>
            <w:tcW w:w="160" w:type="pct"/>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lastRenderedPageBreak/>
              <w:t>公选</w:t>
            </w:r>
          </w:p>
        </w:tc>
        <w:tc>
          <w:tcPr>
            <w:tcW w:w="249"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82" w:type="pct"/>
            <w:tcBorders>
              <w:top w:val="nil"/>
              <w:left w:val="nil"/>
              <w:bottom w:val="single" w:sz="4" w:space="0" w:color="auto"/>
              <w:right w:val="nil"/>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nil"/>
              <w:right w:val="nil"/>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
        </w:tc>
        <w:tc>
          <w:tcPr>
            <w:tcW w:w="190" w:type="pct"/>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r>
      <w:tr w:rsidR="00026CEF" w:rsidRPr="0011748B" w:rsidTr="00E5208E">
        <w:trPr>
          <w:trHeight w:val="495"/>
        </w:trPr>
        <w:tc>
          <w:tcPr>
            <w:tcW w:w="160" w:type="pct"/>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公选</w:t>
            </w:r>
          </w:p>
        </w:tc>
        <w:tc>
          <w:tcPr>
            <w:tcW w:w="249" w:type="pct"/>
            <w:tcBorders>
              <w:top w:val="nil"/>
              <w:left w:val="nil"/>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82" w:type="pct"/>
            <w:tcBorders>
              <w:top w:val="nil"/>
              <w:left w:val="nil"/>
              <w:bottom w:val="nil"/>
              <w:right w:val="nil"/>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
        </w:tc>
        <w:tc>
          <w:tcPr>
            <w:tcW w:w="684" w:type="pct"/>
            <w:tcBorders>
              <w:top w:val="nil"/>
              <w:left w:val="nil"/>
              <w:bottom w:val="nil"/>
              <w:right w:val="nil"/>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
        </w:tc>
        <w:tc>
          <w:tcPr>
            <w:tcW w:w="190" w:type="pct"/>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r>
      <w:tr w:rsidR="00026CEF" w:rsidRPr="0011748B" w:rsidTr="00E5208E">
        <w:trPr>
          <w:trHeight w:val="240"/>
        </w:trPr>
        <w:tc>
          <w:tcPr>
            <w:tcW w:w="409"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其他</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1</w:t>
            </w:r>
          </w:p>
        </w:tc>
        <w:tc>
          <w:tcPr>
            <w:tcW w:w="182" w:type="pct"/>
            <w:tcBorders>
              <w:top w:val="single" w:sz="4" w:space="0" w:color="auto"/>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single" w:sz="4" w:space="0" w:color="auto"/>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入学教育、军训</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18"/>
                <w:szCs w:val="18"/>
              </w:rPr>
            </w:pPr>
            <w:r w:rsidRPr="0011748B">
              <w:rPr>
                <w:rFonts w:ascii="宋体" w:eastAsia="宋体" w:hAnsi="宋体" w:cs="宋体" w:hint="eastAsia"/>
                <w:b/>
                <w:bCs/>
                <w:color w:val="000000" w:themeColor="text1"/>
                <w:kern w:val="0"/>
                <w:sz w:val="18"/>
                <w:szCs w:val="18"/>
              </w:rPr>
              <w:t>2</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60</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 xml:space="preserve">　</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18"/>
                <w:szCs w:val="18"/>
              </w:rPr>
            </w:pPr>
            <w:r w:rsidRPr="0011748B">
              <w:rPr>
                <w:rFonts w:ascii="宋体" w:eastAsia="宋体" w:hAnsi="宋体" w:cs="宋体" w:hint="eastAsia"/>
                <w:color w:val="000000" w:themeColor="text1"/>
                <w:kern w:val="0"/>
                <w:sz w:val="18"/>
                <w:szCs w:val="18"/>
              </w:rPr>
              <w:t>60</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2</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考试</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40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left"/>
              <w:rPr>
                <w:rFonts w:ascii="宋体" w:eastAsia="宋体" w:hAnsi="宋体" w:cs="宋体"/>
                <w:b/>
                <w:bCs/>
                <w:color w:val="000000" w:themeColor="text1"/>
                <w:kern w:val="0"/>
                <w:sz w:val="20"/>
                <w:szCs w:val="20"/>
              </w:rPr>
            </w:pP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3</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假期</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Times New Roman" w:eastAsia="宋体" w:hAnsi="Times New Roman"/>
                <w:color w:val="000000" w:themeColor="text1"/>
                <w:kern w:val="0"/>
                <w:sz w:val="20"/>
                <w:szCs w:val="20"/>
              </w:rPr>
            </w:pPr>
            <w:r w:rsidRPr="0011748B">
              <w:rPr>
                <w:rFonts w:ascii="Times New Roman" w:eastAsia="宋体" w:hAnsi="Times New Roman"/>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proofErr w:type="gramStart"/>
            <w:r w:rsidRPr="0011748B">
              <w:rPr>
                <w:rFonts w:ascii="宋体" w:eastAsia="宋体" w:hAnsi="宋体" w:cs="宋体" w:hint="eastAsia"/>
                <w:color w:val="000000" w:themeColor="text1"/>
                <w:kern w:val="0"/>
                <w:sz w:val="20"/>
                <w:szCs w:val="20"/>
              </w:rPr>
              <w:t>一</w:t>
            </w:r>
            <w:proofErr w:type="gramEnd"/>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r w:rsidR="00026CEF" w:rsidRPr="0011748B" w:rsidTr="00E5208E">
        <w:trPr>
          <w:trHeight w:val="240"/>
        </w:trPr>
        <w:tc>
          <w:tcPr>
            <w:tcW w:w="160" w:type="pct"/>
            <w:tcBorders>
              <w:top w:val="nil"/>
              <w:left w:val="single" w:sz="4" w:space="0" w:color="auto"/>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合    计</w:t>
            </w:r>
          </w:p>
        </w:tc>
        <w:tc>
          <w:tcPr>
            <w:tcW w:w="249"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8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684"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0"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19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　</w:t>
            </w:r>
          </w:p>
        </w:tc>
        <w:tc>
          <w:tcPr>
            <w:tcW w:w="33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w:t>
            </w:r>
          </w:p>
        </w:tc>
        <w:tc>
          <w:tcPr>
            <w:tcW w:w="3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w:t>
            </w:r>
          </w:p>
        </w:tc>
        <w:tc>
          <w:tcPr>
            <w:tcW w:w="2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w:t>
            </w:r>
          </w:p>
        </w:tc>
        <w:tc>
          <w:tcPr>
            <w:tcW w:w="342"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w:t>
            </w:r>
          </w:p>
        </w:tc>
        <w:tc>
          <w:tcPr>
            <w:tcW w:w="195"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24 </w:t>
            </w:r>
          </w:p>
        </w:tc>
        <w:tc>
          <w:tcPr>
            <w:tcW w:w="148"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24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24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22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24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24 </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24/26</w:t>
            </w:r>
          </w:p>
        </w:tc>
        <w:tc>
          <w:tcPr>
            <w:tcW w:w="146"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b/>
                <w:bCs/>
                <w:color w:val="000000" w:themeColor="text1"/>
                <w:kern w:val="0"/>
                <w:sz w:val="20"/>
                <w:szCs w:val="20"/>
              </w:rPr>
            </w:pPr>
            <w:r w:rsidRPr="0011748B">
              <w:rPr>
                <w:rFonts w:ascii="宋体" w:eastAsia="宋体" w:hAnsi="宋体" w:cs="宋体" w:hint="eastAsia"/>
                <w:b/>
                <w:bCs/>
                <w:color w:val="000000" w:themeColor="text1"/>
                <w:kern w:val="0"/>
                <w:sz w:val="20"/>
                <w:szCs w:val="20"/>
              </w:rPr>
              <w:t xml:space="preserve">26 </w:t>
            </w:r>
          </w:p>
        </w:tc>
        <w:tc>
          <w:tcPr>
            <w:tcW w:w="193"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c>
          <w:tcPr>
            <w:tcW w:w="241" w:type="pct"/>
            <w:tcBorders>
              <w:top w:val="nil"/>
              <w:left w:val="nil"/>
              <w:bottom w:val="single" w:sz="4" w:space="0" w:color="auto"/>
              <w:right w:val="single" w:sz="4" w:space="0" w:color="auto"/>
            </w:tcBorders>
            <w:shd w:val="clear" w:color="auto" w:fill="auto"/>
            <w:vAlign w:val="center"/>
          </w:tcPr>
          <w:p w:rsidR="00026CEF" w:rsidRPr="0011748B" w:rsidRDefault="00026CEF" w:rsidP="00E5208E">
            <w:pPr>
              <w:widowControl/>
              <w:spacing w:line="240" w:lineRule="auto"/>
              <w:ind w:firstLineChars="0" w:firstLine="0"/>
              <w:jc w:val="center"/>
              <w:rPr>
                <w:rFonts w:ascii="宋体" w:eastAsia="宋体" w:hAnsi="宋体" w:cs="宋体"/>
                <w:color w:val="000000" w:themeColor="text1"/>
                <w:kern w:val="0"/>
                <w:sz w:val="20"/>
                <w:szCs w:val="20"/>
              </w:rPr>
            </w:pPr>
            <w:r w:rsidRPr="0011748B">
              <w:rPr>
                <w:rFonts w:ascii="宋体" w:eastAsia="宋体" w:hAnsi="宋体" w:cs="宋体" w:hint="eastAsia"/>
                <w:color w:val="000000" w:themeColor="text1"/>
                <w:kern w:val="0"/>
                <w:sz w:val="20"/>
                <w:szCs w:val="20"/>
              </w:rPr>
              <w:t xml:space="preserve">　</w:t>
            </w:r>
          </w:p>
        </w:tc>
      </w:tr>
    </w:tbl>
    <w:p w:rsidR="00026CEF" w:rsidRPr="00504392" w:rsidRDefault="00026CEF" w:rsidP="00026CEF">
      <w:pPr>
        <w:spacing w:line="240" w:lineRule="auto"/>
        <w:ind w:firstLineChars="0" w:firstLine="0"/>
        <w:rPr>
          <w:rFonts w:ascii="宋体" w:eastAsia="宋体" w:hAnsi="宋体"/>
          <w:sz w:val="24"/>
        </w:rPr>
        <w:sectPr w:rsidR="00026CEF" w:rsidRPr="00504392" w:rsidSect="00504392">
          <w:pgSz w:w="16838" w:h="11906" w:orient="landscape"/>
          <w:pgMar w:top="1797" w:right="1440" w:bottom="1797" w:left="1440" w:header="851" w:footer="992" w:gutter="0"/>
          <w:cols w:space="425"/>
          <w:docGrid w:linePitch="312"/>
        </w:sectPr>
      </w:pP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lastRenderedPageBreak/>
        <w:t>4.创新创业教育</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(1)教育目标</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围绕“更新观念，提升创新创业教育质量”的主题思想，着重从三个方面开展创新创业教育：一是全面增强教师创新教学能力，科学开展符合现代高等教育教学发展规律的人才培养工作；二是全面加强学生创新创业能力，提高应对社会经济发展挑战的综合素质；三是全面提高教育教学管理工作队伍专业化水平，有效支持学校创新创业教育工作顺利运行。2015年，</w:t>
      </w:r>
      <w:r>
        <w:rPr>
          <w:rFonts w:ascii="宋体" w:eastAsia="宋体" w:hAnsi="宋体" w:hint="eastAsia"/>
          <w:sz w:val="28"/>
          <w:szCs w:val="28"/>
        </w:rPr>
        <w:t>我专业</w:t>
      </w:r>
      <w:r w:rsidRPr="00431F64">
        <w:rPr>
          <w:rFonts w:ascii="宋体" w:eastAsia="宋体" w:hAnsi="宋体" w:hint="eastAsia"/>
          <w:sz w:val="28"/>
          <w:szCs w:val="28"/>
        </w:rPr>
        <w:t>不断建立和完善培养大学生创业的信念和鼓励机制，在课程体系和实习实训及大学生服务等方面不断提高对学生创新素质的培养，开设了大学生创业教育辅导课程及科技创新社团和兴趣小组，定期进行课题研究和创业探讨，已取得初步成效。</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(2)方式方法</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①引入护理医学发展史内容</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在授课内容中增加一些经典史料，使学生了解医学的发展进程及产生的巨大效益，增强学科兴趣，扩展科学思维，这有益于调动学生学习的主动性和创造性，激发学生的学习动机和创新意识。</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②慎重选择教学内容和侧重点，灵活采用多种教学方法</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教师利用学习、生活中所发生的事件和学生讨论生活与生产环境、食品安全与健康等问题。对于教材中蛋白质营养价值评价的讲解，可采用案例导入教学模式，如通过回顾三聚氰胺毒奶粉事件，在教师的启发下，指出现行蛋白质含量测定方法（微量凯氏定氮法）的缺陷，引导学生发现和思考改进检测方法，从而更好地保护人民健康；对于教材中的相关内容，可采用探究式教学模式，引导学生探索问题的内部规律，比较不同统计方法的原理、应用条件及结果分析，消除学生</w:t>
      </w:r>
      <w:r w:rsidRPr="00431F64">
        <w:rPr>
          <w:rFonts w:ascii="宋体" w:eastAsia="宋体" w:hAnsi="宋体" w:hint="eastAsia"/>
          <w:sz w:val="28"/>
          <w:szCs w:val="28"/>
        </w:rPr>
        <w:lastRenderedPageBreak/>
        <w:t>学习时的畏难情绪；对于现在社会关注环境污染、食物中毒等内容，则可以采用讨论式教学方式，使学生通过各抒己见来集思广益、互相启迪，从而使学生主动参与，达到开拓思维、增强创新意识、提高创新能力的目的。</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③利用多媒体和网络开展计算机辅助教学</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在多媒体教学实践中，注意引导学生利用各种资源进行自主学习，并开发多媒体课件供学生课后自学；介绍一些护理方面的网站辅助学生学习；充分利用学校网络教学平台与学生进行在线交流，通过在线测试检验学生学习成果，并提供相关知识的查询（如临床实用护理技能操作、各种临床用表、课程标准和实训用物标准）；指导学生自行制作课件等。这些都为学生提供了动手操作的机会和主动探索的空间，有利于培养学生学习兴趣、自学能力及创新能力。</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④设计相关实验、实习课程，培养学生创新科研能力</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通过前期学习，学生基本掌握护理学理论知识，为此，应针对专业特点设计与专业密切相关的实验实习。例如，膳食调查和营养评价、糖尿病食谱的制定、常用护理科研方法的应用等。在实验实习过程中锻炼学生分析、解决问题的能力，使学生掌握相关的科学研究方法。其基本程序是：提出问题—设计—收集和整理资料—分析并得出结论。让学生根据特定的背景材料提出问题，自己设计方案，通过观察、分析、思考、讨论，最后得出结论。这样既有利于培养学生的团结协作精神，又有利于培养学生的创新科研能力。</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⑤改革考核形式，正确评价学生综合能力</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考试是教师和学生都非常关心的问题，一定程度上对学生的学习模式起着决定性作用。多年来护理医学课程考试沿袭单一闭卷笔试模式。我们在注重考核预防医学基础知识的同时，对考核方法进行了必</w:t>
      </w:r>
      <w:r w:rsidRPr="00431F64">
        <w:rPr>
          <w:rFonts w:ascii="宋体" w:eastAsia="宋体" w:hAnsi="宋体" w:hint="eastAsia"/>
          <w:sz w:val="28"/>
          <w:szCs w:val="28"/>
        </w:rPr>
        <w:lastRenderedPageBreak/>
        <w:t>要改革，着重考查专业基本素质和基本能力。对学生学科成绩的评定也</w:t>
      </w:r>
      <w:proofErr w:type="gramStart"/>
      <w:r w:rsidRPr="00431F64">
        <w:rPr>
          <w:rFonts w:ascii="宋体" w:eastAsia="宋体" w:hAnsi="宋体" w:hint="eastAsia"/>
          <w:sz w:val="28"/>
          <w:szCs w:val="28"/>
        </w:rPr>
        <w:t>作出</w:t>
      </w:r>
      <w:proofErr w:type="gramEnd"/>
      <w:r w:rsidRPr="00431F64">
        <w:rPr>
          <w:rFonts w:ascii="宋体" w:eastAsia="宋体" w:hAnsi="宋体" w:hint="eastAsia"/>
          <w:sz w:val="28"/>
          <w:szCs w:val="28"/>
        </w:rPr>
        <w:t>相应调整，即理论和实践的比例为60∶40，理论考核采取闭卷答题（占40%），实践技能考核，包括案例分析报告（占30%）和平时成绩（占30%）。这样，既增加了应用能力考核，又能发挥学生潜能，避免了传统考核形式弊端，深受学生欢迎。</w:t>
      </w:r>
    </w:p>
    <w:p w:rsidR="00026CEF" w:rsidRPr="00A026E8" w:rsidRDefault="00026CEF" w:rsidP="00026CEF">
      <w:pPr>
        <w:adjustRightInd w:val="0"/>
        <w:snapToGrid w:val="0"/>
        <w:spacing w:line="360" w:lineRule="auto"/>
        <w:ind w:firstLine="562"/>
        <w:rPr>
          <w:rFonts w:ascii="宋体" w:eastAsia="宋体" w:hAnsi="宋体"/>
          <w:b/>
          <w:sz w:val="28"/>
          <w:szCs w:val="28"/>
        </w:rPr>
      </w:pPr>
      <w:r w:rsidRPr="00A026E8">
        <w:rPr>
          <w:rFonts w:ascii="宋体" w:eastAsia="宋体" w:hAnsi="宋体" w:hint="eastAsia"/>
          <w:b/>
          <w:sz w:val="28"/>
          <w:szCs w:val="28"/>
        </w:rPr>
        <w:t>（三）培养条件</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1.教学经费投入</w:t>
      </w:r>
    </w:p>
    <w:p w:rsidR="00026CEF" w:rsidRPr="00504392" w:rsidRDefault="00026CEF" w:rsidP="00026CEF">
      <w:pPr>
        <w:spacing w:line="360" w:lineRule="auto"/>
        <w:ind w:firstLineChars="83" w:firstLine="199"/>
        <w:jc w:val="center"/>
        <w:rPr>
          <w:rFonts w:ascii="宋体" w:eastAsia="宋体" w:hAnsi="宋体"/>
          <w:sz w:val="24"/>
        </w:rPr>
      </w:pPr>
      <w:r w:rsidRPr="00504392">
        <w:rPr>
          <w:rFonts w:ascii="宋体" w:eastAsia="宋体" w:hAnsi="宋体" w:hint="eastAsia"/>
          <w:sz w:val="24"/>
        </w:rPr>
        <w:t>2015年经费投入情况</w:t>
      </w:r>
    </w:p>
    <w:tbl>
      <w:tblPr>
        <w:tblW w:w="5000" w:type="pct"/>
        <w:jc w:val="center"/>
        <w:tblLook w:val="0000"/>
      </w:tblPr>
      <w:tblGrid>
        <w:gridCol w:w="1733"/>
        <w:gridCol w:w="1259"/>
        <w:gridCol w:w="1653"/>
        <w:gridCol w:w="2212"/>
        <w:gridCol w:w="1665"/>
      </w:tblGrid>
      <w:tr w:rsidR="00026CEF" w:rsidRPr="003F0265" w:rsidTr="00E5208E">
        <w:trPr>
          <w:trHeight w:val="930"/>
          <w:jc w:val="center"/>
        </w:trPr>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026CEF" w:rsidRPr="004671FA" w:rsidRDefault="00026CEF" w:rsidP="00E5208E">
            <w:pPr>
              <w:spacing w:line="240" w:lineRule="auto"/>
              <w:ind w:firstLineChars="0" w:firstLine="0"/>
              <w:jc w:val="center"/>
              <w:rPr>
                <w:rFonts w:ascii="宋体" w:eastAsia="宋体" w:hAnsi="宋体"/>
                <w:sz w:val="21"/>
                <w:szCs w:val="21"/>
              </w:rPr>
            </w:pPr>
            <w:r w:rsidRPr="004671FA">
              <w:rPr>
                <w:rFonts w:ascii="宋体" w:eastAsia="宋体" w:hAnsi="宋体" w:hint="eastAsia"/>
                <w:sz w:val="21"/>
                <w:szCs w:val="21"/>
              </w:rPr>
              <w:t>教学科研仪器设备费</w:t>
            </w:r>
          </w:p>
          <w:p w:rsidR="00026CEF" w:rsidRPr="004671FA" w:rsidRDefault="00026CEF" w:rsidP="00E5208E">
            <w:pPr>
              <w:spacing w:line="240" w:lineRule="auto"/>
              <w:ind w:firstLineChars="0" w:firstLine="0"/>
              <w:jc w:val="center"/>
              <w:rPr>
                <w:rFonts w:ascii="宋体" w:eastAsia="宋体" w:hAnsi="宋体"/>
                <w:sz w:val="21"/>
                <w:szCs w:val="21"/>
              </w:rPr>
            </w:pPr>
            <w:r w:rsidRPr="004671FA">
              <w:rPr>
                <w:rFonts w:ascii="宋体" w:eastAsia="宋体" w:hAnsi="宋体" w:hint="eastAsia"/>
                <w:sz w:val="21"/>
                <w:szCs w:val="21"/>
              </w:rPr>
              <w:t>（万元）</w:t>
            </w:r>
          </w:p>
        </w:tc>
        <w:tc>
          <w:tcPr>
            <w:tcW w:w="738" w:type="pct"/>
            <w:tcBorders>
              <w:top w:val="single" w:sz="4" w:space="0" w:color="auto"/>
              <w:left w:val="nil"/>
              <w:bottom w:val="single" w:sz="4" w:space="0" w:color="auto"/>
              <w:right w:val="single" w:sz="4" w:space="0" w:color="auto"/>
            </w:tcBorders>
            <w:shd w:val="clear" w:color="auto" w:fill="auto"/>
            <w:vAlign w:val="center"/>
          </w:tcPr>
          <w:p w:rsidR="00026CEF" w:rsidRPr="004671FA" w:rsidRDefault="00026CEF" w:rsidP="00E5208E">
            <w:pPr>
              <w:spacing w:line="240" w:lineRule="auto"/>
              <w:ind w:firstLineChars="0" w:firstLine="0"/>
              <w:jc w:val="center"/>
              <w:rPr>
                <w:rFonts w:ascii="宋体" w:eastAsia="宋体" w:hAnsi="宋体"/>
                <w:sz w:val="21"/>
                <w:szCs w:val="21"/>
              </w:rPr>
            </w:pPr>
            <w:r w:rsidRPr="004671FA">
              <w:rPr>
                <w:rFonts w:ascii="宋体" w:eastAsia="宋体" w:hAnsi="宋体" w:hint="eastAsia"/>
                <w:sz w:val="21"/>
                <w:szCs w:val="21"/>
              </w:rPr>
              <w:t>实习专项经费</w:t>
            </w:r>
          </w:p>
          <w:p w:rsidR="00026CEF" w:rsidRPr="004671FA" w:rsidRDefault="00026CEF" w:rsidP="00E5208E">
            <w:pPr>
              <w:spacing w:line="240" w:lineRule="auto"/>
              <w:ind w:firstLineChars="0" w:firstLine="0"/>
              <w:jc w:val="center"/>
              <w:rPr>
                <w:rFonts w:ascii="宋体" w:eastAsia="宋体" w:hAnsi="宋体"/>
                <w:sz w:val="21"/>
                <w:szCs w:val="21"/>
              </w:rPr>
            </w:pPr>
            <w:r w:rsidRPr="004671FA">
              <w:rPr>
                <w:rFonts w:ascii="宋体" w:eastAsia="宋体" w:hAnsi="宋体" w:hint="eastAsia"/>
                <w:sz w:val="21"/>
                <w:szCs w:val="21"/>
              </w:rPr>
              <w:t>（万元）</w:t>
            </w:r>
          </w:p>
        </w:tc>
        <w:tc>
          <w:tcPr>
            <w:tcW w:w="970" w:type="pct"/>
            <w:tcBorders>
              <w:top w:val="single" w:sz="4" w:space="0" w:color="auto"/>
              <w:left w:val="nil"/>
              <w:bottom w:val="single" w:sz="4" w:space="0" w:color="auto"/>
              <w:right w:val="single" w:sz="4" w:space="0" w:color="auto"/>
            </w:tcBorders>
            <w:shd w:val="clear" w:color="auto" w:fill="auto"/>
            <w:vAlign w:val="center"/>
          </w:tcPr>
          <w:p w:rsidR="00026CEF" w:rsidRPr="004671FA" w:rsidRDefault="00026CEF" w:rsidP="00E5208E">
            <w:pPr>
              <w:spacing w:line="240" w:lineRule="auto"/>
              <w:ind w:firstLineChars="0" w:firstLine="0"/>
              <w:jc w:val="center"/>
              <w:rPr>
                <w:rFonts w:ascii="宋体" w:eastAsia="宋体" w:hAnsi="宋体"/>
                <w:sz w:val="21"/>
                <w:szCs w:val="21"/>
              </w:rPr>
            </w:pPr>
            <w:r w:rsidRPr="004671FA">
              <w:rPr>
                <w:rFonts w:ascii="宋体" w:eastAsia="宋体" w:hAnsi="宋体" w:hint="eastAsia"/>
                <w:sz w:val="21"/>
                <w:szCs w:val="21"/>
              </w:rPr>
              <w:t>教师</w:t>
            </w:r>
            <w:r>
              <w:rPr>
                <w:rFonts w:ascii="宋体" w:eastAsia="宋体" w:hAnsi="宋体" w:hint="eastAsia"/>
                <w:sz w:val="21"/>
                <w:szCs w:val="21"/>
              </w:rPr>
              <w:t>授课</w:t>
            </w:r>
            <w:r w:rsidRPr="004671FA">
              <w:rPr>
                <w:rFonts w:ascii="宋体" w:eastAsia="宋体" w:hAnsi="宋体" w:hint="eastAsia"/>
                <w:sz w:val="21"/>
                <w:szCs w:val="21"/>
              </w:rPr>
              <w:t>经费（万元）</w:t>
            </w:r>
          </w:p>
        </w:tc>
        <w:tc>
          <w:tcPr>
            <w:tcW w:w="1298" w:type="pct"/>
            <w:tcBorders>
              <w:top w:val="single" w:sz="4" w:space="0" w:color="auto"/>
              <w:left w:val="nil"/>
              <w:bottom w:val="single" w:sz="4" w:space="0" w:color="auto"/>
              <w:right w:val="single" w:sz="4" w:space="0" w:color="auto"/>
            </w:tcBorders>
            <w:shd w:val="clear" w:color="auto" w:fill="auto"/>
            <w:vAlign w:val="center"/>
          </w:tcPr>
          <w:p w:rsidR="00026CEF" w:rsidRPr="004671FA" w:rsidRDefault="00026CEF" w:rsidP="00E5208E">
            <w:pPr>
              <w:spacing w:line="240" w:lineRule="auto"/>
              <w:ind w:firstLineChars="0" w:firstLine="0"/>
              <w:jc w:val="center"/>
              <w:rPr>
                <w:rFonts w:ascii="宋体" w:eastAsia="宋体" w:hAnsi="宋体"/>
                <w:sz w:val="21"/>
                <w:szCs w:val="21"/>
              </w:rPr>
            </w:pPr>
            <w:r w:rsidRPr="004671FA">
              <w:rPr>
                <w:rFonts w:ascii="宋体" w:eastAsia="宋体" w:hAnsi="宋体" w:hint="eastAsia"/>
                <w:sz w:val="21"/>
                <w:szCs w:val="21"/>
              </w:rPr>
              <w:t>教学改革及科研经费</w:t>
            </w:r>
          </w:p>
          <w:p w:rsidR="00026CEF" w:rsidRPr="004671FA" w:rsidRDefault="00026CEF" w:rsidP="00E5208E">
            <w:pPr>
              <w:spacing w:line="240" w:lineRule="auto"/>
              <w:ind w:firstLineChars="0" w:firstLine="0"/>
              <w:jc w:val="center"/>
              <w:rPr>
                <w:rFonts w:ascii="宋体" w:eastAsia="宋体" w:hAnsi="宋体"/>
                <w:sz w:val="21"/>
                <w:szCs w:val="21"/>
              </w:rPr>
            </w:pPr>
            <w:r w:rsidRPr="004671FA">
              <w:rPr>
                <w:rFonts w:ascii="宋体" w:eastAsia="宋体" w:hAnsi="宋体" w:hint="eastAsia"/>
                <w:sz w:val="21"/>
                <w:szCs w:val="21"/>
              </w:rPr>
              <w:t>（万元）</w:t>
            </w:r>
          </w:p>
        </w:tc>
        <w:tc>
          <w:tcPr>
            <w:tcW w:w="977" w:type="pct"/>
            <w:tcBorders>
              <w:top w:val="single" w:sz="4" w:space="0" w:color="auto"/>
              <w:left w:val="nil"/>
              <w:bottom w:val="single" w:sz="4" w:space="0" w:color="auto"/>
              <w:right w:val="single" w:sz="4" w:space="0" w:color="auto"/>
            </w:tcBorders>
            <w:shd w:val="clear" w:color="auto" w:fill="auto"/>
            <w:vAlign w:val="center"/>
          </w:tcPr>
          <w:p w:rsidR="00026CEF" w:rsidRPr="004671FA" w:rsidRDefault="00026CEF" w:rsidP="00E5208E">
            <w:pPr>
              <w:spacing w:line="240" w:lineRule="auto"/>
              <w:ind w:firstLineChars="0" w:firstLine="0"/>
              <w:jc w:val="center"/>
              <w:rPr>
                <w:rFonts w:ascii="宋体" w:eastAsia="宋体" w:hAnsi="宋体"/>
                <w:sz w:val="21"/>
                <w:szCs w:val="21"/>
              </w:rPr>
            </w:pPr>
            <w:r w:rsidRPr="004671FA">
              <w:rPr>
                <w:rFonts w:ascii="宋体" w:eastAsia="宋体" w:hAnsi="宋体" w:hint="eastAsia"/>
                <w:sz w:val="21"/>
                <w:szCs w:val="21"/>
              </w:rPr>
              <w:t>合计</w:t>
            </w:r>
          </w:p>
          <w:p w:rsidR="00026CEF" w:rsidRPr="004671FA" w:rsidRDefault="00026CEF" w:rsidP="00E5208E">
            <w:pPr>
              <w:spacing w:line="240" w:lineRule="auto"/>
              <w:ind w:firstLineChars="0" w:firstLine="0"/>
              <w:jc w:val="center"/>
              <w:rPr>
                <w:rFonts w:ascii="宋体" w:eastAsia="宋体" w:hAnsi="宋体"/>
                <w:sz w:val="21"/>
                <w:szCs w:val="21"/>
              </w:rPr>
            </w:pPr>
            <w:r w:rsidRPr="004671FA">
              <w:rPr>
                <w:rFonts w:ascii="宋体" w:eastAsia="宋体" w:hAnsi="宋体" w:hint="eastAsia"/>
                <w:sz w:val="21"/>
                <w:szCs w:val="21"/>
              </w:rPr>
              <w:t>（万元）</w:t>
            </w:r>
          </w:p>
        </w:tc>
      </w:tr>
      <w:tr w:rsidR="00026CEF" w:rsidRPr="003F0265" w:rsidTr="00E5208E">
        <w:trPr>
          <w:trHeight w:val="285"/>
          <w:jc w:val="center"/>
        </w:trPr>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026CEF" w:rsidRPr="004671FA" w:rsidRDefault="00026CEF" w:rsidP="00E5208E">
            <w:pPr>
              <w:spacing w:line="240" w:lineRule="auto"/>
              <w:ind w:firstLineChars="0" w:firstLine="0"/>
              <w:jc w:val="center"/>
              <w:rPr>
                <w:rFonts w:ascii="宋体" w:eastAsia="宋体" w:hAnsi="宋体"/>
                <w:sz w:val="21"/>
                <w:szCs w:val="21"/>
              </w:rPr>
            </w:pPr>
            <w:r>
              <w:rPr>
                <w:rFonts w:ascii="宋体" w:eastAsia="宋体" w:hAnsi="宋体" w:hint="eastAsia"/>
                <w:sz w:val="21"/>
                <w:szCs w:val="21"/>
              </w:rPr>
              <w:t>121.46</w:t>
            </w:r>
          </w:p>
        </w:tc>
        <w:tc>
          <w:tcPr>
            <w:tcW w:w="738" w:type="pct"/>
            <w:tcBorders>
              <w:top w:val="nil"/>
              <w:left w:val="nil"/>
              <w:bottom w:val="single" w:sz="4" w:space="0" w:color="auto"/>
              <w:right w:val="single" w:sz="4" w:space="0" w:color="auto"/>
            </w:tcBorders>
            <w:shd w:val="clear" w:color="auto" w:fill="auto"/>
            <w:vAlign w:val="center"/>
          </w:tcPr>
          <w:p w:rsidR="00026CEF" w:rsidRPr="004671FA" w:rsidRDefault="00026CEF" w:rsidP="00E5208E">
            <w:pPr>
              <w:spacing w:line="240" w:lineRule="auto"/>
              <w:ind w:firstLineChars="0" w:firstLine="0"/>
              <w:jc w:val="center"/>
              <w:rPr>
                <w:rFonts w:ascii="宋体" w:eastAsia="宋体" w:hAnsi="宋体"/>
                <w:sz w:val="21"/>
                <w:szCs w:val="21"/>
              </w:rPr>
            </w:pPr>
            <w:r>
              <w:rPr>
                <w:rFonts w:ascii="宋体" w:eastAsia="宋体" w:hAnsi="宋体" w:hint="eastAsia"/>
                <w:sz w:val="21"/>
                <w:szCs w:val="21"/>
              </w:rPr>
              <w:t>13.4</w:t>
            </w:r>
          </w:p>
        </w:tc>
        <w:tc>
          <w:tcPr>
            <w:tcW w:w="970" w:type="pct"/>
            <w:tcBorders>
              <w:top w:val="nil"/>
              <w:left w:val="nil"/>
              <w:bottom w:val="single" w:sz="4" w:space="0" w:color="auto"/>
              <w:right w:val="single" w:sz="4" w:space="0" w:color="auto"/>
            </w:tcBorders>
            <w:shd w:val="clear" w:color="auto" w:fill="auto"/>
            <w:vAlign w:val="center"/>
          </w:tcPr>
          <w:p w:rsidR="00026CEF" w:rsidRPr="004671FA" w:rsidRDefault="00026CEF" w:rsidP="00E5208E">
            <w:pPr>
              <w:spacing w:line="240" w:lineRule="auto"/>
              <w:ind w:firstLineChars="0" w:firstLine="0"/>
              <w:jc w:val="center"/>
              <w:rPr>
                <w:rFonts w:ascii="宋体" w:eastAsia="宋体" w:hAnsi="宋体"/>
                <w:sz w:val="21"/>
                <w:szCs w:val="21"/>
              </w:rPr>
            </w:pPr>
            <w:r>
              <w:rPr>
                <w:rFonts w:ascii="宋体" w:eastAsia="宋体" w:hAnsi="宋体" w:hint="eastAsia"/>
                <w:sz w:val="21"/>
                <w:szCs w:val="21"/>
              </w:rPr>
              <w:t>49.68</w:t>
            </w:r>
          </w:p>
        </w:tc>
        <w:tc>
          <w:tcPr>
            <w:tcW w:w="1298" w:type="pct"/>
            <w:tcBorders>
              <w:top w:val="nil"/>
              <w:left w:val="nil"/>
              <w:bottom w:val="single" w:sz="4" w:space="0" w:color="auto"/>
              <w:right w:val="single" w:sz="4" w:space="0" w:color="auto"/>
            </w:tcBorders>
            <w:shd w:val="clear" w:color="auto" w:fill="auto"/>
            <w:vAlign w:val="center"/>
          </w:tcPr>
          <w:p w:rsidR="00026CEF" w:rsidRPr="004671FA" w:rsidRDefault="00026CEF" w:rsidP="00E5208E">
            <w:pPr>
              <w:spacing w:line="240" w:lineRule="auto"/>
              <w:ind w:firstLineChars="0" w:firstLine="0"/>
              <w:jc w:val="center"/>
              <w:rPr>
                <w:rFonts w:ascii="宋体" w:eastAsia="宋体" w:hAnsi="宋体"/>
                <w:sz w:val="21"/>
                <w:szCs w:val="21"/>
              </w:rPr>
            </w:pPr>
            <w:r>
              <w:rPr>
                <w:rFonts w:ascii="宋体" w:eastAsia="宋体" w:hAnsi="宋体" w:hint="eastAsia"/>
                <w:sz w:val="21"/>
                <w:szCs w:val="21"/>
              </w:rPr>
              <w:t>5</w:t>
            </w:r>
          </w:p>
        </w:tc>
        <w:tc>
          <w:tcPr>
            <w:tcW w:w="977" w:type="pct"/>
            <w:tcBorders>
              <w:top w:val="nil"/>
              <w:left w:val="nil"/>
              <w:bottom w:val="single" w:sz="4" w:space="0" w:color="auto"/>
              <w:right w:val="single" w:sz="4" w:space="0" w:color="auto"/>
            </w:tcBorders>
            <w:shd w:val="clear" w:color="auto" w:fill="auto"/>
            <w:noWrap/>
            <w:vAlign w:val="center"/>
          </w:tcPr>
          <w:p w:rsidR="00026CEF" w:rsidRPr="004671FA" w:rsidRDefault="00026CEF" w:rsidP="00E5208E">
            <w:pPr>
              <w:spacing w:line="240" w:lineRule="auto"/>
              <w:ind w:firstLineChars="0" w:firstLine="0"/>
              <w:jc w:val="center"/>
              <w:rPr>
                <w:rFonts w:ascii="宋体" w:eastAsia="宋体" w:hAnsi="宋体"/>
                <w:sz w:val="21"/>
                <w:szCs w:val="21"/>
              </w:rPr>
            </w:pPr>
            <w:r>
              <w:rPr>
                <w:rFonts w:ascii="宋体" w:eastAsia="宋体" w:hAnsi="宋体" w:hint="eastAsia"/>
                <w:sz w:val="21"/>
                <w:szCs w:val="21"/>
              </w:rPr>
              <w:t>144.76</w:t>
            </w:r>
          </w:p>
        </w:tc>
      </w:tr>
    </w:tbl>
    <w:p w:rsidR="00026CEF" w:rsidRDefault="00026CEF" w:rsidP="00026CEF">
      <w:pPr>
        <w:adjustRightInd w:val="0"/>
        <w:snapToGrid w:val="0"/>
        <w:spacing w:line="360" w:lineRule="auto"/>
        <w:ind w:firstLine="560"/>
        <w:rPr>
          <w:rFonts w:ascii="宋体" w:eastAsia="宋体" w:hAnsi="宋体"/>
          <w:sz w:val="28"/>
          <w:szCs w:val="28"/>
        </w:rPr>
      </w:pP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2.教学设备</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为了提高人才培养质量，我院不断</w:t>
      </w:r>
      <w:r w:rsidRPr="00431F64">
        <w:rPr>
          <w:rFonts w:ascii="宋体" w:eastAsia="宋体" w:hAnsi="宋体"/>
          <w:sz w:val="28"/>
          <w:szCs w:val="28"/>
        </w:rPr>
        <w:t>改善办学条件</w:t>
      </w:r>
      <w:r w:rsidRPr="00431F64">
        <w:rPr>
          <w:rFonts w:ascii="宋体" w:eastAsia="宋体" w:hAnsi="宋体" w:hint="eastAsia"/>
          <w:sz w:val="28"/>
          <w:szCs w:val="28"/>
        </w:rPr>
        <w:t>。2015年，我院所有教室均实现网络化信息化配置，配备全套多媒体教学设备，包括投影仪、多功能教学操作台、笔记本电脑、教学区移动网络等。为提高学生实训技能，建立护理</w:t>
      </w:r>
      <w:r w:rsidRPr="00431F64">
        <w:rPr>
          <w:rFonts w:ascii="宋体" w:eastAsia="宋体" w:hAnsi="宋体"/>
          <w:sz w:val="28"/>
          <w:szCs w:val="28"/>
        </w:rPr>
        <w:t>实训中心</w:t>
      </w:r>
      <w:r w:rsidRPr="00431F64">
        <w:rPr>
          <w:rFonts w:ascii="宋体" w:eastAsia="宋体" w:hAnsi="宋体" w:hint="eastAsia"/>
          <w:sz w:val="28"/>
          <w:szCs w:val="28"/>
        </w:rPr>
        <w:t>，</w:t>
      </w:r>
      <w:r>
        <w:rPr>
          <w:rFonts w:ascii="宋体" w:eastAsia="宋体" w:hAnsi="宋体" w:hint="eastAsia"/>
          <w:sz w:val="28"/>
          <w:szCs w:val="28"/>
        </w:rPr>
        <w:t>护理专业相关</w:t>
      </w:r>
      <w:r w:rsidRPr="00431F64">
        <w:rPr>
          <w:rFonts w:ascii="宋体" w:eastAsia="宋体" w:hAnsi="宋体"/>
          <w:sz w:val="28"/>
          <w:szCs w:val="28"/>
        </w:rPr>
        <w:t>实训中心建筑面积</w:t>
      </w:r>
      <w:r>
        <w:rPr>
          <w:rFonts w:ascii="宋体" w:eastAsia="宋体" w:hAnsi="宋体" w:hint="eastAsia"/>
          <w:sz w:val="28"/>
          <w:szCs w:val="28"/>
        </w:rPr>
        <w:t>27000</w:t>
      </w:r>
      <w:r w:rsidRPr="00431F64">
        <w:rPr>
          <w:rFonts w:ascii="宋体" w:eastAsia="宋体" w:hAnsi="宋体" w:hint="eastAsia"/>
          <w:sz w:val="28"/>
          <w:szCs w:val="28"/>
        </w:rPr>
        <w:t>余</w:t>
      </w:r>
      <w:r w:rsidRPr="00431F64">
        <w:rPr>
          <w:rFonts w:ascii="宋体" w:eastAsia="宋体" w:hAnsi="宋体"/>
          <w:sz w:val="28"/>
          <w:szCs w:val="28"/>
        </w:rPr>
        <w:t>平方米，按理</w:t>
      </w:r>
      <w:r w:rsidRPr="00431F64">
        <w:rPr>
          <w:rFonts w:ascii="宋体" w:eastAsia="宋体" w:hAnsi="宋体" w:hint="eastAsia"/>
          <w:sz w:val="28"/>
          <w:szCs w:val="28"/>
        </w:rPr>
        <w:t>实</w:t>
      </w:r>
      <w:r w:rsidRPr="00431F64">
        <w:rPr>
          <w:rFonts w:ascii="宋体" w:eastAsia="宋体" w:hAnsi="宋体"/>
          <w:sz w:val="28"/>
          <w:szCs w:val="28"/>
        </w:rPr>
        <w:t>一体化设计，可同时容纳</w:t>
      </w:r>
      <w:r>
        <w:rPr>
          <w:rFonts w:ascii="宋体" w:eastAsia="宋体" w:hAnsi="宋体" w:hint="eastAsia"/>
          <w:sz w:val="28"/>
          <w:szCs w:val="28"/>
        </w:rPr>
        <w:t>1000</w:t>
      </w:r>
      <w:r w:rsidRPr="00431F64">
        <w:rPr>
          <w:rFonts w:ascii="宋体" w:eastAsia="宋体" w:hAnsi="宋体"/>
          <w:sz w:val="28"/>
          <w:szCs w:val="28"/>
        </w:rPr>
        <w:t>名以上的学生上课</w:t>
      </w:r>
      <w:r w:rsidRPr="00431F64">
        <w:rPr>
          <w:rFonts w:ascii="宋体" w:eastAsia="宋体" w:hAnsi="宋体" w:hint="eastAsia"/>
          <w:sz w:val="28"/>
          <w:szCs w:val="28"/>
        </w:rPr>
        <w:t>，</w:t>
      </w:r>
      <w:r w:rsidRPr="00431F64">
        <w:rPr>
          <w:rFonts w:ascii="宋体" w:eastAsia="宋体" w:hAnsi="宋体"/>
          <w:sz w:val="28"/>
          <w:szCs w:val="28"/>
        </w:rPr>
        <w:t>实训中心的布局参照医院的病区设置，</w:t>
      </w:r>
      <w:r w:rsidRPr="00431F64">
        <w:rPr>
          <w:rFonts w:ascii="宋体" w:eastAsia="宋体" w:hAnsi="宋体" w:hint="eastAsia"/>
          <w:sz w:val="28"/>
          <w:szCs w:val="28"/>
        </w:rPr>
        <w:t>具有</w:t>
      </w:r>
      <w:r w:rsidRPr="00431F64">
        <w:rPr>
          <w:rFonts w:ascii="宋体" w:eastAsia="宋体" w:hAnsi="宋体"/>
          <w:sz w:val="28"/>
          <w:szCs w:val="28"/>
        </w:rPr>
        <w:t>多媒体示教室、基础护理实训室、</w:t>
      </w:r>
      <w:r w:rsidRPr="00431F64">
        <w:rPr>
          <w:rFonts w:ascii="宋体" w:eastAsia="宋体" w:hAnsi="宋体" w:hint="eastAsia"/>
          <w:sz w:val="28"/>
          <w:szCs w:val="28"/>
        </w:rPr>
        <w:t>老年护理</w:t>
      </w:r>
      <w:r w:rsidRPr="00431F64">
        <w:rPr>
          <w:rFonts w:ascii="宋体" w:eastAsia="宋体" w:hAnsi="宋体"/>
          <w:sz w:val="28"/>
          <w:szCs w:val="28"/>
        </w:rPr>
        <w:t>实训室</w:t>
      </w:r>
      <w:r w:rsidRPr="00431F64">
        <w:rPr>
          <w:rFonts w:ascii="宋体" w:eastAsia="宋体" w:hAnsi="宋体" w:hint="eastAsia"/>
          <w:sz w:val="28"/>
          <w:szCs w:val="28"/>
        </w:rPr>
        <w:t>、</w:t>
      </w:r>
      <w:r w:rsidRPr="00431F64">
        <w:rPr>
          <w:rFonts w:ascii="宋体" w:eastAsia="宋体" w:hAnsi="宋体"/>
          <w:sz w:val="28"/>
          <w:szCs w:val="28"/>
        </w:rPr>
        <w:t>ICU模拟病房</w:t>
      </w:r>
      <w:r w:rsidRPr="00431F64">
        <w:rPr>
          <w:rFonts w:ascii="宋体" w:eastAsia="宋体" w:hAnsi="宋体" w:hint="eastAsia"/>
          <w:sz w:val="28"/>
          <w:szCs w:val="28"/>
        </w:rPr>
        <w:t>、人体解剖实训室、人体解剖模型室、护理模拟病房、基础医学机能实训室、模拟重症监护室、护理示教室、外科护理实训室、无菌操作室、母婴护理实训室、基础医学形态室、内科护理实训室、实</w:t>
      </w:r>
      <w:proofErr w:type="gramStart"/>
      <w:r w:rsidRPr="00431F64">
        <w:rPr>
          <w:rFonts w:ascii="宋体" w:eastAsia="宋体" w:hAnsi="宋体" w:hint="eastAsia"/>
          <w:sz w:val="28"/>
          <w:szCs w:val="28"/>
        </w:rPr>
        <w:t>训准备室</w:t>
      </w:r>
      <w:proofErr w:type="gramEnd"/>
      <w:r w:rsidRPr="00431F64">
        <w:rPr>
          <w:rFonts w:ascii="宋体" w:eastAsia="宋体" w:hAnsi="宋体" w:hint="eastAsia"/>
          <w:sz w:val="28"/>
          <w:szCs w:val="28"/>
        </w:rPr>
        <w:t>、ICU监护室和模拟护士站</w:t>
      </w:r>
      <w:r w:rsidRPr="00431F64">
        <w:rPr>
          <w:rFonts w:ascii="宋体" w:eastAsia="宋体" w:hAnsi="宋体"/>
          <w:sz w:val="28"/>
          <w:szCs w:val="28"/>
        </w:rPr>
        <w:t>等标准</w:t>
      </w:r>
      <w:r w:rsidRPr="00431F64">
        <w:rPr>
          <w:rFonts w:ascii="宋体" w:eastAsia="宋体" w:hAnsi="宋体" w:hint="eastAsia"/>
          <w:sz w:val="28"/>
          <w:szCs w:val="28"/>
        </w:rPr>
        <w:t>化</w:t>
      </w:r>
      <w:r w:rsidRPr="00431F64">
        <w:rPr>
          <w:rFonts w:ascii="宋体" w:eastAsia="宋体" w:hAnsi="宋体"/>
          <w:sz w:val="28"/>
          <w:szCs w:val="28"/>
        </w:rPr>
        <w:t>实训场地</w:t>
      </w:r>
      <w:r w:rsidRPr="00431F64">
        <w:rPr>
          <w:rFonts w:ascii="宋体" w:eastAsia="宋体" w:hAnsi="宋体" w:hint="eastAsia"/>
          <w:sz w:val="28"/>
          <w:szCs w:val="28"/>
        </w:rPr>
        <w:t>。在</w:t>
      </w:r>
      <w:r w:rsidRPr="00431F64">
        <w:rPr>
          <w:rFonts w:ascii="宋体" w:eastAsia="宋体" w:hAnsi="宋体"/>
          <w:sz w:val="28"/>
          <w:szCs w:val="28"/>
        </w:rPr>
        <w:t>ICU模拟病房配备</w:t>
      </w:r>
      <w:r w:rsidRPr="00431F64">
        <w:rPr>
          <w:rFonts w:ascii="宋体" w:eastAsia="宋体" w:hAnsi="宋体" w:hint="eastAsia"/>
          <w:sz w:val="28"/>
          <w:szCs w:val="28"/>
        </w:rPr>
        <w:t>电除颤仪、心电监护仪</w:t>
      </w:r>
      <w:r w:rsidRPr="00431F64">
        <w:rPr>
          <w:rFonts w:ascii="宋体" w:eastAsia="宋体" w:hAnsi="宋体"/>
          <w:sz w:val="28"/>
          <w:szCs w:val="28"/>
        </w:rPr>
        <w:t>和人工呼吸机</w:t>
      </w:r>
      <w:r w:rsidRPr="00431F64">
        <w:rPr>
          <w:rFonts w:ascii="宋体" w:eastAsia="宋体" w:hAnsi="宋体" w:hint="eastAsia"/>
          <w:sz w:val="28"/>
          <w:szCs w:val="28"/>
        </w:rPr>
        <w:t>等多种大型急救设备</w:t>
      </w:r>
      <w:r w:rsidRPr="00431F64">
        <w:rPr>
          <w:rFonts w:ascii="宋体" w:eastAsia="宋体" w:hAnsi="宋体"/>
          <w:sz w:val="28"/>
          <w:szCs w:val="28"/>
        </w:rPr>
        <w:t>。</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3.教师队伍建设</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lastRenderedPageBreak/>
        <w:t>本专业现拥有一支年龄、职称、学历结构较为合理、教学经验丰富的师资队伍。32名专兼任教师中，有副高职称教师5名，博士学位3名，硕士学位8名，学士学位21名；其中专职教师26人，兼职教师6人。有“双师型”教师28名；50岁以上教师4名，35岁至50岁教师17名，35岁以下教师11名。专任与兼任教师共同组成了一支人员比例及搭配合理，专业技术能力和教学能力并重的老中青合理搭配、专兼职相互结合的教学团队。</w:t>
      </w:r>
    </w:p>
    <w:p w:rsidR="00026CEF" w:rsidRPr="00504392" w:rsidRDefault="00026CEF" w:rsidP="00026CEF">
      <w:pPr>
        <w:spacing w:line="360" w:lineRule="auto"/>
        <w:ind w:firstLineChars="0" w:firstLine="480"/>
        <w:outlineLvl w:val="0"/>
        <w:rPr>
          <w:rFonts w:ascii="宋体" w:eastAsia="宋体" w:hAnsi="宋体"/>
          <w:sz w:val="24"/>
        </w:rPr>
      </w:pPr>
      <w:r w:rsidRPr="00504392">
        <w:rPr>
          <w:rFonts w:ascii="宋体" w:eastAsia="宋体" w:hAnsi="宋体" w:hint="eastAsia"/>
          <w:sz w:val="24"/>
        </w:rPr>
        <w:t>（1）年龄结构</w:t>
      </w:r>
    </w:p>
    <w:tbl>
      <w:tblPr>
        <w:tblW w:w="0" w:type="auto"/>
        <w:tblCellSpacing w:w="0" w:type="dxa"/>
        <w:tblCellMar>
          <w:left w:w="0" w:type="dxa"/>
          <w:right w:w="0" w:type="dxa"/>
        </w:tblCellMar>
        <w:tblLook w:val="0000"/>
      </w:tblPr>
      <w:tblGrid>
        <w:gridCol w:w="2094"/>
        <w:gridCol w:w="1356"/>
        <w:gridCol w:w="1800"/>
        <w:gridCol w:w="1425"/>
        <w:gridCol w:w="1691"/>
      </w:tblGrid>
      <w:tr w:rsidR="00026CEF" w:rsidRPr="00504392" w:rsidTr="00E5208E">
        <w:trPr>
          <w:trHeight w:val="532"/>
          <w:tblCellSpacing w:w="0" w:type="dxa"/>
        </w:trPr>
        <w:tc>
          <w:tcPr>
            <w:tcW w:w="2094"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年龄</w:t>
            </w:r>
          </w:p>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人数</w:t>
            </w:r>
          </w:p>
        </w:tc>
        <w:tc>
          <w:tcPr>
            <w:tcW w:w="1356" w:type="dxa"/>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35岁以下</w:t>
            </w:r>
          </w:p>
        </w:tc>
        <w:tc>
          <w:tcPr>
            <w:tcW w:w="1800" w:type="dxa"/>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35岁至50岁</w:t>
            </w:r>
          </w:p>
        </w:tc>
        <w:tc>
          <w:tcPr>
            <w:tcW w:w="1425" w:type="dxa"/>
            <w:tcBorders>
              <w:top w:val="single" w:sz="12" w:space="0" w:color="35567B"/>
              <w:left w:val="single" w:sz="6" w:space="0" w:color="35567B"/>
              <w:bottom w:val="single" w:sz="6" w:space="0" w:color="35567B"/>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50岁以上</w:t>
            </w:r>
          </w:p>
        </w:tc>
        <w:tc>
          <w:tcPr>
            <w:tcW w:w="1691" w:type="dxa"/>
            <w:tcBorders>
              <w:top w:val="single" w:sz="12" w:space="0" w:color="35567B"/>
              <w:left w:val="single" w:sz="4" w:space="0" w:color="99CCFF"/>
              <w:bottom w:val="single" w:sz="6"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合计</w:t>
            </w:r>
          </w:p>
        </w:tc>
      </w:tr>
      <w:tr w:rsidR="00026CEF" w:rsidRPr="00504392" w:rsidTr="00E5208E">
        <w:trPr>
          <w:trHeight w:val="523"/>
          <w:tblCellSpacing w:w="0" w:type="dxa"/>
        </w:trPr>
        <w:tc>
          <w:tcPr>
            <w:tcW w:w="2094" w:type="dxa"/>
            <w:tcBorders>
              <w:top w:val="single" w:sz="6" w:space="0" w:color="35567B"/>
              <w:left w:val="single" w:sz="12"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人数</w:t>
            </w:r>
          </w:p>
        </w:tc>
        <w:tc>
          <w:tcPr>
            <w:tcW w:w="1356" w:type="dxa"/>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11</w:t>
            </w:r>
          </w:p>
        </w:tc>
        <w:tc>
          <w:tcPr>
            <w:tcW w:w="1800" w:type="dxa"/>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17</w:t>
            </w:r>
          </w:p>
        </w:tc>
        <w:tc>
          <w:tcPr>
            <w:tcW w:w="1425" w:type="dxa"/>
            <w:tcBorders>
              <w:top w:val="single" w:sz="6" w:space="0" w:color="35567B"/>
              <w:left w:val="single" w:sz="6" w:space="0" w:color="35567B"/>
              <w:bottom w:val="single" w:sz="6" w:space="0" w:color="35567B"/>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4</w:t>
            </w:r>
          </w:p>
        </w:tc>
        <w:tc>
          <w:tcPr>
            <w:tcW w:w="1691" w:type="dxa"/>
            <w:tcBorders>
              <w:top w:val="single" w:sz="6" w:space="0" w:color="35567B"/>
              <w:left w:val="single" w:sz="4" w:space="0" w:color="99CCFF"/>
              <w:bottom w:val="single" w:sz="6"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32</w:t>
            </w:r>
          </w:p>
        </w:tc>
      </w:tr>
      <w:tr w:rsidR="00026CEF" w:rsidRPr="00504392" w:rsidTr="00E5208E">
        <w:trPr>
          <w:trHeight w:val="488"/>
          <w:tblCellSpacing w:w="0" w:type="dxa"/>
        </w:trPr>
        <w:tc>
          <w:tcPr>
            <w:tcW w:w="2094" w:type="dxa"/>
            <w:tcBorders>
              <w:top w:val="single" w:sz="6" w:space="0" w:color="35567B"/>
              <w:left w:val="single" w:sz="12"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比例（</w:t>
            </w:r>
            <w:r w:rsidRPr="00504392">
              <w:rPr>
                <w:rFonts w:ascii="宋体" w:eastAsia="宋体" w:hAnsi="宋体"/>
                <w:sz w:val="24"/>
              </w:rPr>
              <w:t>%</w:t>
            </w:r>
            <w:r w:rsidRPr="00504392">
              <w:rPr>
                <w:rFonts w:ascii="宋体" w:eastAsia="宋体" w:hAnsi="宋体" w:hint="eastAsia"/>
                <w:sz w:val="24"/>
              </w:rPr>
              <w:t>）</w:t>
            </w:r>
          </w:p>
        </w:tc>
        <w:tc>
          <w:tcPr>
            <w:tcW w:w="1356" w:type="dxa"/>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34.4</w:t>
            </w:r>
          </w:p>
        </w:tc>
        <w:tc>
          <w:tcPr>
            <w:tcW w:w="1800" w:type="dxa"/>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53.1</w:t>
            </w:r>
          </w:p>
        </w:tc>
        <w:tc>
          <w:tcPr>
            <w:tcW w:w="1425" w:type="dxa"/>
            <w:tcBorders>
              <w:top w:val="single" w:sz="6" w:space="0" w:color="35567B"/>
              <w:left w:val="single" w:sz="6" w:space="0" w:color="35567B"/>
              <w:bottom w:val="single" w:sz="12" w:space="0" w:color="35567B"/>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12.5</w:t>
            </w:r>
          </w:p>
        </w:tc>
        <w:tc>
          <w:tcPr>
            <w:tcW w:w="1691" w:type="dxa"/>
            <w:tcBorders>
              <w:top w:val="single" w:sz="6" w:space="0" w:color="35567B"/>
              <w:left w:val="single" w:sz="4" w:space="0" w:color="99CCFF"/>
              <w:bottom w:val="single" w:sz="12"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100</w:t>
            </w:r>
          </w:p>
        </w:tc>
      </w:tr>
    </w:tbl>
    <w:p w:rsidR="00026CEF" w:rsidRPr="00504392" w:rsidRDefault="00026CEF" w:rsidP="00026CEF">
      <w:pPr>
        <w:spacing w:line="360" w:lineRule="auto"/>
        <w:ind w:firstLineChars="0" w:firstLine="0"/>
        <w:rPr>
          <w:rFonts w:ascii="宋体" w:eastAsia="宋体" w:hAnsi="宋体"/>
          <w:sz w:val="24"/>
        </w:rPr>
      </w:pPr>
    </w:p>
    <w:p w:rsidR="00026CEF" w:rsidRPr="00504392" w:rsidRDefault="00026CEF" w:rsidP="00026CEF">
      <w:pPr>
        <w:spacing w:line="360" w:lineRule="auto"/>
        <w:ind w:firstLineChars="0" w:firstLine="480"/>
        <w:rPr>
          <w:rFonts w:ascii="宋体" w:eastAsia="宋体" w:hAnsi="宋体"/>
          <w:sz w:val="24"/>
        </w:rPr>
      </w:pPr>
      <w:r w:rsidRPr="00504392">
        <w:rPr>
          <w:rFonts w:ascii="宋体" w:eastAsia="宋体" w:hAnsi="宋体" w:hint="eastAsia"/>
          <w:sz w:val="24"/>
        </w:rPr>
        <w:t>（2）学历结构</w:t>
      </w:r>
    </w:p>
    <w:tbl>
      <w:tblPr>
        <w:tblW w:w="0" w:type="auto"/>
        <w:tblCellSpacing w:w="0" w:type="dxa"/>
        <w:tblCellMar>
          <w:left w:w="0" w:type="dxa"/>
          <w:right w:w="0" w:type="dxa"/>
        </w:tblCellMar>
        <w:tblLook w:val="0000"/>
      </w:tblPr>
      <w:tblGrid>
        <w:gridCol w:w="2094"/>
        <w:gridCol w:w="1356"/>
        <w:gridCol w:w="1800"/>
        <w:gridCol w:w="1425"/>
        <w:gridCol w:w="1691"/>
      </w:tblGrid>
      <w:tr w:rsidR="00026CEF" w:rsidRPr="00504392" w:rsidTr="00E5208E">
        <w:trPr>
          <w:trHeight w:val="532"/>
          <w:tblCellSpacing w:w="0" w:type="dxa"/>
        </w:trPr>
        <w:tc>
          <w:tcPr>
            <w:tcW w:w="2094"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学历</w:t>
            </w:r>
          </w:p>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人数</w:t>
            </w:r>
          </w:p>
        </w:tc>
        <w:tc>
          <w:tcPr>
            <w:tcW w:w="1356" w:type="dxa"/>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学士</w:t>
            </w:r>
          </w:p>
        </w:tc>
        <w:tc>
          <w:tcPr>
            <w:tcW w:w="1800" w:type="dxa"/>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硕士</w:t>
            </w:r>
          </w:p>
        </w:tc>
        <w:tc>
          <w:tcPr>
            <w:tcW w:w="1425" w:type="dxa"/>
            <w:tcBorders>
              <w:top w:val="single" w:sz="12" w:space="0" w:color="35567B"/>
              <w:left w:val="single" w:sz="6" w:space="0" w:color="35567B"/>
              <w:bottom w:val="single" w:sz="6" w:space="0" w:color="35567B"/>
              <w:right w:val="single" w:sz="4" w:space="0" w:color="auto"/>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博士</w:t>
            </w:r>
          </w:p>
        </w:tc>
        <w:tc>
          <w:tcPr>
            <w:tcW w:w="1691" w:type="dxa"/>
            <w:tcBorders>
              <w:top w:val="single" w:sz="12" w:space="0" w:color="35567B"/>
              <w:left w:val="single" w:sz="4" w:space="0" w:color="99CCFF"/>
              <w:bottom w:val="single" w:sz="6" w:space="0" w:color="35567B"/>
              <w:right w:val="single" w:sz="12"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合计</w:t>
            </w:r>
          </w:p>
        </w:tc>
      </w:tr>
      <w:tr w:rsidR="00026CEF" w:rsidRPr="00504392" w:rsidTr="00E5208E">
        <w:trPr>
          <w:trHeight w:val="523"/>
          <w:tblCellSpacing w:w="0" w:type="dxa"/>
        </w:trPr>
        <w:tc>
          <w:tcPr>
            <w:tcW w:w="2094" w:type="dxa"/>
            <w:tcBorders>
              <w:top w:val="single" w:sz="6" w:space="0" w:color="35567B"/>
              <w:left w:val="single" w:sz="12" w:space="0" w:color="35567B"/>
              <w:bottom w:val="single" w:sz="6" w:space="0" w:color="35567B"/>
              <w:right w:val="single" w:sz="6"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人数</w:t>
            </w:r>
          </w:p>
        </w:tc>
        <w:tc>
          <w:tcPr>
            <w:tcW w:w="1356" w:type="dxa"/>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21</w:t>
            </w:r>
          </w:p>
        </w:tc>
        <w:tc>
          <w:tcPr>
            <w:tcW w:w="1800" w:type="dxa"/>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8</w:t>
            </w:r>
          </w:p>
        </w:tc>
        <w:tc>
          <w:tcPr>
            <w:tcW w:w="1425" w:type="dxa"/>
            <w:tcBorders>
              <w:top w:val="single" w:sz="6" w:space="0" w:color="35567B"/>
              <w:left w:val="single" w:sz="6" w:space="0" w:color="35567B"/>
              <w:bottom w:val="single" w:sz="6" w:space="0" w:color="35567B"/>
              <w:right w:val="single" w:sz="4" w:space="0" w:color="auto"/>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3</w:t>
            </w:r>
          </w:p>
        </w:tc>
        <w:tc>
          <w:tcPr>
            <w:tcW w:w="1691" w:type="dxa"/>
            <w:tcBorders>
              <w:top w:val="single" w:sz="6" w:space="0" w:color="35567B"/>
              <w:left w:val="single" w:sz="4" w:space="0" w:color="99CCFF"/>
              <w:bottom w:val="single" w:sz="6" w:space="0" w:color="35567B"/>
              <w:right w:val="single" w:sz="12"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32</w:t>
            </w:r>
          </w:p>
        </w:tc>
      </w:tr>
      <w:tr w:rsidR="00026CEF" w:rsidRPr="00504392" w:rsidTr="00E5208E">
        <w:trPr>
          <w:trHeight w:val="488"/>
          <w:tblCellSpacing w:w="0" w:type="dxa"/>
        </w:trPr>
        <w:tc>
          <w:tcPr>
            <w:tcW w:w="2094" w:type="dxa"/>
            <w:tcBorders>
              <w:top w:val="single" w:sz="6" w:space="0" w:color="35567B"/>
              <w:left w:val="single" w:sz="12" w:space="0" w:color="35567B"/>
              <w:bottom w:val="single" w:sz="12" w:space="0" w:color="35567B"/>
              <w:right w:val="single" w:sz="6"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比例（</w:t>
            </w:r>
            <w:r w:rsidRPr="00504392">
              <w:rPr>
                <w:rFonts w:ascii="宋体" w:eastAsia="宋体" w:hAnsi="宋体"/>
                <w:sz w:val="24"/>
              </w:rPr>
              <w:t>%</w:t>
            </w:r>
            <w:r w:rsidRPr="00504392">
              <w:rPr>
                <w:rFonts w:ascii="宋体" w:eastAsia="宋体" w:hAnsi="宋体" w:hint="eastAsia"/>
                <w:sz w:val="24"/>
              </w:rPr>
              <w:t>）</w:t>
            </w:r>
          </w:p>
        </w:tc>
        <w:tc>
          <w:tcPr>
            <w:tcW w:w="1356" w:type="dxa"/>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65.6</w:t>
            </w:r>
          </w:p>
        </w:tc>
        <w:tc>
          <w:tcPr>
            <w:tcW w:w="1800" w:type="dxa"/>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25</w:t>
            </w:r>
          </w:p>
        </w:tc>
        <w:tc>
          <w:tcPr>
            <w:tcW w:w="1425" w:type="dxa"/>
            <w:tcBorders>
              <w:top w:val="single" w:sz="6" w:space="0" w:color="35567B"/>
              <w:left w:val="single" w:sz="6" w:space="0" w:color="35567B"/>
              <w:bottom w:val="single" w:sz="12" w:space="0" w:color="35567B"/>
              <w:right w:val="single" w:sz="4" w:space="0" w:color="auto"/>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9.4</w:t>
            </w:r>
          </w:p>
        </w:tc>
        <w:tc>
          <w:tcPr>
            <w:tcW w:w="1691" w:type="dxa"/>
            <w:tcBorders>
              <w:top w:val="single" w:sz="6" w:space="0" w:color="35567B"/>
              <w:left w:val="single" w:sz="4" w:space="0" w:color="99CCFF"/>
              <w:bottom w:val="single" w:sz="12" w:space="0" w:color="35567B"/>
              <w:right w:val="single" w:sz="12"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sz w:val="24"/>
              </w:rPr>
              <w:t>100</w:t>
            </w:r>
          </w:p>
        </w:tc>
      </w:tr>
    </w:tbl>
    <w:p w:rsidR="00026CEF" w:rsidRPr="00504392" w:rsidRDefault="00026CEF" w:rsidP="00026CEF">
      <w:pPr>
        <w:spacing w:line="360" w:lineRule="auto"/>
        <w:ind w:firstLineChars="0" w:firstLine="0"/>
        <w:rPr>
          <w:rFonts w:ascii="宋体" w:eastAsia="宋体" w:hAnsi="宋体"/>
          <w:sz w:val="24"/>
        </w:rPr>
      </w:pPr>
    </w:p>
    <w:p w:rsidR="00026CEF" w:rsidRPr="00504392" w:rsidRDefault="00026CEF" w:rsidP="00026CEF">
      <w:pPr>
        <w:spacing w:line="360" w:lineRule="auto"/>
        <w:ind w:firstLine="480"/>
        <w:rPr>
          <w:rFonts w:ascii="宋体" w:eastAsia="宋体" w:hAnsi="宋体"/>
          <w:sz w:val="24"/>
        </w:rPr>
      </w:pPr>
      <w:r w:rsidRPr="00504392">
        <w:rPr>
          <w:rFonts w:ascii="宋体" w:eastAsia="宋体" w:hAnsi="宋体" w:hint="eastAsia"/>
          <w:sz w:val="24"/>
        </w:rPr>
        <w:t>（3）职称结构</w:t>
      </w:r>
    </w:p>
    <w:tbl>
      <w:tblPr>
        <w:tblW w:w="0" w:type="auto"/>
        <w:tblCellSpacing w:w="0" w:type="dxa"/>
        <w:tblCellMar>
          <w:left w:w="0" w:type="dxa"/>
          <w:right w:w="0" w:type="dxa"/>
        </w:tblCellMar>
        <w:tblLook w:val="0000"/>
      </w:tblPr>
      <w:tblGrid>
        <w:gridCol w:w="2094"/>
        <w:gridCol w:w="1356"/>
        <w:gridCol w:w="1800"/>
        <w:gridCol w:w="1425"/>
        <w:gridCol w:w="1691"/>
      </w:tblGrid>
      <w:tr w:rsidR="00026CEF" w:rsidRPr="00504392" w:rsidTr="00E5208E">
        <w:trPr>
          <w:trHeight w:val="532"/>
          <w:tblCellSpacing w:w="0" w:type="dxa"/>
        </w:trPr>
        <w:tc>
          <w:tcPr>
            <w:tcW w:w="2094"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职称</w:t>
            </w:r>
          </w:p>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人数</w:t>
            </w:r>
          </w:p>
        </w:tc>
        <w:tc>
          <w:tcPr>
            <w:tcW w:w="1356" w:type="dxa"/>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高级</w:t>
            </w:r>
          </w:p>
        </w:tc>
        <w:tc>
          <w:tcPr>
            <w:tcW w:w="1800" w:type="dxa"/>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中级</w:t>
            </w:r>
          </w:p>
        </w:tc>
        <w:tc>
          <w:tcPr>
            <w:tcW w:w="1425" w:type="dxa"/>
            <w:tcBorders>
              <w:top w:val="single" w:sz="12" w:space="0" w:color="35567B"/>
              <w:left w:val="single" w:sz="6" w:space="0" w:color="35567B"/>
              <w:bottom w:val="single" w:sz="6" w:space="0" w:color="35567B"/>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初级</w:t>
            </w:r>
          </w:p>
        </w:tc>
        <w:tc>
          <w:tcPr>
            <w:tcW w:w="1691" w:type="dxa"/>
            <w:tcBorders>
              <w:top w:val="single" w:sz="12" w:space="0" w:color="35567B"/>
              <w:left w:val="single" w:sz="4" w:space="0" w:color="99CCFF"/>
              <w:bottom w:val="single" w:sz="6"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合计</w:t>
            </w:r>
          </w:p>
        </w:tc>
      </w:tr>
      <w:tr w:rsidR="00026CEF" w:rsidRPr="00504392" w:rsidTr="00E5208E">
        <w:trPr>
          <w:trHeight w:val="523"/>
          <w:tblCellSpacing w:w="0" w:type="dxa"/>
        </w:trPr>
        <w:tc>
          <w:tcPr>
            <w:tcW w:w="2094" w:type="dxa"/>
            <w:tcBorders>
              <w:top w:val="single" w:sz="6" w:space="0" w:color="35567B"/>
              <w:left w:val="single" w:sz="12"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人数</w:t>
            </w:r>
          </w:p>
        </w:tc>
        <w:tc>
          <w:tcPr>
            <w:tcW w:w="1356" w:type="dxa"/>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5</w:t>
            </w:r>
          </w:p>
        </w:tc>
        <w:tc>
          <w:tcPr>
            <w:tcW w:w="1800" w:type="dxa"/>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14</w:t>
            </w:r>
          </w:p>
        </w:tc>
        <w:tc>
          <w:tcPr>
            <w:tcW w:w="1425" w:type="dxa"/>
            <w:tcBorders>
              <w:top w:val="single" w:sz="6" w:space="0" w:color="35567B"/>
              <w:left w:val="single" w:sz="6" w:space="0" w:color="35567B"/>
              <w:bottom w:val="single" w:sz="6" w:space="0" w:color="35567B"/>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13</w:t>
            </w:r>
          </w:p>
        </w:tc>
        <w:tc>
          <w:tcPr>
            <w:tcW w:w="1691" w:type="dxa"/>
            <w:tcBorders>
              <w:top w:val="single" w:sz="6" w:space="0" w:color="35567B"/>
              <w:left w:val="single" w:sz="4" w:space="0" w:color="99CCFF"/>
              <w:bottom w:val="single" w:sz="6"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32</w:t>
            </w:r>
          </w:p>
        </w:tc>
      </w:tr>
      <w:tr w:rsidR="00026CEF" w:rsidRPr="00504392" w:rsidTr="00E5208E">
        <w:trPr>
          <w:trHeight w:val="488"/>
          <w:tblCellSpacing w:w="0" w:type="dxa"/>
        </w:trPr>
        <w:tc>
          <w:tcPr>
            <w:tcW w:w="2094" w:type="dxa"/>
            <w:tcBorders>
              <w:top w:val="single" w:sz="6" w:space="0" w:color="35567B"/>
              <w:left w:val="single" w:sz="12"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比例（</w:t>
            </w:r>
            <w:r w:rsidRPr="00504392">
              <w:rPr>
                <w:rFonts w:ascii="宋体" w:eastAsia="宋体" w:hAnsi="宋体"/>
                <w:sz w:val="24"/>
              </w:rPr>
              <w:t>%</w:t>
            </w:r>
            <w:r w:rsidRPr="00504392">
              <w:rPr>
                <w:rFonts w:ascii="宋体" w:eastAsia="宋体" w:hAnsi="宋体" w:hint="eastAsia"/>
                <w:sz w:val="24"/>
              </w:rPr>
              <w:t>）</w:t>
            </w:r>
          </w:p>
        </w:tc>
        <w:tc>
          <w:tcPr>
            <w:tcW w:w="1356" w:type="dxa"/>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15.6</w:t>
            </w:r>
          </w:p>
        </w:tc>
        <w:tc>
          <w:tcPr>
            <w:tcW w:w="1800" w:type="dxa"/>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43.8</w:t>
            </w:r>
          </w:p>
        </w:tc>
        <w:tc>
          <w:tcPr>
            <w:tcW w:w="1425" w:type="dxa"/>
            <w:tcBorders>
              <w:top w:val="single" w:sz="6" w:space="0" w:color="35567B"/>
              <w:left w:val="single" w:sz="6" w:space="0" w:color="35567B"/>
              <w:bottom w:val="single" w:sz="12" w:space="0" w:color="35567B"/>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40.6</w:t>
            </w:r>
          </w:p>
        </w:tc>
        <w:tc>
          <w:tcPr>
            <w:tcW w:w="1691" w:type="dxa"/>
            <w:tcBorders>
              <w:top w:val="single" w:sz="6" w:space="0" w:color="35567B"/>
              <w:left w:val="single" w:sz="4" w:space="0" w:color="99CCFF"/>
              <w:bottom w:val="single" w:sz="12"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sz w:val="24"/>
              </w:rPr>
              <w:t>100</w:t>
            </w:r>
          </w:p>
        </w:tc>
      </w:tr>
    </w:tbl>
    <w:p w:rsidR="00026CEF" w:rsidRPr="00504392" w:rsidRDefault="00026CEF" w:rsidP="00026CEF">
      <w:pPr>
        <w:spacing w:line="360" w:lineRule="auto"/>
        <w:ind w:firstLineChars="0" w:firstLine="480"/>
        <w:rPr>
          <w:rFonts w:ascii="宋体" w:eastAsia="宋体" w:hAnsi="宋体"/>
          <w:sz w:val="24"/>
        </w:rPr>
      </w:pP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4.实习基地</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五年一贯制护理专业现有省内外实习基地共49家，山东省内19家，省外30家，多数为三级甲等医院，具备先进的医疗手段和技术设备，有完善的临床带</w:t>
      </w:r>
      <w:proofErr w:type="gramStart"/>
      <w:r w:rsidRPr="00431F64">
        <w:rPr>
          <w:rFonts w:ascii="宋体" w:eastAsia="宋体" w:hAnsi="宋体" w:hint="eastAsia"/>
          <w:sz w:val="28"/>
          <w:szCs w:val="28"/>
        </w:rPr>
        <w:t>教制度</w:t>
      </w:r>
      <w:proofErr w:type="gramEnd"/>
      <w:r w:rsidRPr="00431F64">
        <w:rPr>
          <w:rFonts w:ascii="宋体" w:eastAsia="宋体" w:hAnsi="宋体" w:hint="eastAsia"/>
          <w:sz w:val="28"/>
          <w:szCs w:val="28"/>
        </w:rPr>
        <w:t>和实习生管理制度。2015年本专业共</w:t>
      </w:r>
      <w:r w:rsidRPr="00431F64">
        <w:rPr>
          <w:rFonts w:ascii="宋体" w:eastAsia="宋体" w:hAnsi="宋体" w:hint="eastAsia"/>
          <w:sz w:val="28"/>
          <w:szCs w:val="28"/>
        </w:rPr>
        <w:lastRenderedPageBreak/>
        <w:t>有实习同学451人，自2015年6月中旬陆续进入各实习基地进行为期8到10月的临床顶岗实习。</w:t>
      </w:r>
    </w:p>
    <w:p w:rsidR="00026CEF" w:rsidRPr="00504392" w:rsidRDefault="00026CEF" w:rsidP="00026CEF">
      <w:pPr>
        <w:spacing w:line="360" w:lineRule="auto"/>
        <w:ind w:firstLineChars="0" w:firstLine="480"/>
        <w:rPr>
          <w:rFonts w:ascii="宋体" w:eastAsia="宋体" w:hAnsi="宋体"/>
          <w:sz w:val="24"/>
        </w:rPr>
      </w:pPr>
      <w:r w:rsidRPr="00504392">
        <w:rPr>
          <w:rFonts w:ascii="宋体" w:eastAsia="宋体" w:hAnsi="宋体" w:hint="eastAsia"/>
          <w:sz w:val="24"/>
        </w:rPr>
        <w:t>（1）实习基地、规模及实习人数</w:t>
      </w:r>
    </w:p>
    <w:tbl>
      <w:tblPr>
        <w:tblW w:w="5000" w:type="pct"/>
        <w:tblLook w:val="0000"/>
      </w:tblPr>
      <w:tblGrid>
        <w:gridCol w:w="1193"/>
        <w:gridCol w:w="5311"/>
        <w:gridCol w:w="2018"/>
      </w:tblGrid>
      <w:tr w:rsidR="00026CEF" w:rsidRPr="00504392" w:rsidTr="00E5208E">
        <w:trPr>
          <w:trHeight w:val="375"/>
        </w:trPr>
        <w:tc>
          <w:tcPr>
            <w:tcW w:w="700" w:type="pct"/>
            <w:tcBorders>
              <w:top w:val="single" w:sz="4" w:space="0" w:color="auto"/>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序号</w:t>
            </w:r>
          </w:p>
        </w:tc>
        <w:tc>
          <w:tcPr>
            <w:tcW w:w="3116" w:type="pct"/>
            <w:tcBorders>
              <w:top w:val="single" w:sz="4" w:space="0" w:color="auto"/>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医院名称</w:t>
            </w:r>
          </w:p>
        </w:tc>
        <w:tc>
          <w:tcPr>
            <w:tcW w:w="1184" w:type="pct"/>
            <w:tcBorders>
              <w:top w:val="single" w:sz="4" w:space="0" w:color="auto"/>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医院规模</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1</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解放军总医院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2</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解放军第三〇二医院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3</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解放军总医院第一附属医院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4</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解放军第三〇六医院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5</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解放军第三〇七医院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6</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解放军第二炮兵总医院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7</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北京市红十字会急救中心</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8</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北京安贞医院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9</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北京燕化医院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10</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天津市第一中心医院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11</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上海长征医院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三级乙等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12</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东方肝胆外科医院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13</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解放军第八五医院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14</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解放军第四五五医院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15</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解放军第四一一医院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16</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上海市肺科医院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17</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南京军区南京总医院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18</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南京市胸科医院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19</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南京四一四医院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20</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江苏省肿瘤医院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21</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解放军第九七医院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22</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解放军第八二医院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23</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淮安第二人民医院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二级甲等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24</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江苏省宝应中医医院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二级甲等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25</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解放军第九八医院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26</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解放军第一一七总院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27</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解放军第一一七分院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二级甲等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28</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解放军第一一三医院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29</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深圳观澜人民医院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二级甲等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30</w:t>
            </w:r>
          </w:p>
        </w:tc>
        <w:tc>
          <w:tcPr>
            <w:tcW w:w="3116"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北京大学深圳医院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31</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青岛市市立医院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lastRenderedPageBreak/>
              <w:t>32</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青</w:t>
            </w:r>
            <w:proofErr w:type="gramStart"/>
            <w:r w:rsidRPr="00504392">
              <w:rPr>
                <w:rFonts w:ascii="宋体" w:eastAsia="宋体" w:hAnsi="宋体" w:cs="宋体" w:hint="eastAsia"/>
                <w:kern w:val="0"/>
                <w:sz w:val="24"/>
                <w:szCs w:val="24"/>
              </w:rPr>
              <w:t>医</w:t>
            </w:r>
            <w:proofErr w:type="gramEnd"/>
            <w:r w:rsidRPr="00504392">
              <w:rPr>
                <w:rFonts w:ascii="宋体" w:eastAsia="宋体" w:hAnsi="宋体" w:cs="宋体" w:hint="eastAsia"/>
                <w:kern w:val="0"/>
                <w:sz w:val="24"/>
                <w:szCs w:val="24"/>
              </w:rPr>
              <w:t>附院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33</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济南军区总医院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34</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山东省省立医院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35</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泰安市中心医院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36</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泰安市中医医院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37</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解放军八十八医院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38</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泰</w:t>
            </w:r>
            <w:proofErr w:type="gramStart"/>
            <w:r w:rsidRPr="00504392">
              <w:rPr>
                <w:rFonts w:ascii="宋体" w:eastAsia="宋体" w:hAnsi="宋体" w:cs="宋体" w:hint="eastAsia"/>
                <w:kern w:val="0"/>
                <w:sz w:val="24"/>
                <w:szCs w:val="24"/>
              </w:rPr>
              <w:t>医</w:t>
            </w:r>
            <w:proofErr w:type="gramEnd"/>
            <w:r w:rsidRPr="00504392">
              <w:rPr>
                <w:rFonts w:ascii="宋体" w:eastAsia="宋体" w:hAnsi="宋体" w:cs="宋体" w:hint="eastAsia"/>
                <w:kern w:val="0"/>
                <w:sz w:val="24"/>
                <w:szCs w:val="24"/>
              </w:rPr>
              <w:t>附属医院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39</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泰安市第一人民医院</w:t>
            </w:r>
          </w:p>
        </w:tc>
        <w:tc>
          <w:tcPr>
            <w:tcW w:w="1184"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三级乙等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40</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泰安市中医二院</w:t>
            </w:r>
          </w:p>
        </w:tc>
        <w:tc>
          <w:tcPr>
            <w:tcW w:w="1184"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二级甲等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41</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泰安市妇幼保健院</w:t>
            </w:r>
          </w:p>
        </w:tc>
        <w:tc>
          <w:tcPr>
            <w:tcW w:w="1184"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三级乙等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42</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新泰市第三人民医院</w:t>
            </w:r>
          </w:p>
        </w:tc>
        <w:tc>
          <w:tcPr>
            <w:tcW w:w="1184"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二级甲等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43</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莱芜市人民医院</w:t>
            </w:r>
          </w:p>
        </w:tc>
        <w:tc>
          <w:tcPr>
            <w:tcW w:w="1184"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三级乙等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44</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肥城市人民医院</w:t>
            </w:r>
          </w:p>
        </w:tc>
        <w:tc>
          <w:tcPr>
            <w:tcW w:w="1184"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三级乙等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45</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东平县人民医院</w:t>
            </w:r>
          </w:p>
        </w:tc>
        <w:tc>
          <w:tcPr>
            <w:tcW w:w="1184"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二级甲等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46</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新矿总医院</w:t>
            </w:r>
          </w:p>
        </w:tc>
        <w:tc>
          <w:tcPr>
            <w:tcW w:w="1184"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47</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泰安市第四人民医院</w:t>
            </w:r>
          </w:p>
        </w:tc>
        <w:tc>
          <w:tcPr>
            <w:tcW w:w="1184"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二级甲等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48</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proofErr w:type="gramStart"/>
            <w:r w:rsidRPr="00504392">
              <w:rPr>
                <w:rFonts w:ascii="宋体" w:eastAsia="宋体" w:hAnsi="宋体" w:cs="宋体" w:hint="eastAsia"/>
                <w:kern w:val="0"/>
                <w:sz w:val="24"/>
                <w:szCs w:val="24"/>
              </w:rPr>
              <w:t>莱</w:t>
            </w:r>
            <w:proofErr w:type="gramEnd"/>
            <w:r w:rsidRPr="00504392">
              <w:rPr>
                <w:rFonts w:ascii="宋体" w:eastAsia="宋体" w:hAnsi="宋体" w:cs="宋体" w:hint="eastAsia"/>
                <w:kern w:val="0"/>
                <w:sz w:val="24"/>
                <w:szCs w:val="24"/>
              </w:rPr>
              <w:t>钢总医院</w:t>
            </w:r>
          </w:p>
        </w:tc>
        <w:tc>
          <w:tcPr>
            <w:tcW w:w="1184" w:type="pct"/>
            <w:tcBorders>
              <w:top w:val="nil"/>
              <w:left w:val="nil"/>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三级甲等</w:t>
            </w:r>
          </w:p>
        </w:tc>
      </w:tr>
      <w:tr w:rsidR="00026CEF" w:rsidRPr="00504392" w:rsidTr="00E5208E">
        <w:trPr>
          <w:trHeight w:val="375"/>
        </w:trPr>
        <w:tc>
          <w:tcPr>
            <w:tcW w:w="700" w:type="pct"/>
            <w:tcBorders>
              <w:top w:val="nil"/>
              <w:left w:val="single" w:sz="4" w:space="0" w:color="auto"/>
              <w:bottom w:val="single" w:sz="4" w:space="0" w:color="auto"/>
              <w:right w:val="single" w:sz="4" w:space="0" w:color="auto"/>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49</w:t>
            </w:r>
          </w:p>
        </w:tc>
        <w:tc>
          <w:tcPr>
            <w:tcW w:w="3116" w:type="pct"/>
            <w:tcBorders>
              <w:top w:val="nil"/>
              <w:left w:val="nil"/>
              <w:bottom w:val="single" w:sz="4" w:space="0" w:color="auto"/>
              <w:right w:val="single" w:sz="4" w:space="0" w:color="auto"/>
            </w:tcBorders>
            <w:shd w:val="clear" w:color="auto" w:fill="auto"/>
            <w:noWrap/>
            <w:vAlign w:val="bottom"/>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济南市第五人民医院</w:t>
            </w:r>
          </w:p>
        </w:tc>
        <w:tc>
          <w:tcPr>
            <w:tcW w:w="1184" w:type="pct"/>
            <w:tcBorders>
              <w:top w:val="nil"/>
              <w:left w:val="nil"/>
              <w:bottom w:val="single" w:sz="4" w:space="0" w:color="auto"/>
              <w:right w:val="single" w:sz="4" w:space="0" w:color="auto"/>
            </w:tcBorders>
            <w:shd w:val="clear" w:color="auto" w:fill="auto"/>
            <w:noWrap/>
            <w:vAlign w:val="center"/>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三级乙等</w:t>
            </w:r>
          </w:p>
        </w:tc>
      </w:tr>
      <w:tr w:rsidR="00026CEF" w:rsidRPr="00504392" w:rsidTr="00E5208E">
        <w:trPr>
          <w:trHeight w:val="375"/>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noWrap/>
          </w:tcPr>
          <w:p w:rsidR="00026CEF" w:rsidRPr="00504392" w:rsidRDefault="00026CEF" w:rsidP="00E5208E">
            <w:pPr>
              <w:widowControl/>
              <w:spacing w:line="240" w:lineRule="auto"/>
              <w:ind w:firstLineChars="0" w:firstLine="0"/>
              <w:jc w:val="center"/>
              <w:rPr>
                <w:rFonts w:ascii="宋体" w:eastAsia="宋体" w:hAnsi="宋体" w:cs="宋体"/>
                <w:kern w:val="0"/>
                <w:sz w:val="24"/>
                <w:szCs w:val="24"/>
              </w:rPr>
            </w:pPr>
            <w:r w:rsidRPr="00504392">
              <w:rPr>
                <w:rFonts w:ascii="宋体" w:eastAsia="宋体" w:hAnsi="宋体" w:cs="宋体" w:hint="eastAsia"/>
                <w:kern w:val="0"/>
                <w:sz w:val="24"/>
                <w:szCs w:val="24"/>
              </w:rPr>
              <w:t>合计</w:t>
            </w:r>
          </w:p>
        </w:tc>
      </w:tr>
    </w:tbl>
    <w:p w:rsidR="00026CEF" w:rsidRPr="00504392" w:rsidRDefault="00026CEF" w:rsidP="00026CEF">
      <w:pPr>
        <w:spacing w:line="360" w:lineRule="auto"/>
        <w:ind w:firstLineChars="0" w:firstLine="480"/>
        <w:rPr>
          <w:rFonts w:ascii="宋体" w:eastAsia="宋体" w:hAnsi="宋体"/>
          <w:sz w:val="24"/>
        </w:rPr>
      </w:pPr>
    </w:p>
    <w:p w:rsidR="00026CEF" w:rsidRPr="00504392" w:rsidRDefault="00026CEF" w:rsidP="00026CEF">
      <w:pPr>
        <w:spacing w:line="360" w:lineRule="auto"/>
        <w:ind w:firstLineChars="0" w:firstLine="480"/>
        <w:rPr>
          <w:rFonts w:ascii="宋体" w:eastAsia="宋体" w:hAnsi="宋体"/>
          <w:sz w:val="24"/>
        </w:rPr>
      </w:pPr>
      <w:r w:rsidRPr="00504392">
        <w:rPr>
          <w:rFonts w:ascii="宋体" w:eastAsia="宋体" w:hAnsi="宋体" w:hint="eastAsia"/>
          <w:sz w:val="24"/>
        </w:rPr>
        <w:t>（2）实习基地所在地</w:t>
      </w:r>
    </w:p>
    <w:tbl>
      <w:tblPr>
        <w:tblW w:w="0" w:type="auto"/>
        <w:tblCellSpacing w:w="0" w:type="dxa"/>
        <w:tblInd w:w="725" w:type="dxa"/>
        <w:tblCellMar>
          <w:left w:w="0" w:type="dxa"/>
          <w:right w:w="0" w:type="dxa"/>
        </w:tblCellMar>
        <w:tblLook w:val="0000"/>
      </w:tblPr>
      <w:tblGrid>
        <w:gridCol w:w="2094"/>
        <w:gridCol w:w="1536"/>
        <w:gridCol w:w="1620"/>
        <w:gridCol w:w="1691"/>
      </w:tblGrid>
      <w:tr w:rsidR="00026CEF" w:rsidRPr="00504392" w:rsidTr="00E5208E">
        <w:trPr>
          <w:trHeight w:val="532"/>
          <w:tblCellSpacing w:w="0" w:type="dxa"/>
        </w:trPr>
        <w:tc>
          <w:tcPr>
            <w:tcW w:w="2094"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所在地</w:t>
            </w:r>
          </w:p>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基地数量</w:t>
            </w:r>
          </w:p>
        </w:tc>
        <w:tc>
          <w:tcPr>
            <w:tcW w:w="1536" w:type="dxa"/>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山东省省内</w:t>
            </w:r>
          </w:p>
        </w:tc>
        <w:tc>
          <w:tcPr>
            <w:tcW w:w="1620" w:type="dxa"/>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其他省份</w:t>
            </w:r>
          </w:p>
        </w:tc>
        <w:tc>
          <w:tcPr>
            <w:tcW w:w="1691" w:type="dxa"/>
            <w:tcBorders>
              <w:top w:val="single" w:sz="12" w:space="0" w:color="35567B"/>
              <w:left w:val="single" w:sz="4" w:space="0" w:color="99CCFF"/>
              <w:bottom w:val="single" w:sz="6" w:space="0" w:color="35567B"/>
              <w:right w:val="single" w:sz="12" w:space="0" w:color="35567B"/>
            </w:tcBorders>
            <w:vAlign w:val="center"/>
          </w:tcPr>
          <w:p w:rsidR="00026CEF" w:rsidRPr="00504392" w:rsidRDefault="00026CEF" w:rsidP="00E5208E">
            <w:pPr>
              <w:adjustRightInd w:val="0"/>
              <w:snapToGrid w:val="0"/>
              <w:spacing w:line="240" w:lineRule="auto"/>
              <w:ind w:firstLineChars="250" w:firstLine="600"/>
              <w:rPr>
                <w:rFonts w:ascii="宋体" w:eastAsia="宋体" w:hAnsi="宋体"/>
                <w:sz w:val="24"/>
              </w:rPr>
            </w:pPr>
            <w:r w:rsidRPr="00504392">
              <w:rPr>
                <w:rFonts w:ascii="宋体" w:eastAsia="宋体" w:hAnsi="宋体" w:hint="eastAsia"/>
                <w:sz w:val="24"/>
              </w:rPr>
              <w:t>合计</w:t>
            </w:r>
          </w:p>
        </w:tc>
      </w:tr>
      <w:tr w:rsidR="00026CEF" w:rsidRPr="00504392" w:rsidTr="00E5208E">
        <w:trPr>
          <w:trHeight w:val="523"/>
          <w:tblCellSpacing w:w="0" w:type="dxa"/>
        </w:trPr>
        <w:tc>
          <w:tcPr>
            <w:tcW w:w="2094" w:type="dxa"/>
            <w:tcBorders>
              <w:top w:val="single" w:sz="6" w:space="0" w:color="35567B"/>
              <w:left w:val="single" w:sz="12" w:space="0" w:color="35567B"/>
              <w:bottom w:val="single" w:sz="6" w:space="0" w:color="35567B"/>
              <w:right w:val="single" w:sz="6"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数量</w:t>
            </w:r>
          </w:p>
        </w:tc>
        <w:tc>
          <w:tcPr>
            <w:tcW w:w="1536" w:type="dxa"/>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19</w:t>
            </w:r>
          </w:p>
        </w:tc>
        <w:tc>
          <w:tcPr>
            <w:tcW w:w="1620" w:type="dxa"/>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30</w:t>
            </w:r>
          </w:p>
        </w:tc>
        <w:tc>
          <w:tcPr>
            <w:tcW w:w="1691" w:type="dxa"/>
            <w:tcBorders>
              <w:top w:val="single" w:sz="6" w:space="0" w:color="35567B"/>
              <w:left w:val="single" w:sz="4" w:space="0" w:color="99CCFF"/>
              <w:bottom w:val="single" w:sz="6" w:space="0" w:color="35567B"/>
              <w:right w:val="single" w:sz="12"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49</w:t>
            </w:r>
          </w:p>
        </w:tc>
      </w:tr>
      <w:tr w:rsidR="00026CEF" w:rsidRPr="00504392" w:rsidTr="00E5208E">
        <w:trPr>
          <w:trHeight w:val="488"/>
          <w:tblCellSpacing w:w="0" w:type="dxa"/>
        </w:trPr>
        <w:tc>
          <w:tcPr>
            <w:tcW w:w="2094" w:type="dxa"/>
            <w:tcBorders>
              <w:top w:val="single" w:sz="6" w:space="0" w:color="35567B"/>
              <w:left w:val="single" w:sz="12" w:space="0" w:color="35567B"/>
              <w:bottom w:val="single" w:sz="12" w:space="0" w:color="35567B"/>
              <w:right w:val="single" w:sz="6"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比例（</w:t>
            </w:r>
            <w:r w:rsidRPr="00504392">
              <w:rPr>
                <w:rFonts w:ascii="宋体" w:eastAsia="宋体" w:hAnsi="宋体"/>
                <w:sz w:val="24"/>
              </w:rPr>
              <w:t>%</w:t>
            </w:r>
            <w:r w:rsidRPr="00504392">
              <w:rPr>
                <w:rFonts w:ascii="宋体" w:eastAsia="宋体" w:hAnsi="宋体" w:hint="eastAsia"/>
                <w:sz w:val="24"/>
              </w:rPr>
              <w:t>）</w:t>
            </w:r>
          </w:p>
        </w:tc>
        <w:tc>
          <w:tcPr>
            <w:tcW w:w="1536" w:type="dxa"/>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38</w:t>
            </w:r>
          </w:p>
        </w:tc>
        <w:tc>
          <w:tcPr>
            <w:tcW w:w="1620" w:type="dxa"/>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62</w:t>
            </w:r>
          </w:p>
        </w:tc>
        <w:tc>
          <w:tcPr>
            <w:tcW w:w="1691" w:type="dxa"/>
            <w:tcBorders>
              <w:top w:val="single" w:sz="6" w:space="0" w:color="35567B"/>
              <w:left w:val="single" w:sz="4" w:space="0" w:color="99CCFF"/>
              <w:bottom w:val="single" w:sz="12" w:space="0" w:color="35567B"/>
              <w:right w:val="single" w:sz="12" w:space="0" w:color="35567B"/>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sz w:val="24"/>
              </w:rPr>
              <w:t>100</w:t>
            </w:r>
          </w:p>
        </w:tc>
      </w:tr>
    </w:tbl>
    <w:p w:rsidR="00026CEF" w:rsidRPr="00504392" w:rsidRDefault="00026CEF" w:rsidP="00026CEF">
      <w:pPr>
        <w:spacing w:line="360" w:lineRule="auto"/>
        <w:ind w:firstLineChars="0" w:firstLine="0"/>
        <w:rPr>
          <w:rFonts w:ascii="宋体" w:eastAsia="宋体" w:hAnsi="宋体"/>
          <w:sz w:val="24"/>
        </w:rPr>
      </w:pPr>
    </w:p>
    <w:p w:rsidR="00026CEF" w:rsidRPr="00504392" w:rsidRDefault="00026CEF" w:rsidP="00026CEF">
      <w:pPr>
        <w:spacing w:line="360" w:lineRule="auto"/>
        <w:ind w:firstLineChars="0" w:firstLine="480"/>
        <w:rPr>
          <w:rFonts w:ascii="宋体" w:eastAsia="宋体" w:hAnsi="宋体"/>
          <w:sz w:val="24"/>
        </w:rPr>
      </w:pPr>
      <w:r w:rsidRPr="00504392">
        <w:rPr>
          <w:rFonts w:ascii="宋体" w:eastAsia="宋体" w:hAnsi="宋体" w:hint="eastAsia"/>
          <w:sz w:val="24"/>
        </w:rPr>
        <w:t xml:space="preserve"> （3）实习基地规模</w:t>
      </w:r>
    </w:p>
    <w:tbl>
      <w:tblPr>
        <w:tblW w:w="0" w:type="auto"/>
        <w:tblCellSpacing w:w="0" w:type="dxa"/>
        <w:tblCellMar>
          <w:left w:w="0" w:type="dxa"/>
          <w:right w:w="0" w:type="dxa"/>
        </w:tblCellMar>
        <w:tblLook w:val="0000"/>
      </w:tblPr>
      <w:tblGrid>
        <w:gridCol w:w="2094"/>
        <w:gridCol w:w="1356"/>
        <w:gridCol w:w="1800"/>
        <w:gridCol w:w="1425"/>
        <w:gridCol w:w="1691"/>
      </w:tblGrid>
      <w:tr w:rsidR="00026CEF" w:rsidRPr="00504392" w:rsidTr="00E5208E">
        <w:trPr>
          <w:trHeight w:val="532"/>
          <w:tblCellSpacing w:w="0" w:type="dxa"/>
        </w:trPr>
        <w:tc>
          <w:tcPr>
            <w:tcW w:w="2094"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基地规模</w:t>
            </w:r>
          </w:p>
          <w:p w:rsidR="00026CEF" w:rsidRPr="00504392" w:rsidRDefault="00026CEF" w:rsidP="00E5208E">
            <w:pPr>
              <w:adjustRightInd w:val="0"/>
              <w:snapToGrid w:val="0"/>
              <w:spacing w:line="240" w:lineRule="auto"/>
              <w:ind w:firstLineChars="0" w:firstLine="0"/>
              <w:jc w:val="center"/>
              <w:rPr>
                <w:rFonts w:ascii="宋体" w:eastAsia="宋体" w:hAnsi="宋体"/>
                <w:sz w:val="24"/>
              </w:rPr>
            </w:pPr>
            <w:r w:rsidRPr="00504392">
              <w:rPr>
                <w:rFonts w:ascii="宋体" w:eastAsia="宋体" w:hAnsi="宋体" w:hint="eastAsia"/>
                <w:sz w:val="24"/>
              </w:rPr>
              <w:t>数量</w:t>
            </w:r>
          </w:p>
        </w:tc>
        <w:tc>
          <w:tcPr>
            <w:tcW w:w="1356" w:type="dxa"/>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三级甲等</w:t>
            </w:r>
          </w:p>
        </w:tc>
        <w:tc>
          <w:tcPr>
            <w:tcW w:w="1800" w:type="dxa"/>
            <w:tcBorders>
              <w:top w:val="single" w:sz="12"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三级乙等</w:t>
            </w:r>
          </w:p>
        </w:tc>
        <w:tc>
          <w:tcPr>
            <w:tcW w:w="1425" w:type="dxa"/>
            <w:tcBorders>
              <w:top w:val="single" w:sz="12" w:space="0" w:color="35567B"/>
              <w:left w:val="single" w:sz="6" w:space="0" w:color="35567B"/>
              <w:bottom w:val="single" w:sz="6" w:space="0" w:color="35567B"/>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二级甲等</w:t>
            </w:r>
          </w:p>
        </w:tc>
        <w:tc>
          <w:tcPr>
            <w:tcW w:w="1691" w:type="dxa"/>
            <w:tcBorders>
              <w:top w:val="single" w:sz="12" w:space="0" w:color="35567B"/>
              <w:left w:val="single" w:sz="4" w:space="0" w:color="99CCFF"/>
              <w:bottom w:val="single" w:sz="6" w:space="0" w:color="35567B"/>
              <w:right w:val="single" w:sz="12" w:space="0" w:color="35567B"/>
            </w:tcBorders>
            <w:vAlign w:val="center"/>
          </w:tcPr>
          <w:p w:rsidR="00026CEF" w:rsidRPr="00504392" w:rsidRDefault="00026CEF" w:rsidP="00E5208E">
            <w:pPr>
              <w:spacing w:line="360" w:lineRule="auto"/>
              <w:ind w:firstLineChars="0" w:firstLine="480"/>
              <w:jc w:val="center"/>
              <w:rPr>
                <w:rFonts w:ascii="宋体" w:eastAsia="宋体" w:hAnsi="宋体"/>
                <w:sz w:val="24"/>
              </w:rPr>
            </w:pPr>
            <w:r w:rsidRPr="00504392">
              <w:rPr>
                <w:rFonts w:ascii="宋体" w:eastAsia="宋体" w:hAnsi="宋体" w:hint="eastAsia"/>
                <w:sz w:val="24"/>
              </w:rPr>
              <w:t>合计</w:t>
            </w:r>
          </w:p>
        </w:tc>
      </w:tr>
      <w:tr w:rsidR="00026CEF" w:rsidRPr="00504392" w:rsidTr="00E5208E">
        <w:trPr>
          <w:trHeight w:val="523"/>
          <w:tblCellSpacing w:w="0" w:type="dxa"/>
        </w:trPr>
        <w:tc>
          <w:tcPr>
            <w:tcW w:w="2094" w:type="dxa"/>
            <w:tcBorders>
              <w:top w:val="single" w:sz="6" w:space="0" w:color="35567B"/>
              <w:left w:val="single" w:sz="12"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基地数量</w:t>
            </w:r>
          </w:p>
        </w:tc>
        <w:tc>
          <w:tcPr>
            <w:tcW w:w="1356" w:type="dxa"/>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35</w:t>
            </w:r>
          </w:p>
        </w:tc>
        <w:tc>
          <w:tcPr>
            <w:tcW w:w="1800" w:type="dxa"/>
            <w:tcBorders>
              <w:top w:val="single" w:sz="6" w:space="0" w:color="35567B"/>
              <w:left w:val="single" w:sz="6" w:space="0" w:color="35567B"/>
              <w:bottom w:val="single" w:sz="6"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6</w:t>
            </w:r>
          </w:p>
        </w:tc>
        <w:tc>
          <w:tcPr>
            <w:tcW w:w="1425" w:type="dxa"/>
            <w:tcBorders>
              <w:top w:val="single" w:sz="6" w:space="0" w:color="35567B"/>
              <w:left w:val="single" w:sz="6" w:space="0" w:color="35567B"/>
              <w:bottom w:val="single" w:sz="6" w:space="0" w:color="35567B"/>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8</w:t>
            </w:r>
          </w:p>
        </w:tc>
        <w:tc>
          <w:tcPr>
            <w:tcW w:w="1691" w:type="dxa"/>
            <w:tcBorders>
              <w:top w:val="single" w:sz="6" w:space="0" w:color="35567B"/>
              <w:left w:val="single" w:sz="4" w:space="0" w:color="99CCFF"/>
              <w:bottom w:val="single" w:sz="6"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49</w:t>
            </w:r>
          </w:p>
        </w:tc>
      </w:tr>
      <w:tr w:rsidR="00026CEF" w:rsidRPr="00504392" w:rsidTr="00E5208E">
        <w:trPr>
          <w:trHeight w:val="488"/>
          <w:tblCellSpacing w:w="0" w:type="dxa"/>
        </w:trPr>
        <w:tc>
          <w:tcPr>
            <w:tcW w:w="2094" w:type="dxa"/>
            <w:tcBorders>
              <w:top w:val="single" w:sz="6" w:space="0" w:color="35567B"/>
              <w:left w:val="single" w:sz="12"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比例（</w:t>
            </w:r>
            <w:r w:rsidRPr="00504392">
              <w:rPr>
                <w:rFonts w:ascii="宋体" w:eastAsia="宋体" w:hAnsi="宋体"/>
                <w:sz w:val="24"/>
              </w:rPr>
              <w:t>%</w:t>
            </w:r>
            <w:r w:rsidRPr="00504392">
              <w:rPr>
                <w:rFonts w:ascii="宋体" w:eastAsia="宋体" w:hAnsi="宋体" w:hint="eastAsia"/>
                <w:sz w:val="24"/>
              </w:rPr>
              <w:t>）</w:t>
            </w:r>
          </w:p>
        </w:tc>
        <w:tc>
          <w:tcPr>
            <w:tcW w:w="1356" w:type="dxa"/>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71</w:t>
            </w:r>
          </w:p>
        </w:tc>
        <w:tc>
          <w:tcPr>
            <w:tcW w:w="1800" w:type="dxa"/>
            <w:tcBorders>
              <w:top w:val="single" w:sz="6" w:space="0" w:color="35567B"/>
              <w:left w:val="single" w:sz="6" w:space="0" w:color="35567B"/>
              <w:bottom w:val="single" w:sz="12" w:space="0" w:color="35567B"/>
              <w:right w:val="single" w:sz="6"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12</w:t>
            </w:r>
          </w:p>
        </w:tc>
        <w:tc>
          <w:tcPr>
            <w:tcW w:w="1425" w:type="dxa"/>
            <w:tcBorders>
              <w:top w:val="single" w:sz="6" w:space="0" w:color="35567B"/>
              <w:left w:val="single" w:sz="6" w:space="0" w:color="35567B"/>
              <w:bottom w:val="single" w:sz="12" w:space="0" w:color="35567B"/>
              <w:right w:val="single" w:sz="4" w:space="0" w:color="auto"/>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hint="eastAsia"/>
                <w:sz w:val="24"/>
              </w:rPr>
              <w:t>17</w:t>
            </w:r>
          </w:p>
        </w:tc>
        <w:tc>
          <w:tcPr>
            <w:tcW w:w="1691" w:type="dxa"/>
            <w:tcBorders>
              <w:top w:val="single" w:sz="6" w:space="0" w:color="35567B"/>
              <w:left w:val="single" w:sz="4" w:space="0" w:color="99CCFF"/>
              <w:bottom w:val="single" w:sz="12" w:space="0" w:color="35567B"/>
              <w:right w:val="single" w:sz="12" w:space="0" w:color="35567B"/>
            </w:tcBorders>
            <w:vAlign w:val="center"/>
          </w:tcPr>
          <w:p w:rsidR="00026CEF" w:rsidRPr="00504392" w:rsidRDefault="00026CEF" w:rsidP="00E5208E">
            <w:pPr>
              <w:spacing w:line="360" w:lineRule="auto"/>
              <w:ind w:firstLineChars="0" w:firstLine="0"/>
              <w:jc w:val="center"/>
              <w:rPr>
                <w:rFonts w:ascii="宋体" w:eastAsia="宋体" w:hAnsi="宋体"/>
                <w:sz w:val="24"/>
              </w:rPr>
            </w:pPr>
            <w:r w:rsidRPr="00504392">
              <w:rPr>
                <w:rFonts w:ascii="宋体" w:eastAsia="宋体" w:hAnsi="宋体"/>
                <w:sz w:val="24"/>
              </w:rPr>
              <w:t>100</w:t>
            </w:r>
          </w:p>
        </w:tc>
      </w:tr>
    </w:tbl>
    <w:p w:rsidR="00026CEF" w:rsidRPr="00504392" w:rsidRDefault="00026CEF" w:rsidP="00026CEF">
      <w:pPr>
        <w:spacing w:line="360" w:lineRule="auto"/>
        <w:ind w:firstLineChars="0" w:firstLine="0"/>
        <w:rPr>
          <w:rFonts w:ascii="宋体" w:eastAsia="宋体" w:hAnsi="宋体"/>
          <w:sz w:val="24"/>
        </w:rPr>
      </w:pP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5.现代教学技术应用</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lastRenderedPageBreak/>
        <w:t>（1）在课堂技能操作演示中尽可能以学生或教师扮演病人角色。</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（2）学生既当护士又当病人,转换角色练习。</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（3）采用以教师为主导,学生为主体的灵活多样的教学方法,辅以模拟示教、录像、CAI课件,教师示教,学生</w:t>
      </w:r>
      <w:proofErr w:type="gramStart"/>
      <w:r w:rsidRPr="00431F64">
        <w:rPr>
          <w:rFonts w:ascii="宋体" w:eastAsia="宋体" w:hAnsi="宋体" w:hint="eastAsia"/>
          <w:sz w:val="28"/>
          <w:szCs w:val="28"/>
        </w:rPr>
        <w:t>回示等</w:t>
      </w:r>
      <w:proofErr w:type="gramEnd"/>
      <w:r w:rsidRPr="00431F64">
        <w:rPr>
          <w:rFonts w:ascii="宋体" w:eastAsia="宋体" w:hAnsi="宋体" w:hint="eastAsia"/>
          <w:sz w:val="28"/>
          <w:szCs w:val="28"/>
        </w:rPr>
        <w:t>方法。</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（4）让学生参与课前实验准备、课后教学总结。</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5）根据实验内容难易程度选用分步式实验教学法:对较简单的操作技术采取以学生自学后演示、分组评价为主,教师指导为辅的方式;而对难度大的操作技术采用教师列出自学提纲——学生自主学习——教师讲解与演示——师生交流——学生回示、师生点评——分组练习、个性化练习——自我评价——总结性示教的方法。</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（6）利用学院专业录播室，积极录播精品课程、网络资源共享课程，并尝试实行网络教学，节省教学资源。</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（7）试行翻转课堂的教学方式，加大网络资源的储备和利用，将教学视频和试题库上传至学院信息管理平台，由学生自主查询和进行课下学习。</w:t>
      </w:r>
    </w:p>
    <w:p w:rsidR="00026CEF" w:rsidRPr="004B207D" w:rsidRDefault="00026CEF" w:rsidP="00026CEF">
      <w:pPr>
        <w:adjustRightInd w:val="0"/>
        <w:snapToGrid w:val="0"/>
        <w:spacing w:line="360" w:lineRule="auto"/>
        <w:ind w:firstLine="562"/>
        <w:rPr>
          <w:rFonts w:ascii="宋体" w:eastAsia="宋体" w:hAnsi="宋体"/>
          <w:b/>
          <w:sz w:val="28"/>
          <w:szCs w:val="28"/>
        </w:rPr>
      </w:pPr>
      <w:r w:rsidRPr="004B207D">
        <w:rPr>
          <w:rFonts w:ascii="宋体" w:eastAsia="宋体" w:hAnsi="宋体" w:hint="eastAsia"/>
          <w:b/>
          <w:sz w:val="28"/>
          <w:szCs w:val="28"/>
        </w:rPr>
        <w:t>（四）培养机制与特色</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1.产学研协同育人机制</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（1）加强教学和科研建设</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①课程建设：依据国家对护理学人才的要求，2015年，结合高职高专护理学专业人才培养目标的要求，坚持“理论够用为度，强化技能训练，强调应用能力的培养” 的原则，在课程建设上大力发展精品课程，积极学习微课、</w:t>
      </w:r>
      <w:proofErr w:type="gramStart"/>
      <w:r w:rsidRPr="00431F64">
        <w:rPr>
          <w:rFonts w:ascii="宋体" w:eastAsia="宋体" w:hAnsi="宋体" w:hint="eastAsia"/>
          <w:sz w:val="28"/>
          <w:szCs w:val="28"/>
        </w:rPr>
        <w:t>慕课等</w:t>
      </w:r>
      <w:proofErr w:type="gramEnd"/>
      <w:r w:rsidRPr="00431F64">
        <w:rPr>
          <w:rFonts w:ascii="宋体" w:eastAsia="宋体" w:hAnsi="宋体" w:hint="eastAsia"/>
          <w:sz w:val="28"/>
          <w:szCs w:val="28"/>
        </w:rPr>
        <w:t>新的教学课件制作方法，大力推行网络教学和多媒体教学，注重实训操作，加大人员投入，着重学习护理学基本理论、基本知识和基本技能，使学生既能为护理专业课的学习打下坚实的理论基础，又有较强的实践动手能力。</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lastRenderedPageBreak/>
        <w:t>②教材建设：</w:t>
      </w:r>
      <w:r w:rsidRPr="00431F64">
        <w:rPr>
          <w:rFonts w:ascii="宋体" w:eastAsia="宋体" w:hAnsi="宋体"/>
          <w:sz w:val="28"/>
          <w:szCs w:val="28"/>
        </w:rPr>
        <w:t>根据专业培养方案的特色，</w:t>
      </w:r>
      <w:r w:rsidRPr="00431F64">
        <w:rPr>
          <w:rFonts w:ascii="宋体" w:eastAsia="宋体" w:hAnsi="宋体" w:hint="eastAsia"/>
          <w:sz w:val="28"/>
          <w:szCs w:val="28"/>
        </w:rPr>
        <w:t>护理</w:t>
      </w:r>
      <w:r w:rsidRPr="00431F64">
        <w:rPr>
          <w:rFonts w:ascii="宋体" w:eastAsia="宋体" w:hAnsi="宋体"/>
          <w:sz w:val="28"/>
          <w:szCs w:val="28"/>
        </w:rPr>
        <w:t>专业教材建设采取自编教材和选用教材相结合的原则，</w:t>
      </w:r>
      <w:r w:rsidRPr="00431F64">
        <w:rPr>
          <w:rFonts w:ascii="宋体" w:eastAsia="宋体" w:hAnsi="宋体" w:hint="eastAsia"/>
          <w:sz w:val="28"/>
          <w:szCs w:val="28"/>
        </w:rPr>
        <w:t>2015</w:t>
      </w:r>
      <w:r w:rsidRPr="00431F64">
        <w:rPr>
          <w:rFonts w:ascii="宋体" w:eastAsia="宋体" w:hAnsi="宋体"/>
          <w:sz w:val="28"/>
          <w:szCs w:val="28"/>
        </w:rPr>
        <w:t>年，形成了自编特色教材与选用国内一流教材相结合的教材使用机制。计划在未来3年内，通过引进和编写逐步完成对课程教材的更新，加强专业方向课程建设，使专业基础课程和专业</w:t>
      </w:r>
      <w:r w:rsidRPr="00431F64">
        <w:rPr>
          <w:rFonts w:ascii="宋体" w:eastAsia="宋体" w:hAnsi="宋体" w:hint="eastAsia"/>
          <w:sz w:val="28"/>
          <w:szCs w:val="28"/>
        </w:rPr>
        <w:t>核心</w:t>
      </w:r>
      <w:r w:rsidRPr="00431F64">
        <w:rPr>
          <w:rFonts w:ascii="宋体" w:eastAsia="宋体" w:hAnsi="宋体"/>
          <w:sz w:val="28"/>
          <w:szCs w:val="28"/>
        </w:rPr>
        <w:t>课程基本使用国家级和自编特色教材。</w:t>
      </w:r>
    </w:p>
    <w:p w:rsidR="00026CEF" w:rsidRDefault="00026CEF" w:rsidP="00026CEF">
      <w:pPr>
        <w:adjustRightInd w:val="0"/>
        <w:snapToGrid w:val="0"/>
        <w:spacing w:line="360" w:lineRule="auto"/>
        <w:ind w:firstLine="560"/>
        <w:jc w:val="left"/>
        <w:rPr>
          <w:rFonts w:ascii="宋体" w:eastAsia="宋体" w:hAnsi="宋体"/>
          <w:sz w:val="28"/>
          <w:szCs w:val="28"/>
        </w:rPr>
      </w:pPr>
      <w:r w:rsidRPr="00431F64">
        <w:rPr>
          <w:rFonts w:ascii="宋体" w:eastAsia="宋体" w:hAnsi="宋体" w:hint="eastAsia"/>
          <w:sz w:val="28"/>
          <w:szCs w:val="28"/>
        </w:rPr>
        <w:t>（2）强化与临床工作对接，着力加强学生在操作技能和身体素质方面的训练。为此我们对五年制实习班级学生开设了实习前培训的相关课程，目的是在专业范畴内对学生专业核心能力进行训练与强化，增强就业竞争力，尽量实现与就业岗位的“零距离对接”。培训的内容包括护理基本技能、护理人文素质、健康评估和专科护理部分等，系里通过多种形式对同学们进行了临床沟通、护理礼仪、医疗护理文书、护理安全防护、伦理法规等项目的培训，并对同学掌握相对薄弱但较为重要的临床技能如心肺复苏、静脉注射、卧床病人更换床单和心电图等技能进行了培训强化。同时，还通过体育课对实习班级同学的体能进行了强化训练，效果显著。整个培训过程要求每名学生都必须参与，既是为了保证每一名进入临床的护生在基本操作方面是合格的，同时也强化了学生的团队意识。</w:t>
      </w:r>
      <w:r>
        <w:rPr>
          <w:rFonts w:ascii="宋体" w:eastAsia="宋体" w:hAnsi="宋体"/>
          <w:noProof/>
          <w:sz w:val="28"/>
          <w:szCs w:val="28"/>
        </w:rPr>
        <w:lastRenderedPageBreak/>
        <w:drawing>
          <wp:inline distT="0" distB="0" distL="0" distR="0">
            <wp:extent cx="4929258" cy="3285974"/>
            <wp:effectExtent l="19050" t="0" r="4692" b="0"/>
            <wp:docPr id="23" name="图片 24" descr="IMG_5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39.JPG"/>
                    <pic:cNvPicPr/>
                  </pic:nvPicPr>
                  <pic:blipFill>
                    <a:blip r:embed="rId38" cstate="print"/>
                    <a:stretch>
                      <a:fillRect/>
                    </a:stretch>
                  </pic:blipFill>
                  <pic:spPr>
                    <a:xfrm>
                      <a:off x="0" y="0"/>
                      <a:ext cx="4928469" cy="3285448"/>
                    </a:xfrm>
                    <a:prstGeom prst="rect">
                      <a:avLst/>
                    </a:prstGeom>
                  </pic:spPr>
                </pic:pic>
              </a:graphicData>
            </a:graphic>
          </wp:inline>
        </w:drawing>
      </w:r>
    </w:p>
    <w:p w:rsidR="00026CEF" w:rsidRDefault="00026CEF" w:rsidP="00026CEF">
      <w:pPr>
        <w:adjustRightInd w:val="0"/>
        <w:snapToGrid w:val="0"/>
        <w:spacing w:line="360" w:lineRule="auto"/>
        <w:ind w:firstLineChars="0" w:firstLine="0"/>
        <w:jc w:val="left"/>
        <w:rPr>
          <w:rFonts w:ascii="宋体" w:eastAsia="宋体" w:hAnsi="宋体"/>
          <w:sz w:val="28"/>
          <w:szCs w:val="28"/>
        </w:rPr>
      </w:pPr>
      <w:r>
        <w:rPr>
          <w:rFonts w:ascii="宋体" w:eastAsia="宋体" w:hAnsi="宋体"/>
          <w:noProof/>
          <w:sz w:val="28"/>
          <w:szCs w:val="28"/>
        </w:rPr>
        <w:drawing>
          <wp:inline distT="0" distB="0" distL="0" distR="0">
            <wp:extent cx="4960454" cy="3306770"/>
            <wp:effectExtent l="19050" t="0" r="0" b="0"/>
            <wp:docPr id="24" name="图片 26" descr="IMG_5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18.JPG"/>
                    <pic:cNvPicPr/>
                  </pic:nvPicPr>
                  <pic:blipFill>
                    <a:blip r:embed="rId39" cstate="print"/>
                    <a:stretch>
                      <a:fillRect/>
                    </a:stretch>
                  </pic:blipFill>
                  <pic:spPr>
                    <a:xfrm>
                      <a:off x="0" y="0"/>
                      <a:ext cx="4961100" cy="3307201"/>
                    </a:xfrm>
                    <a:prstGeom prst="rect">
                      <a:avLst/>
                    </a:prstGeom>
                  </pic:spPr>
                </pic:pic>
              </a:graphicData>
            </a:graphic>
          </wp:inline>
        </w:drawing>
      </w:r>
    </w:p>
    <w:p w:rsidR="00026CEF" w:rsidRDefault="00026CEF" w:rsidP="00026CEF">
      <w:pPr>
        <w:adjustRightInd w:val="0"/>
        <w:snapToGrid w:val="0"/>
        <w:spacing w:line="360" w:lineRule="auto"/>
        <w:ind w:firstLineChars="0" w:firstLine="0"/>
        <w:jc w:val="left"/>
        <w:rPr>
          <w:rFonts w:ascii="宋体" w:eastAsia="宋体" w:hAnsi="宋体"/>
          <w:sz w:val="28"/>
          <w:szCs w:val="28"/>
        </w:rPr>
      </w:pPr>
      <w:r>
        <w:rPr>
          <w:rFonts w:ascii="宋体" w:eastAsia="宋体" w:hAnsi="宋体"/>
          <w:noProof/>
          <w:sz w:val="28"/>
          <w:szCs w:val="28"/>
        </w:rPr>
        <w:lastRenderedPageBreak/>
        <w:drawing>
          <wp:inline distT="0" distB="0" distL="0" distR="0">
            <wp:extent cx="4960454" cy="3306771"/>
            <wp:effectExtent l="19050" t="0" r="0" b="0"/>
            <wp:docPr id="38" name="图片 27" descr="IMG_5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38.JPG"/>
                    <pic:cNvPicPr/>
                  </pic:nvPicPr>
                  <pic:blipFill>
                    <a:blip r:embed="rId40" cstate="print"/>
                    <a:stretch>
                      <a:fillRect/>
                    </a:stretch>
                  </pic:blipFill>
                  <pic:spPr>
                    <a:xfrm>
                      <a:off x="0" y="0"/>
                      <a:ext cx="4961038" cy="3307160"/>
                    </a:xfrm>
                    <a:prstGeom prst="rect">
                      <a:avLst/>
                    </a:prstGeom>
                  </pic:spPr>
                </pic:pic>
              </a:graphicData>
            </a:graphic>
          </wp:inline>
        </w:drawing>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（3）注重产学结合，加强教师实践教学能力</w:t>
      </w:r>
    </w:p>
    <w:p w:rsidR="00026CEF" w:rsidRPr="00431F64" w:rsidRDefault="00026CEF" w:rsidP="00026CEF">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我专业</w:t>
      </w:r>
      <w:r w:rsidRPr="00431F64">
        <w:rPr>
          <w:rFonts w:ascii="宋体" w:eastAsia="宋体" w:hAnsi="宋体" w:hint="eastAsia"/>
          <w:sz w:val="28"/>
          <w:szCs w:val="28"/>
        </w:rPr>
        <w:t>高度</w:t>
      </w:r>
      <w:r w:rsidRPr="00431F64">
        <w:rPr>
          <w:rFonts w:ascii="宋体" w:eastAsia="宋体" w:hAnsi="宋体"/>
          <w:sz w:val="28"/>
          <w:szCs w:val="28"/>
        </w:rPr>
        <w:t>重视教师企业实践，</w:t>
      </w:r>
      <w:r w:rsidRPr="00431F64">
        <w:rPr>
          <w:rFonts w:ascii="宋体" w:eastAsia="宋体" w:hAnsi="宋体" w:hint="eastAsia"/>
          <w:sz w:val="28"/>
          <w:szCs w:val="28"/>
        </w:rPr>
        <w:t>从成立至今，经常性的外派教师进行学习和临床实践锻炼，开阔眼界，提高临床护理技能。2015年7月，</w:t>
      </w:r>
      <w:r>
        <w:rPr>
          <w:rFonts w:ascii="宋体" w:eastAsia="宋体" w:hAnsi="宋体" w:hint="eastAsia"/>
          <w:sz w:val="28"/>
          <w:szCs w:val="28"/>
        </w:rPr>
        <w:t>我专业</w:t>
      </w:r>
      <w:r w:rsidRPr="00431F64">
        <w:rPr>
          <w:rFonts w:ascii="宋体" w:eastAsia="宋体" w:hAnsi="宋体" w:hint="eastAsia"/>
          <w:sz w:val="28"/>
          <w:szCs w:val="28"/>
        </w:rPr>
        <w:t>朱洪岩、李腾腾、李娅、</w:t>
      </w:r>
      <w:smartTag w:uri="urn:schemas-microsoft-com:office:smarttags" w:element="PersonName">
        <w:smartTagPr>
          <w:attr w:name="ProductID" w:val="李建伟"/>
        </w:smartTagPr>
        <w:r w:rsidRPr="00431F64">
          <w:rPr>
            <w:rFonts w:ascii="宋体" w:eastAsia="宋体" w:hAnsi="宋体" w:hint="eastAsia"/>
            <w:sz w:val="28"/>
            <w:szCs w:val="28"/>
          </w:rPr>
          <w:t>李建伟</w:t>
        </w:r>
      </w:smartTag>
      <w:r w:rsidRPr="00431F64">
        <w:rPr>
          <w:rFonts w:ascii="宋体" w:eastAsia="宋体" w:hAnsi="宋体" w:hint="eastAsia"/>
          <w:sz w:val="28"/>
          <w:szCs w:val="28"/>
        </w:rPr>
        <w:t>老师参加了位于湖南和临沂的国家级培训项目，为期三周，刘磊、</w:t>
      </w:r>
      <w:smartTag w:uri="urn:schemas-microsoft-com:office:smarttags" w:element="PersonName">
        <w:smartTagPr>
          <w:attr w:name="ProductID" w:val="高艳霞"/>
        </w:smartTagPr>
        <w:r w:rsidRPr="00431F64">
          <w:rPr>
            <w:rFonts w:ascii="宋体" w:eastAsia="宋体" w:hAnsi="宋体" w:hint="eastAsia"/>
            <w:sz w:val="28"/>
            <w:szCs w:val="28"/>
          </w:rPr>
          <w:t>高艳霞</w:t>
        </w:r>
      </w:smartTag>
      <w:r w:rsidRPr="00431F64">
        <w:rPr>
          <w:rFonts w:ascii="宋体" w:eastAsia="宋体" w:hAnsi="宋体" w:hint="eastAsia"/>
          <w:sz w:val="28"/>
          <w:szCs w:val="28"/>
        </w:rPr>
        <w:t>老师参加了山东省医学高等专科学校的省级培训项目，为期三周。任玉峰、邢鸿雁、董建栋、宋立群等老师也相继参加各级各类短期培训学习项目。</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2.合作办学</w:t>
      </w:r>
    </w:p>
    <w:p w:rsidR="00026CEF"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校企合作是职业教育人才培养的重要途径，也是职业教育的难点和热点问题。推进校企深度合作，对于提升职业教育发展水平、提高职业教育人才培养质量具有重要意义。高等职业教育“以合作发展为动力、以合作育人为模式、以合作办学为机制、以合作就业为目标”的发展思路，为高职院校推进校企深度合作指明了方向，提出了新的更高要求。今年，我院同</w:t>
      </w:r>
      <w:r>
        <w:rPr>
          <w:rFonts w:ascii="宋体" w:eastAsia="宋体" w:hAnsi="宋体" w:hint="eastAsia"/>
          <w:sz w:val="28"/>
          <w:szCs w:val="28"/>
        </w:rPr>
        <w:t>肥城矿业中心</w:t>
      </w:r>
      <w:r w:rsidRPr="00431F64">
        <w:rPr>
          <w:rFonts w:ascii="宋体" w:eastAsia="宋体" w:hAnsi="宋体" w:hint="eastAsia"/>
          <w:sz w:val="28"/>
          <w:szCs w:val="28"/>
        </w:rPr>
        <w:t>医院建立五年制护理专业学生见习合作关系。未来我院将长期安排五年制班级学生在合作医院学习生活。为此，我们前期与医院方面反复对接，在课程设置、课程表安</w:t>
      </w:r>
      <w:r w:rsidRPr="00431F64">
        <w:rPr>
          <w:rFonts w:ascii="宋体" w:eastAsia="宋体" w:hAnsi="宋体" w:hint="eastAsia"/>
          <w:sz w:val="28"/>
          <w:szCs w:val="28"/>
        </w:rPr>
        <w:lastRenderedPageBreak/>
        <w:t>排、任课教师、教材使用以及学生的食宿管理等方面都做了大量的工作，为第一批入院学生的见习做好了铺垫工作。通过这次合作，我们积累了</w:t>
      </w:r>
      <w:proofErr w:type="gramStart"/>
      <w:r w:rsidRPr="00431F64">
        <w:rPr>
          <w:rFonts w:ascii="宋体" w:eastAsia="宋体" w:hAnsi="宋体" w:hint="eastAsia"/>
          <w:sz w:val="28"/>
          <w:szCs w:val="28"/>
        </w:rPr>
        <w:t>学生驻</w:t>
      </w:r>
      <w:proofErr w:type="gramEnd"/>
      <w:r w:rsidRPr="00431F64">
        <w:rPr>
          <w:rFonts w:ascii="宋体" w:eastAsia="宋体" w:hAnsi="宋体" w:hint="eastAsia"/>
          <w:sz w:val="28"/>
          <w:szCs w:val="28"/>
        </w:rPr>
        <w:t>院见习的经验，也使专业课教学更加贴近临床，对学生专业知识的掌握和职业观的尽快形成有很大帮助。</w:t>
      </w:r>
    </w:p>
    <w:p w:rsidR="00026CEF" w:rsidRDefault="00026CEF" w:rsidP="00026CEF">
      <w:pPr>
        <w:adjustRightInd w:val="0"/>
        <w:snapToGrid w:val="0"/>
        <w:spacing w:line="360" w:lineRule="auto"/>
        <w:ind w:firstLineChars="0" w:firstLine="0"/>
        <w:rPr>
          <w:rFonts w:ascii="宋体" w:eastAsia="宋体" w:hAnsi="宋体"/>
          <w:sz w:val="28"/>
          <w:szCs w:val="28"/>
        </w:rPr>
      </w:pPr>
      <w:r>
        <w:rPr>
          <w:rFonts w:ascii="宋体" w:eastAsia="宋体" w:hAnsi="宋体"/>
          <w:noProof/>
          <w:sz w:val="28"/>
          <w:szCs w:val="28"/>
        </w:rPr>
        <w:drawing>
          <wp:inline distT="0" distB="0" distL="0" distR="0">
            <wp:extent cx="4950515" cy="3300145"/>
            <wp:effectExtent l="19050" t="0" r="2485" b="0"/>
            <wp:docPr id="39" name="图片 28" descr="IMG_8723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723_副本.jpg"/>
                    <pic:cNvPicPr/>
                  </pic:nvPicPr>
                  <pic:blipFill>
                    <a:blip r:embed="rId41" cstate="print"/>
                    <a:stretch>
                      <a:fillRect/>
                    </a:stretch>
                  </pic:blipFill>
                  <pic:spPr>
                    <a:xfrm>
                      <a:off x="0" y="0"/>
                      <a:ext cx="4948960" cy="3299109"/>
                    </a:xfrm>
                    <a:prstGeom prst="rect">
                      <a:avLst/>
                    </a:prstGeom>
                  </pic:spPr>
                </pic:pic>
              </a:graphicData>
            </a:graphic>
          </wp:inline>
        </w:drawing>
      </w:r>
    </w:p>
    <w:p w:rsidR="00026CEF" w:rsidRDefault="00026CEF" w:rsidP="00026CEF">
      <w:pPr>
        <w:adjustRightInd w:val="0"/>
        <w:snapToGrid w:val="0"/>
        <w:spacing w:line="360" w:lineRule="auto"/>
        <w:ind w:firstLineChars="0" w:firstLine="0"/>
        <w:rPr>
          <w:rFonts w:ascii="宋体" w:eastAsia="宋体" w:hAnsi="宋体"/>
          <w:sz w:val="28"/>
          <w:szCs w:val="28"/>
        </w:rPr>
      </w:pPr>
    </w:p>
    <w:p w:rsidR="00026CEF" w:rsidRDefault="00026CEF" w:rsidP="00026CEF">
      <w:pPr>
        <w:adjustRightInd w:val="0"/>
        <w:snapToGrid w:val="0"/>
        <w:spacing w:line="360" w:lineRule="auto"/>
        <w:ind w:firstLineChars="0" w:firstLine="0"/>
        <w:rPr>
          <w:rFonts w:ascii="宋体" w:eastAsia="宋体" w:hAnsi="宋体"/>
          <w:sz w:val="28"/>
          <w:szCs w:val="28"/>
        </w:rPr>
      </w:pPr>
      <w:r>
        <w:rPr>
          <w:rFonts w:ascii="宋体" w:eastAsia="宋体" w:hAnsi="宋体"/>
          <w:noProof/>
          <w:sz w:val="28"/>
          <w:szCs w:val="28"/>
        </w:rPr>
        <w:drawing>
          <wp:inline distT="0" distB="0" distL="0" distR="0">
            <wp:extent cx="4920698" cy="3280268"/>
            <wp:effectExtent l="19050" t="0" r="0" b="0"/>
            <wp:docPr id="40" name="图片 31" descr="IMG_8718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718_副本.jpg"/>
                    <pic:cNvPicPr/>
                  </pic:nvPicPr>
                  <pic:blipFill>
                    <a:blip r:embed="rId42" cstate="print"/>
                    <a:stretch>
                      <a:fillRect/>
                    </a:stretch>
                  </pic:blipFill>
                  <pic:spPr>
                    <a:xfrm>
                      <a:off x="0" y="0"/>
                      <a:ext cx="4919153" cy="3279238"/>
                    </a:xfrm>
                    <a:prstGeom prst="rect">
                      <a:avLst/>
                    </a:prstGeom>
                  </pic:spPr>
                </pic:pic>
              </a:graphicData>
            </a:graphic>
          </wp:inline>
        </w:drawing>
      </w:r>
    </w:p>
    <w:p w:rsidR="00026CEF" w:rsidRPr="00431F64" w:rsidRDefault="00026CEF" w:rsidP="00026CEF">
      <w:pPr>
        <w:adjustRightInd w:val="0"/>
        <w:snapToGrid w:val="0"/>
        <w:spacing w:line="360" w:lineRule="auto"/>
        <w:ind w:firstLineChars="0" w:firstLine="0"/>
        <w:rPr>
          <w:rFonts w:ascii="宋体" w:eastAsia="宋体" w:hAnsi="宋体"/>
          <w:sz w:val="28"/>
          <w:szCs w:val="28"/>
        </w:rPr>
      </w:pPr>
      <w:r>
        <w:rPr>
          <w:rFonts w:ascii="宋体" w:eastAsia="宋体" w:hAnsi="宋体"/>
          <w:noProof/>
          <w:sz w:val="28"/>
          <w:szCs w:val="28"/>
        </w:rPr>
        <w:lastRenderedPageBreak/>
        <w:drawing>
          <wp:inline distT="0" distB="0" distL="0" distR="0">
            <wp:extent cx="4920698" cy="3690820"/>
            <wp:effectExtent l="19050" t="0" r="0" b="0"/>
            <wp:docPr id="41" name="图片 25" descr="Cache_2a29c698d00c6e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che_2a29c698d00c6e54..jpg"/>
                    <pic:cNvPicPr/>
                  </pic:nvPicPr>
                  <pic:blipFill>
                    <a:blip r:embed="rId43" cstate="print"/>
                    <a:stretch>
                      <a:fillRect/>
                    </a:stretch>
                  </pic:blipFill>
                  <pic:spPr>
                    <a:xfrm>
                      <a:off x="0" y="0"/>
                      <a:ext cx="4926111" cy="3694880"/>
                    </a:xfrm>
                    <a:prstGeom prst="rect">
                      <a:avLst/>
                    </a:prstGeom>
                  </pic:spPr>
                </pic:pic>
              </a:graphicData>
            </a:graphic>
          </wp:inline>
        </w:drawing>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3.教学管理</w:t>
      </w:r>
    </w:p>
    <w:p w:rsidR="00026CEF" w:rsidRPr="00431F64" w:rsidRDefault="00026CEF" w:rsidP="00026CEF">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我专业</w:t>
      </w:r>
      <w:r w:rsidRPr="00431F64">
        <w:rPr>
          <w:rFonts w:ascii="宋体" w:eastAsia="宋体" w:hAnsi="宋体" w:hint="eastAsia"/>
          <w:sz w:val="28"/>
          <w:szCs w:val="28"/>
        </w:rPr>
        <w:t>遵循教育教学基本规律，坚持育人为本，以学生为主体，以教师为主导，以教学为中心的原则，教学的中心地位凸显。一是坚持定期讨论研究教学工作的重要议题，</w:t>
      </w:r>
      <w:r w:rsidRPr="00431F64">
        <w:rPr>
          <w:rFonts w:ascii="宋体" w:eastAsia="宋体" w:hAnsi="宋体"/>
          <w:sz w:val="28"/>
          <w:szCs w:val="28"/>
        </w:rPr>
        <w:t>坚持各</w:t>
      </w:r>
      <w:r w:rsidRPr="00431F64">
        <w:rPr>
          <w:rFonts w:ascii="宋体" w:eastAsia="宋体" w:hAnsi="宋体" w:hint="eastAsia"/>
          <w:sz w:val="28"/>
          <w:szCs w:val="28"/>
        </w:rPr>
        <w:t>教研室主任</w:t>
      </w:r>
      <w:r w:rsidRPr="00431F64">
        <w:rPr>
          <w:rFonts w:ascii="宋体" w:eastAsia="宋体" w:hAnsi="宋体"/>
          <w:sz w:val="28"/>
          <w:szCs w:val="28"/>
        </w:rPr>
        <w:t>参加</w:t>
      </w:r>
      <w:r w:rsidRPr="00431F64">
        <w:rPr>
          <w:rFonts w:ascii="宋体" w:eastAsia="宋体" w:hAnsi="宋体" w:hint="eastAsia"/>
          <w:sz w:val="28"/>
          <w:szCs w:val="28"/>
        </w:rPr>
        <w:t>、学生管理干部参加</w:t>
      </w:r>
      <w:r w:rsidRPr="00431F64">
        <w:rPr>
          <w:rFonts w:ascii="宋体" w:eastAsia="宋体" w:hAnsi="宋体"/>
          <w:sz w:val="28"/>
          <w:szCs w:val="28"/>
        </w:rPr>
        <w:t>的周工作例会</w:t>
      </w:r>
      <w:r w:rsidRPr="00431F64">
        <w:rPr>
          <w:rFonts w:ascii="宋体" w:eastAsia="宋体" w:hAnsi="宋体" w:hint="eastAsia"/>
          <w:sz w:val="28"/>
          <w:szCs w:val="28"/>
        </w:rPr>
        <w:t>，</w:t>
      </w:r>
      <w:r w:rsidRPr="00431F64">
        <w:rPr>
          <w:rFonts w:ascii="宋体" w:eastAsia="宋体" w:hAnsi="宋体"/>
          <w:sz w:val="28"/>
          <w:szCs w:val="28"/>
        </w:rPr>
        <w:t>将学习研究工作的过程作为转</w:t>
      </w:r>
      <w:r w:rsidRPr="00431F64">
        <w:rPr>
          <w:rFonts w:ascii="宋体" w:eastAsia="宋体" w:hAnsi="宋体" w:hint="eastAsia"/>
          <w:sz w:val="28"/>
          <w:szCs w:val="28"/>
        </w:rPr>
        <w:t>变</w:t>
      </w:r>
      <w:r w:rsidRPr="00431F64">
        <w:rPr>
          <w:rFonts w:ascii="宋体" w:eastAsia="宋体" w:hAnsi="宋体"/>
          <w:sz w:val="28"/>
          <w:szCs w:val="28"/>
        </w:rPr>
        <w:t>思想、破解难题、完善思路、推进工作的过程。</w:t>
      </w:r>
      <w:r w:rsidRPr="00431F64">
        <w:rPr>
          <w:rFonts w:ascii="宋体" w:eastAsia="宋体" w:hAnsi="宋体" w:hint="eastAsia"/>
          <w:sz w:val="28"/>
          <w:szCs w:val="28"/>
        </w:rPr>
        <w:t>二是坚持领导干部、教师听课、评课制度，参与常规教学检查，及时研究解决教学工作中的存在问题与困难。三是成立了教学指导委员会和督导委员会，统筹研究全系的教学和科研工作，指导各专业建设指导委员会开展工作。四是以教学为中心，教学始终摆在学院各项工作中的第一位；各部门形成了主动为教学服务的意识；五是在分配制度、职称评聘、进修学习、经费使用等方面，制定了向教学倾斜的政策，切实保证教学工作的中心地位。 </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2015年是学院深化改革，探究发展的一年。为提高教学质量，</w:t>
      </w:r>
      <w:r>
        <w:rPr>
          <w:rFonts w:ascii="宋体" w:eastAsia="宋体" w:hAnsi="宋体" w:hint="eastAsia"/>
          <w:sz w:val="28"/>
          <w:szCs w:val="28"/>
        </w:rPr>
        <w:lastRenderedPageBreak/>
        <w:t>我专业</w:t>
      </w:r>
      <w:r w:rsidRPr="00431F64">
        <w:rPr>
          <w:rFonts w:ascii="宋体" w:eastAsia="宋体" w:hAnsi="宋体" w:hint="eastAsia"/>
          <w:sz w:val="28"/>
          <w:szCs w:val="28"/>
        </w:rPr>
        <w:t>将教学管理制度化、常规化。每学年都举行说课和教案比赛、教师理实一体化讲课比赛。并把其内容整理后组织全系教师学习观摩。为了更好的发挥教学督导的作用，及时调整教学督导组成员，落实督导制度；设立各年级教学督导组，相对独立地开展教学督导工作，规定每位督导组成员每周最少听课2学时，并做好督导记录，每学期形成一期学院督导简报。重视学生评教，每学期都组织学生进行学生评教活动，以完善教学质量监控体系，全面提高教学质量。并且，进一步完善教研室集体备课制度，开展教师间相互听课和教案课件检查，确保教学质量；组织新教师上岗前试讲，组织新课开课前试讲。</w:t>
      </w:r>
    </w:p>
    <w:p w:rsidR="00026CEF" w:rsidRPr="004B207D" w:rsidRDefault="00026CEF" w:rsidP="00026CEF">
      <w:pPr>
        <w:adjustRightInd w:val="0"/>
        <w:snapToGrid w:val="0"/>
        <w:spacing w:line="360" w:lineRule="auto"/>
        <w:ind w:firstLine="562"/>
        <w:rPr>
          <w:rFonts w:ascii="宋体" w:eastAsia="宋体" w:hAnsi="宋体"/>
          <w:b/>
          <w:sz w:val="28"/>
          <w:szCs w:val="28"/>
        </w:rPr>
      </w:pPr>
      <w:r w:rsidRPr="004B207D">
        <w:rPr>
          <w:rFonts w:ascii="宋体" w:eastAsia="宋体" w:hAnsi="宋体" w:hint="eastAsia"/>
          <w:b/>
          <w:sz w:val="28"/>
          <w:szCs w:val="28"/>
        </w:rPr>
        <w:t>（五）培养质量</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自开设五年制高职护理专业以来，</w:t>
      </w:r>
      <w:r>
        <w:rPr>
          <w:rFonts w:ascii="宋体" w:eastAsia="宋体" w:hAnsi="宋体" w:hint="eastAsia"/>
          <w:sz w:val="28"/>
          <w:szCs w:val="28"/>
        </w:rPr>
        <w:t>我专业</w:t>
      </w:r>
      <w:r w:rsidRPr="00431F64">
        <w:rPr>
          <w:rFonts w:ascii="宋体" w:eastAsia="宋体" w:hAnsi="宋体" w:hint="eastAsia"/>
          <w:sz w:val="28"/>
          <w:szCs w:val="28"/>
        </w:rPr>
        <w:t>严把教学质量，从学生品德、专业知识、专业技能、身体素质等多方面入手，培养学生的世界观、价值观和评判性思维能力，提高学生的社会责任感和对职业的全方位认知。针对国家对大学生强化大学生人文素养和思想道德教育的要求，而且五年制学生在入学的前两年年龄尚小，人文知识缺乏、责任意识不强等情况，我们减少了英语课的数量，增加语文课课时数，对提高学生人文修养起到了良好的效果。目前，第一批2011级学生已进入实习岗位。通过来自医院方面的反馈，11级同学在实习医院普遍能够踏实工作，吃苦耐劳，服从带</w:t>
      </w:r>
      <w:proofErr w:type="gramStart"/>
      <w:r w:rsidRPr="00431F64">
        <w:rPr>
          <w:rFonts w:ascii="宋体" w:eastAsia="宋体" w:hAnsi="宋体" w:hint="eastAsia"/>
          <w:sz w:val="28"/>
          <w:szCs w:val="28"/>
        </w:rPr>
        <w:t>教老师</w:t>
      </w:r>
      <w:proofErr w:type="gramEnd"/>
      <w:r w:rsidRPr="00431F64">
        <w:rPr>
          <w:rFonts w:ascii="宋体" w:eastAsia="宋体" w:hAnsi="宋体" w:hint="eastAsia"/>
          <w:sz w:val="28"/>
          <w:szCs w:val="28"/>
        </w:rPr>
        <w:t>的安排，虚心学习。相信通过在校期间</w:t>
      </w:r>
      <w:r>
        <w:rPr>
          <w:rFonts w:ascii="宋体" w:eastAsia="宋体" w:hAnsi="宋体" w:hint="eastAsia"/>
          <w:sz w:val="28"/>
          <w:szCs w:val="28"/>
        </w:rPr>
        <w:t>我专业</w:t>
      </w:r>
      <w:r w:rsidRPr="00431F64">
        <w:rPr>
          <w:rFonts w:ascii="宋体" w:eastAsia="宋体" w:hAnsi="宋体" w:hint="eastAsia"/>
          <w:sz w:val="28"/>
          <w:szCs w:val="28"/>
        </w:rPr>
        <w:t>的精心培养和学生在实习医院的磨砺锻炼，</w:t>
      </w:r>
      <w:r>
        <w:rPr>
          <w:rFonts w:ascii="宋体" w:eastAsia="宋体" w:hAnsi="宋体" w:hint="eastAsia"/>
          <w:sz w:val="28"/>
          <w:szCs w:val="28"/>
        </w:rPr>
        <w:t>我专业</w:t>
      </w:r>
      <w:r w:rsidRPr="00431F64">
        <w:rPr>
          <w:rFonts w:ascii="宋体" w:eastAsia="宋体" w:hAnsi="宋体" w:hint="eastAsia"/>
          <w:sz w:val="28"/>
          <w:szCs w:val="28"/>
        </w:rPr>
        <w:t>五年制高职的同学一定能够很好的胜任护理临床工作。</w:t>
      </w:r>
    </w:p>
    <w:p w:rsidR="00026CEF" w:rsidRDefault="00026CEF" w:rsidP="00026CEF">
      <w:pPr>
        <w:adjustRightInd w:val="0"/>
        <w:snapToGrid w:val="0"/>
        <w:spacing w:line="360" w:lineRule="auto"/>
        <w:ind w:firstLine="562"/>
        <w:rPr>
          <w:rFonts w:ascii="宋体" w:eastAsia="宋体" w:hAnsi="宋体"/>
          <w:b/>
          <w:sz w:val="28"/>
          <w:szCs w:val="28"/>
        </w:rPr>
      </w:pPr>
      <w:r w:rsidRPr="004B207D">
        <w:rPr>
          <w:rFonts w:ascii="宋体" w:eastAsia="宋体" w:hAnsi="宋体" w:hint="eastAsia"/>
          <w:b/>
          <w:sz w:val="28"/>
          <w:szCs w:val="28"/>
        </w:rPr>
        <w:t>（六）毕业生就业创业</w:t>
      </w:r>
    </w:p>
    <w:p w:rsidR="00026CEF" w:rsidRPr="009D144E" w:rsidRDefault="00026CEF" w:rsidP="00026CEF">
      <w:pPr>
        <w:adjustRightInd w:val="0"/>
        <w:snapToGrid w:val="0"/>
        <w:spacing w:line="360" w:lineRule="auto"/>
        <w:ind w:firstLine="560"/>
        <w:rPr>
          <w:rFonts w:ascii="宋体" w:eastAsia="宋体" w:hAnsi="宋体"/>
          <w:sz w:val="28"/>
          <w:szCs w:val="28"/>
        </w:rPr>
      </w:pPr>
      <w:r w:rsidRPr="009D144E">
        <w:rPr>
          <w:rFonts w:ascii="宋体" w:eastAsia="宋体" w:hAnsi="宋体" w:hint="eastAsia"/>
          <w:sz w:val="28"/>
          <w:szCs w:val="28"/>
        </w:rPr>
        <w:t>暂无毕业生</w:t>
      </w:r>
    </w:p>
    <w:p w:rsidR="00026CEF" w:rsidRPr="004B207D" w:rsidRDefault="00026CEF" w:rsidP="00026CEF">
      <w:pPr>
        <w:adjustRightInd w:val="0"/>
        <w:snapToGrid w:val="0"/>
        <w:spacing w:line="360" w:lineRule="auto"/>
        <w:ind w:firstLine="562"/>
        <w:rPr>
          <w:rFonts w:ascii="宋体" w:eastAsia="宋体" w:hAnsi="宋体"/>
          <w:b/>
          <w:sz w:val="28"/>
          <w:szCs w:val="28"/>
        </w:rPr>
      </w:pPr>
      <w:r w:rsidRPr="004B207D">
        <w:rPr>
          <w:rFonts w:ascii="宋体" w:eastAsia="宋体" w:hAnsi="宋体" w:hint="eastAsia"/>
          <w:b/>
          <w:sz w:val="28"/>
          <w:szCs w:val="28"/>
        </w:rPr>
        <w:t>（七）专业发展趋势及建议</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1.专业发展趋势</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sz w:val="28"/>
          <w:szCs w:val="28"/>
        </w:rPr>
        <w:lastRenderedPageBreak/>
        <w:t>当前</w:t>
      </w:r>
      <w:r w:rsidRPr="00431F64">
        <w:rPr>
          <w:rFonts w:ascii="宋体" w:eastAsia="宋体" w:hAnsi="宋体" w:hint="eastAsia"/>
          <w:sz w:val="28"/>
          <w:szCs w:val="28"/>
        </w:rPr>
        <w:t>全国</w:t>
      </w:r>
      <w:r w:rsidRPr="00431F64">
        <w:rPr>
          <w:rFonts w:ascii="宋体" w:eastAsia="宋体" w:hAnsi="宋体"/>
          <w:sz w:val="28"/>
          <w:szCs w:val="28"/>
        </w:rPr>
        <w:t>医疗卫生事业发展的趋势，已由以医疗为主转变为更加重视预防和保健工作。护士是卫生保健工作的主要力量。护理人员已经开始走出医院，面向社会，关注每个人和每个人群的健康状况，围绕健康的生理、心理、社会三方面开展工作，为社区老人、妇女、儿童、慢性病患者等重点人群提供诸如中老年人保健、妇幼保健、青少年保健、慢性病护理、疾病普查、心理咨询等健康保健服务，并开放家庭病床、满足院外患者的基本治疗和护理需求；护理人员还要与医生、社区公共人员、社会性工作者共同合作，开展社会卫生服务。护理工作在医疗保健方面日益显示其特有的作用。由此可见，护理的职能从单纯的护理病人延伸到预防疾病、维持健康的更广阔的领域，这既是时代的挑战，也是护理专业本身发展的要求。现代护理已不再是一项附属于医疗的技术性职业，护理专业成为健康服务系统的一个独立的分支，平行于医疗专业及其他健康服务专业。因而，护士成为健康服务系统中的重要一员，成为医生的合作伙伴，健康服务的参与者。在为服务对象提供健康服务时，具有一定的相对独立性。因此，护士是医生和其他保健人员平等的合作者。</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2.专业发展建议</w:t>
      </w:r>
      <w:r w:rsidRPr="00431F64">
        <w:rPr>
          <w:rFonts w:ascii="宋体" w:eastAsia="宋体" w:hAnsi="宋体"/>
          <w:sz w:val="28"/>
          <w:szCs w:val="28"/>
        </w:rPr>
        <w:t xml:space="preserve">　　</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sz w:val="28"/>
          <w:szCs w:val="28"/>
        </w:rPr>
        <w:t>随着现代化科学技术应用于医学和护理，促使</w:t>
      </w:r>
      <w:r w:rsidRPr="00431F64">
        <w:rPr>
          <w:rFonts w:ascii="宋体" w:eastAsia="宋体" w:hAnsi="宋体" w:hint="eastAsia"/>
          <w:sz w:val="28"/>
          <w:szCs w:val="28"/>
        </w:rPr>
        <w:t>护理学</w:t>
      </w:r>
      <w:r w:rsidRPr="00431F64">
        <w:rPr>
          <w:rFonts w:ascii="宋体" w:eastAsia="宋体" w:hAnsi="宋体"/>
          <w:sz w:val="28"/>
          <w:szCs w:val="28"/>
        </w:rPr>
        <w:t>向微细、快速、精细和高效能发展，促进临床护理向现代化方向发展。护理岗位的知识技术含量大大增加，如各种电子监护仪的使用、ICU的发展，使临床病情观察和危重病人的监护技术向微细、精确的方向发展</w:t>
      </w:r>
      <w:r w:rsidRPr="00431F64">
        <w:rPr>
          <w:rFonts w:ascii="宋体" w:eastAsia="宋体" w:hAnsi="宋体" w:hint="eastAsia"/>
          <w:sz w:val="28"/>
          <w:szCs w:val="28"/>
        </w:rPr>
        <w:t>。</w:t>
      </w:r>
      <w:r w:rsidRPr="00431F64">
        <w:rPr>
          <w:rFonts w:ascii="宋体" w:eastAsia="宋体" w:hAnsi="宋体"/>
          <w:sz w:val="28"/>
          <w:szCs w:val="28"/>
        </w:rPr>
        <w:t>越来越多的新理论、新知识、新技术运用到了护理领域，大大丰富了护理学的内容，加速了护理事业的发展。时代要求护理人员无论在知识上、技术上还是个人修养上都具有更高的素质。高素质护理人才应具备的条件：处理复杂临床问题的能力；健康指导能力；与人有效合作</w:t>
      </w:r>
      <w:r w:rsidRPr="00431F64">
        <w:rPr>
          <w:rFonts w:ascii="宋体" w:eastAsia="宋体" w:hAnsi="宋体"/>
          <w:sz w:val="28"/>
          <w:szCs w:val="28"/>
        </w:rPr>
        <w:lastRenderedPageBreak/>
        <w:t>的能力；文明举止、与人沟通的能力；独立分析和解决问题</w:t>
      </w:r>
      <w:r w:rsidRPr="00431F64">
        <w:rPr>
          <w:rFonts w:ascii="宋体" w:eastAsia="宋体" w:hAnsi="宋体" w:hint="eastAsia"/>
          <w:sz w:val="28"/>
          <w:szCs w:val="28"/>
        </w:rPr>
        <w:t>的</w:t>
      </w:r>
      <w:r w:rsidRPr="00431F64">
        <w:rPr>
          <w:rFonts w:ascii="宋体" w:eastAsia="宋体" w:hAnsi="宋体"/>
          <w:sz w:val="28"/>
          <w:szCs w:val="28"/>
        </w:rPr>
        <w:t>能力；评判性思维能力；获得信息和自学的能力；一定的科研能力。</w:t>
      </w:r>
    </w:p>
    <w:p w:rsidR="00026CEF" w:rsidRPr="004B207D" w:rsidRDefault="00026CEF" w:rsidP="00026CEF">
      <w:pPr>
        <w:adjustRightInd w:val="0"/>
        <w:snapToGrid w:val="0"/>
        <w:spacing w:line="360" w:lineRule="auto"/>
        <w:ind w:firstLine="562"/>
        <w:rPr>
          <w:rFonts w:ascii="宋体" w:eastAsia="宋体" w:hAnsi="宋体"/>
          <w:b/>
          <w:sz w:val="28"/>
          <w:szCs w:val="28"/>
        </w:rPr>
      </w:pPr>
      <w:r w:rsidRPr="004B207D">
        <w:rPr>
          <w:rFonts w:ascii="宋体" w:eastAsia="宋体" w:hAnsi="宋体" w:hint="eastAsia"/>
          <w:b/>
          <w:sz w:val="28"/>
          <w:szCs w:val="28"/>
        </w:rPr>
        <w:t>（八）存在的问题及整改措施</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 xml:space="preserve"> 2015年，围绕护理专业的建设和发展，我们做了大量卓有成效的工作，专业建设和人才培养工作均已步入良性发展轨道。但同时，我们的建设也只是一个好的开始，距离学院的发展目标要求和卫生厅、教育厅的行业标准要求还有一定差距，我们工作中还存在很多不足，例如实训室的建设还要持续加强，专业教师数量还要充实，层次还要提高、“双师”型专业教学团队的整体水平要提升，专业及课程改革还需要进一步深化等等。当前，突出要做的工作是：</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一是要进一步加强校内实训室管理和校外实训基地的建设。校内实验实训室建设已基本就绪，可满足</w:t>
      </w:r>
      <w:r>
        <w:rPr>
          <w:rFonts w:ascii="宋体" w:eastAsia="宋体" w:hAnsi="宋体" w:hint="eastAsia"/>
          <w:sz w:val="28"/>
          <w:szCs w:val="28"/>
        </w:rPr>
        <w:t>我专业</w:t>
      </w:r>
      <w:r w:rsidRPr="00431F64">
        <w:rPr>
          <w:rFonts w:ascii="宋体" w:eastAsia="宋体" w:hAnsi="宋体" w:hint="eastAsia"/>
          <w:sz w:val="28"/>
          <w:szCs w:val="28"/>
        </w:rPr>
        <w:t>日常教育教学，现需加强管理，加强实验实训管理员的培训，提高其利用率和开放率。让其在促进学生护理实践技能培养上发挥更大的作用。在校外，立足各级医疗机构，增加更多的校外教学实训基地，为学生毕业前的见习、实习提供良好的实习、实践训练平台。校外实训基地方面，对目前已经协商和签订协议的校外实训基地，要加强巩固关系，进一步深化合作，使其早日为“</w:t>
      </w:r>
      <w:proofErr w:type="gramStart"/>
      <w:r w:rsidRPr="00431F64">
        <w:rPr>
          <w:rFonts w:ascii="宋体" w:eastAsia="宋体" w:hAnsi="宋体" w:hint="eastAsia"/>
          <w:sz w:val="28"/>
          <w:szCs w:val="28"/>
        </w:rPr>
        <w:t>医</w:t>
      </w:r>
      <w:proofErr w:type="gramEnd"/>
      <w:r w:rsidRPr="00431F64">
        <w:rPr>
          <w:rFonts w:ascii="宋体" w:eastAsia="宋体" w:hAnsi="宋体" w:hint="eastAsia"/>
          <w:sz w:val="28"/>
          <w:szCs w:val="28"/>
        </w:rPr>
        <w:t>教联盟、工学结合”的人才培养工作发挥作用。同时要积极扩大校院合作范围，努力建立稳固、互惠、合作的校外实习网络。</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二是在师资队伍建设上，下一步教师建设的重点是：培养一支既有较扎实的专业理论知识、较熟练的实践操作技能，又有理实一体化教材分析能力和综合教学能力的优质的双师型师资队伍。为达到这一目标，</w:t>
      </w:r>
      <w:r>
        <w:rPr>
          <w:rFonts w:ascii="宋体" w:eastAsia="宋体" w:hAnsi="宋体" w:hint="eastAsia"/>
          <w:sz w:val="28"/>
          <w:szCs w:val="28"/>
        </w:rPr>
        <w:t>我专业</w:t>
      </w:r>
      <w:r w:rsidRPr="00431F64">
        <w:rPr>
          <w:rFonts w:ascii="宋体" w:eastAsia="宋体" w:hAnsi="宋体" w:hint="eastAsia"/>
          <w:sz w:val="28"/>
          <w:szCs w:val="28"/>
        </w:rPr>
        <w:t>为教师提供更多的进修和培训机会，使教师素质得到全面提升。并且，邀请中心医院、中医医院、泰山疗养院等泰安市三级</w:t>
      </w:r>
      <w:r w:rsidRPr="00431F64">
        <w:rPr>
          <w:rFonts w:ascii="宋体" w:eastAsia="宋体" w:hAnsi="宋体" w:hint="eastAsia"/>
          <w:sz w:val="28"/>
          <w:szCs w:val="28"/>
        </w:rPr>
        <w:lastRenderedPageBreak/>
        <w:t>以上的医院的临床医生到学校担任临床课程教师，同时，安排临床教师到医院进行临床实践，不断提高</w:t>
      </w:r>
      <w:r>
        <w:rPr>
          <w:rFonts w:ascii="宋体" w:eastAsia="宋体" w:hAnsi="宋体" w:hint="eastAsia"/>
          <w:sz w:val="28"/>
          <w:szCs w:val="28"/>
        </w:rPr>
        <w:t>我专业</w:t>
      </w:r>
      <w:r w:rsidRPr="00431F64">
        <w:rPr>
          <w:rFonts w:ascii="宋体" w:eastAsia="宋体" w:hAnsi="宋体" w:hint="eastAsia"/>
          <w:sz w:val="28"/>
          <w:szCs w:val="28"/>
        </w:rPr>
        <w:t>教师的临床教学水平。</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储备教师，为“授人以渔”提供支撑。俗话说，“要给别人一碗水，自己要有一桶水”，要达到“授人以渔”的目的，拥有一支知识渊博、技术精湛的师资队伍是关键。加强师资队伍建设尤为重要。第一，在引进教师时，要注意引进专业的教师，以加强护理专业基础课和专业课的教学；第二，在引进教师时，不能仅仅看理论教学水平的高低，更要考察其实践技能操作的水平和能力，只有有了技术精湛的教师，才能达到“名师带高徒”的效果；第三，要积极培训提高现有教师，要通过师带徒、一帮一、外出培训、顶岗锻炼等形式，让现有教师尽快提高理论教学和实</w:t>
      </w:r>
      <w:proofErr w:type="gramStart"/>
      <w:r w:rsidRPr="00431F64">
        <w:rPr>
          <w:rFonts w:ascii="宋体" w:eastAsia="宋体" w:hAnsi="宋体" w:hint="eastAsia"/>
          <w:sz w:val="28"/>
          <w:szCs w:val="28"/>
        </w:rPr>
        <w:t>训教学</w:t>
      </w:r>
      <w:proofErr w:type="gramEnd"/>
      <w:r w:rsidRPr="00431F64">
        <w:rPr>
          <w:rFonts w:ascii="宋体" w:eastAsia="宋体" w:hAnsi="宋体" w:hint="eastAsia"/>
          <w:sz w:val="28"/>
          <w:szCs w:val="28"/>
        </w:rPr>
        <w:t>的能力和水平。</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三是要进一步加强校际交流，积极拓展视野，努力学习先进的办学经验，我们的办学经验还有待于提高。所以，要进一步加强和兄弟院校之间的交流，</w:t>
      </w:r>
      <w:r w:rsidRPr="00431F64">
        <w:rPr>
          <w:rFonts w:ascii="宋体" w:eastAsia="宋体" w:hAnsi="宋体"/>
          <w:sz w:val="28"/>
          <w:szCs w:val="28"/>
        </w:rPr>
        <w:t>秉承“走出去，请进来”的</w:t>
      </w:r>
      <w:r w:rsidRPr="00431F64">
        <w:rPr>
          <w:rFonts w:ascii="宋体" w:eastAsia="宋体" w:hAnsi="宋体" w:hint="eastAsia"/>
          <w:sz w:val="28"/>
          <w:szCs w:val="28"/>
        </w:rPr>
        <w:t>思想，积极拓展视野，努力学习各地先进的</w:t>
      </w:r>
      <w:r w:rsidRPr="00431F64">
        <w:rPr>
          <w:rFonts w:ascii="宋体" w:eastAsia="宋体" w:hAnsi="宋体"/>
          <w:sz w:val="28"/>
          <w:szCs w:val="28"/>
        </w:rPr>
        <w:t>教育教学</w:t>
      </w:r>
      <w:r w:rsidRPr="00431F64">
        <w:rPr>
          <w:rFonts w:ascii="宋体" w:eastAsia="宋体" w:hAnsi="宋体" w:hint="eastAsia"/>
          <w:sz w:val="28"/>
          <w:szCs w:val="28"/>
        </w:rPr>
        <w:t>和</w:t>
      </w:r>
      <w:r w:rsidRPr="00431F64">
        <w:rPr>
          <w:rFonts w:ascii="宋体" w:eastAsia="宋体" w:hAnsi="宋体"/>
          <w:sz w:val="28"/>
          <w:szCs w:val="28"/>
        </w:rPr>
        <w:t>管理</w:t>
      </w:r>
      <w:r w:rsidRPr="00431F64">
        <w:rPr>
          <w:rFonts w:ascii="宋体" w:eastAsia="宋体" w:hAnsi="宋体" w:hint="eastAsia"/>
          <w:sz w:val="28"/>
          <w:szCs w:val="28"/>
        </w:rPr>
        <w:t>经验，努力使我院的护理专业培养更多适应社会发展的区域经济发展培养更多、更好的高端技能型护理人才。</w:t>
      </w:r>
    </w:p>
    <w:p w:rsidR="00026CEF" w:rsidRPr="00431F64" w:rsidRDefault="00026CEF" w:rsidP="00026CEF">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四是今后努力方向上:拓展专业，为“做大做强”提供基础。</w:t>
      </w:r>
      <w:r>
        <w:rPr>
          <w:rFonts w:ascii="宋体" w:eastAsia="宋体" w:hAnsi="宋体" w:hint="eastAsia"/>
          <w:sz w:val="28"/>
          <w:szCs w:val="28"/>
        </w:rPr>
        <w:t>我专业</w:t>
      </w:r>
      <w:r w:rsidRPr="00431F64">
        <w:rPr>
          <w:rFonts w:ascii="宋体" w:eastAsia="宋体" w:hAnsi="宋体" w:hint="eastAsia"/>
          <w:sz w:val="28"/>
          <w:szCs w:val="28"/>
        </w:rPr>
        <w:t>目前已招收五届学生，未来的方向应在稳定规模的基础上着力加强内涵建设，提升教育教学质量。为了实现这个目标，在巩固和扩大现有护理专业招生规模的同时，应及早考虑拓展专业核心团队和申请省级、国家级精品课程，为</w:t>
      </w:r>
      <w:r>
        <w:rPr>
          <w:rFonts w:ascii="宋体" w:eastAsia="宋体" w:hAnsi="宋体" w:hint="eastAsia"/>
          <w:sz w:val="28"/>
          <w:szCs w:val="28"/>
        </w:rPr>
        <w:t>我专业</w:t>
      </w:r>
      <w:r w:rsidRPr="00431F64">
        <w:rPr>
          <w:rFonts w:ascii="宋体" w:eastAsia="宋体" w:hAnsi="宋体" w:hint="eastAsia"/>
          <w:sz w:val="28"/>
          <w:szCs w:val="28"/>
        </w:rPr>
        <w:t>五年制高职护理的持续发展奠定基础。</w:t>
      </w:r>
    </w:p>
    <w:p w:rsidR="00504392" w:rsidRDefault="00504392">
      <w:pPr>
        <w:widowControl/>
        <w:spacing w:line="240" w:lineRule="auto"/>
        <w:ind w:firstLineChars="0" w:firstLine="0"/>
        <w:jc w:val="left"/>
        <w:rPr>
          <w:rFonts w:ascii="宋体" w:eastAsia="宋体" w:hAnsi="宋体"/>
          <w:sz w:val="24"/>
        </w:rPr>
      </w:pPr>
      <w:r>
        <w:rPr>
          <w:rFonts w:ascii="宋体" w:eastAsia="宋体" w:hAnsi="宋体"/>
          <w:sz w:val="24"/>
        </w:rPr>
        <w:br w:type="page"/>
      </w:r>
    </w:p>
    <w:p w:rsidR="000229BC" w:rsidRDefault="000229BC" w:rsidP="00CA48FD">
      <w:pPr>
        <w:ind w:firstLineChars="0" w:firstLine="0"/>
        <w:rPr>
          <w:rFonts w:ascii="黑体" w:eastAsia="黑体" w:hAnsi="黑体"/>
          <w:b/>
          <w:sz w:val="28"/>
          <w:szCs w:val="28"/>
        </w:rPr>
      </w:pPr>
      <w:r>
        <w:rPr>
          <w:rFonts w:ascii="黑体" w:eastAsia="黑体" w:hAnsi="黑体" w:hint="eastAsia"/>
          <w:b/>
          <w:sz w:val="28"/>
          <w:szCs w:val="28"/>
        </w:rPr>
        <w:lastRenderedPageBreak/>
        <w:t>专业三：</w:t>
      </w:r>
    </w:p>
    <w:p w:rsidR="000229BC" w:rsidRDefault="000229BC" w:rsidP="000229BC">
      <w:pPr>
        <w:pStyle w:val="a3"/>
        <w:shd w:val="clear" w:color="auto" w:fill="FFFFFF"/>
        <w:adjustRightInd w:val="0"/>
        <w:snapToGrid w:val="0"/>
        <w:spacing w:before="0" w:beforeAutospacing="0" w:after="0" w:afterAutospacing="0" w:line="360" w:lineRule="auto"/>
        <w:jc w:val="center"/>
        <w:rPr>
          <w:rFonts w:ascii="黑体" w:eastAsia="黑体" w:hAnsi="黑体" w:cs="Times New Roman"/>
          <w:b/>
          <w:kern w:val="2"/>
          <w:sz w:val="28"/>
          <w:szCs w:val="28"/>
        </w:rPr>
      </w:pPr>
      <w:r>
        <w:rPr>
          <w:rFonts w:ascii="黑体" w:eastAsia="黑体" w:hAnsi="黑体" w:cs="Times New Roman" w:hint="eastAsia"/>
          <w:b/>
          <w:kern w:val="2"/>
          <w:sz w:val="28"/>
          <w:szCs w:val="28"/>
        </w:rPr>
        <w:t>助产专业人才培养状况报告</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（一）人才培养目标</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按照我国教育方针和卫生工作方针</w:t>
      </w:r>
      <w:r>
        <w:rPr>
          <w:rFonts w:ascii="宋体" w:eastAsia="宋体" w:hAnsi="宋体"/>
          <w:sz w:val="28"/>
          <w:szCs w:val="28"/>
        </w:rPr>
        <w:t>,</w:t>
      </w:r>
      <w:r>
        <w:rPr>
          <w:rFonts w:ascii="宋体" w:eastAsia="宋体" w:hAnsi="宋体" w:hint="eastAsia"/>
          <w:sz w:val="28"/>
          <w:szCs w:val="28"/>
        </w:rPr>
        <w:t>根据现代</w:t>
      </w:r>
      <w:proofErr w:type="gramStart"/>
      <w:r>
        <w:rPr>
          <w:rFonts w:ascii="宋体" w:eastAsia="宋体" w:hAnsi="宋体" w:hint="eastAsia"/>
          <w:sz w:val="28"/>
          <w:szCs w:val="28"/>
        </w:rPr>
        <w:t>助产行业</w:t>
      </w:r>
      <w:proofErr w:type="gramEnd"/>
      <w:r>
        <w:rPr>
          <w:rFonts w:ascii="宋体" w:eastAsia="宋体" w:hAnsi="宋体" w:hint="eastAsia"/>
          <w:sz w:val="28"/>
          <w:szCs w:val="28"/>
        </w:rPr>
        <w:t>发展的需要</w:t>
      </w:r>
      <w:r>
        <w:rPr>
          <w:rFonts w:ascii="宋体" w:eastAsia="宋体" w:hAnsi="宋体"/>
          <w:sz w:val="28"/>
          <w:szCs w:val="28"/>
        </w:rPr>
        <w:t>,</w:t>
      </w:r>
      <w:r>
        <w:rPr>
          <w:rFonts w:ascii="宋体" w:eastAsia="宋体" w:hAnsi="宋体" w:hint="eastAsia"/>
          <w:sz w:val="28"/>
          <w:szCs w:val="28"/>
        </w:rPr>
        <w:t>坚持以服务为宗旨、以就业为导向的原则，培养具有一定科学文化素养，德智体美全面发展，具有良好的职业素质、人际交往与沟通能力，熟练掌握</w:t>
      </w:r>
      <w:proofErr w:type="gramStart"/>
      <w:r>
        <w:rPr>
          <w:rFonts w:ascii="宋体" w:eastAsia="宋体" w:hAnsi="宋体" w:hint="eastAsia"/>
          <w:sz w:val="28"/>
          <w:szCs w:val="28"/>
        </w:rPr>
        <w:t>助产与</w:t>
      </w:r>
      <w:proofErr w:type="gramEnd"/>
      <w:r>
        <w:rPr>
          <w:rFonts w:ascii="宋体" w:eastAsia="宋体" w:hAnsi="宋体" w:hint="eastAsia"/>
          <w:sz w:val="28"/>
          <w:szCs w:val="28"/>
        </w:rPr>
        <w:t>护理操作技能，具有职业生涯发展基础，能在各级医院、社区门诊、妇幼保健机构等从事临床助产、护理、母婴保健、计划生育等工作技能型、服务型、实用型高等助产人才。</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（二）培养能力（专业设置情况、在校生规模、课程设置情况、创新创业教育等）</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1.</w:t>
      </w:r>
      <w:r>
        <w:rPr>
          <w:rFonts w:ascii="宋体" w:eastAsia="宋体" w:hAnsi="宋体" w:hint="eastAsia"/>
          <w:sz w:val="28"/>
          <w:szCs w:val="28"/>
        </w:rPr>
        <w:t>专业设置：目前助产</w:t>
      </w:r>
      <w:proofErr w:type="gramStart"/>
      <w:r>
        <w:rPr>
          <w:rFonts w:ascii="宋体" w:eastAsia="宋体" w:hAnsi="宋体" w:hint="eastAsia"/>
          <w:sz w:val="28"/>
          <w:szCs w:val="28"/>
        </w:rPr>
        <w:t>系专业</w:t>
      </w:r>
      <w:proofErr w:type="gramEnd"/>
      <w:r>
        <w:rPr>
          <w:rFonts w:ascii="宋体" w:eastAsia="宋体" w:hAnsi="宋体" w:hint="eastAsia"/>
          <w:sz w:val="28"/>
          <w:szCs w:val="28"/>
        </w:rPr>
        <w:t>单一，仅有一个助产专业，以后可以根据需要逐步开发新的专业，比如生殖护理等。</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2.</w:t>
      </w:r>
      <w:r>
        <w:rPr>
          <w:rFonts w:ascii="宋体" w:eastAsia="宋体" w:hAnsi="宋体" w:hint="eastAsia"/>
          <w:sz w:val="28"/>
          <w:szCs w:val="28"/>
        </w:rPr>
        <w:t>在校生规模：</w:t>
      </w:r>
    </w:p>
    <w:p w:rsidR="000229BC" w:rsidRDefault="000229BC" w:rsidP="000229BC">
      <w:pPr>
        <w:spacing w:line="360" w:lineRule="auto"/>
        <w:ind w:firstLineChars="0" w:firstLine="480"/>
        <w:rPr>
          <w:rFonts w:ascii="宋体" w:eastAsia="宋体" w:hAnsi="宋体"/>
          <w:sz w:val="24"/>
        </w:rPr>
      </w:pPr>
      <w:r>
        <w:rPr>
          <w:rFonts w:ascii="宋体" w:eastAsia="宋体" w:hAnsi="宋体"/>
          <w:sz w:val="24"/>
        </w:rPr>
        <w:t>2.1</w:t>
      </w:r>
      <w:r>
        <w:rPr>
          <w:rFonts w:ascii="宋体" w:eastAsia="宋体" w:hAnsi="宋体" w:hint="eastAsia"/>
          <w:sz w:val="24"/>
        </w:rPr>
        <w:t>近几年招生学生数</w:t>
      </w:r>
    </w:p>
    <w:tbl>
      <w:tblPr>
        <w:tblW w:w="8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900"/>
        <w:gridCol w:w="900"/>
        <w:gridCol w:w="900"/>
        <w:gridCol w:w="1080"/>
        <w:gridCol w:w="900"/>
        <w:gridCol w:w="900"/>
        <w:gridCol w:w="900"/>
        <w:gridCol w:w="956"/>
      </w:tblGrid>
      <w:tr w:rsidR="000229BC" w:rsidTr="00E5208E">
        <w:trPr>
          <w:trHeight w:val="479"/>
          <w:jc w:val="center"/>
        </w:trPr>
        <w:tc>
          <w:tcPr>
            <w:tcW w:w="900" w:type="dxa"/>
            <w:vMerge w:val="restart"/>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hint="eastAsia"/>
                <w:sz w:val="28"/>
                <w:szCs w:val="28"/>
              </w:rPr>
              <w:t>年度</w:t>
            </w:r>
          </w:p>
        </w:tc>
        <w:tc>
          <w:tcPr>
            <w:tcW w:w="1800" w:type="dxa"/>
            <w:gridSpan w:val="2"/>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sz w:val="28"/>
                <w:szCs w:val="28"/>
              </w:rPr>
              <w:t>2012</w:t>
            </w:r>
          </w:p>
        </w:tc>
        <w:tc>
          <w:tcPr>
            <w:tcW w:w="1980" w:type="dxa"/>
            <w:gridSpan w:val="2"/>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sz w:val="28"/>
                <w:szCs w:val="28"/>
              </w:rPr>
              <w:t>2013</w:t>
            </w:r>
          </w:p>
        </w:tc>
        <w:tc>
          <w:tcPr>
            <w:tcW w:w="1800" w:type="dxa"/>
            <w:gridSpan w:val="2"/>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sz w:val="28"/>
                <w:szCs w:val="28"/>
              </w:rPr>
              <w:t>2014</w:t>
            </w:r>
          </w:p>
        </w:tc>
        <w:tc>
          <w:tcPr>
            <w:tcW w:w="1856" w:type="dxa"/>
            <w:gridSpan w:val="2"/>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sz w:val="28"/>
                <w:szCs w:val="28"/>
              </w:rPr>
              <w:t>2015</w:t>
            </w:r>
          </w:p>
        </w:tc>
      </w:tr>
      <w:tr w:rsidR="000229BC" w:rsidTr="00E5208E">
        <w:trPr>
          <w:trHeight w:val="615"/>
          <w:jc w:val="center"/>
        </w:trPr>
        <w:tc>
          <w:tcPr>
            <w:tcW w:w="900" w:type="dxa"/>
            <w:vMerge/>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p>
        </w:tc>
        <w:tc>
          <w:tcPr>
            <w:tcW w:w="900" w:type="dxa"/>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hint="eastAsia"/>
                <w:sz w:val="28"/>
                <w:szCs w:val="28"/>
              </w:rPr>
              <w:t>三年</w:t>
            </w:r>
          </w:p>
        </w:tc>
        <w:tc>
          <w:tcPr>
            <w:tcW w:w="900" w:type="dxa"/>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hint="eastAsia"/>
                <w:sz w:val="28"/>
                <w:szCs w:val="28"/>
              </w:rPr>
              <w:t>五年</w:t>
            </w:r>
          </w:p>
        </w:tc>
        <w:tc>
          <w:tcPr>
            <w:tcW w:w="900" w:type="dxa"/>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hint="eastAsia"/>
                <w:sz w:val="28"/>
                <w:szCs w:val="28"/>
              </w:rPr>
              <w:t>三年</w:t>
            </w:r>
          </w:p>
        </w:tc>
        <w:tc>
          <w:tcPr>
            <w:tcW w:w="1080" w:type="dxa"/>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hint="eastAsia"/>
                <w:sz w:val="28"/>
                <w:szCs w:val="28"/>
              </w:rPr>
              <w:t>五年</w:t>
            </w:r>
          </w:p>
        </w:tc>
        <w:tc>
          <w:tcPr>
            <w:tcW w:w="900" w:type="dxa"/>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hint="eastAsia"/>
                <w:sz w:val="28"/>
                <w:szCs w:val="28"/>
              </w:rPr>
              <w:t>三年</w:t>
            </w:r>
          </w:p>
        </w:tc>
        <w:tc>
          <w:tcPr>
            <w:tcW w:w="900" w:type="dxa"/>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hint="eastAsia"/>
                <w:sz w:val="28"/>
                <w:szCs w:val="28"/>
              </w:rPr>
              <w:t>五年</w:t>
            </w:r>
          </w:p>
        </w:tc>
        <w:tc>
          <w:tcPr>
            <w:tcW w:w="900" w:type="dxa"/>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hint="eastAsia"/>
                <w:sz w:val="28"/>
                <w:szCs w:val="28"/>
              </w:rPr>
              <w:t>三年</w:t>
            </w:r>
          </w:p>
        </w:tc>
        <w:tc>
          <w:tcPr>
            <w:tcW w:w="956" w:type="dxa"/>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hint="eastAsia"/>
                <w:sz w:val="28"/>
                <w:szCs w:val="28"/>
              </w:rPr>
              <w:t>五年</w:t>
            </w:r>
          </w:p>
        </w:tc>
      </w:tr>
      <w:tr w:rsidR="000229BC" w:rsidTr="00E5208E">
        <w:trPr>
          <w:trHeight w:val="576"/>
          <w:jc w:val="center"/>
        </w:trPr>
        <w:tc>
          <w:tcPr>
            <w:tcW w:w="900" w:type="dxa"/>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hint="eastAsia"/>
                <w:sz w:val="28"/>
                <w:szCs w:val="28"/>
              </w:rPr>
              <w:t>人数</w:t>
            </w:r>
          </w:p>
        </w:tc>
        <w:tc>
          <w:tcPr>
            <w:tcW w:w="900" w:type="dxa"/>
            <w:vAlign w:val="center"/>
          </w:tcPr>
          <w:p w:rsidR="000229BC" w:rsidRDefault="000229BC" w:rsidP="00E5208E">
            <w:pPr>
              <w:adjustRightInd w:val="0"/>
              <w:snapToGrid w:val="0"/>
              <w:spacing w:line="240" w:lineRule="auto"/>
              <w:ind w:firstLineChars="0" w:firstLine="0"/>
              <w:rPr>
                <w:rFonts w:ascii="宋体" w:eastAsia="宋体" w:hAnsi="宋体"/>
                <w:b/>
                <w:sz w:val="28"/>
                <w:szCs w:val="28"/>
              </w:rPr>
            </w:pPr>
            <w:r>
              <w:rPr>
                <w:rFonts w:ascii="宋体" w:eastAsia="宋体" w:hAnsi="宋体"/>
                <w:b/>
                <w:sz w:val="28"/>
                <w:szCs w:val="28"/>
              </w:rPr>
              <w:t>24</w:t>
            </w:r>
          </w:p>
        </w:tc>
        <w:tc>
          <w:tcPr>
            <w:tcW w:w="900" w:type="dxa"/>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sz w:val="28"/>
                <w:szCs w:val="28"/>
              </w:rPr>
              <w:t>25</w:t>
            </w:r>
          </w:p>
        </w:tc>
        <w:tc>
          <w:tcPr>
            <w:tcW w:w="900" w:type="dxa"/>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sz w:val="28"/>
                <w:szCs w:val="28"/>
              </w:rPr>
              <w:t>32</w:t>
            </w:r>
          </w:p>
        </w:tc>
        <w:tc>
          <w:tcPr>
            <w:tcW w:w="1080" w:type="dxa"/>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sz w:val="28"/>
                <w:szCs w:val="28"/>
              </w:rPr>
              <w:t>44</w:t>
            </w:r>
          </w:p>
        </w:tc>
        <w:tc>
          <w:tcPr>
            <w:tcW w:w="900" w:type="dxa"/>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sz w:val="28"/>
                <w:szCs w:val="28"/>
              </w:rPr>
              <w:t>86</w:t>
            </w:r>
          </w:p>
        </w:tc>
        <w:tc>
          <w:tcPr>
            <w:tcW w:w="900" w:type="dxa"/>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sz w:val="28"/>
                <w:szCs w:val="28"/>
              </w:rPr>
              <w:t>74</w:t>
            </w:r>
          </w:p>
        </w:tc>
        <w:tc>
          <w:tcPr>
            <w:tcW w:w="900" w:type="dxa"/>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sz w:val="28"/>
                <w:szCs w:val="28"/>
              </w:rPr>
              <w:t>123</w:t>
            </w:r>
          </w:p>
        </w:tc>
        <w:tc>
          <w:tcPr>
            <w:tcW w:w="956" w:type="dxa"/>
            <w:vAlign w:val="center"/>
          </w:tcPr>
          <w:p w:rsidR="000229BC" w:rsidRDefault="000229BC" w:rsidP="00E5208E">
            <w:pPr>
              <w:adjustRightInd w:val="0"/>
              <w:snapToGrid w:val="0"/>
              <w:spacing w:line="240" w:lineRule="auto"/>
              <w:ind w:firstLineChars="0" w:firstLine="0"/>
              <w:rPr>
                <w:rFonts w:ascii="宋体" w:eastAsia="宋体" w:hAnsi="宋体"/>
                <w:sz w:val="28"/>
                <w:szCs w:val="28"/>
              </w:rPr>
            </w:pPr>
            <w:r>
              <w:rPr>
                <w:rFonts w:ascii="宋体" w:eastAsia="宋体" w:hAnsi="宋体"/>
                <w:sz w:val="28"/>
                <w:szCs w:val="28"/>
              </w:rPr>
              <w:t>43</w:t>
            </w:r>
          </w:p>
        </w:tc>
      </w:tr>
    </w:tbl>
    <w:p w:rsidR="000229BC" w:rsidRDefault="000229BC" w:rsidP="000229BC">
      <w:pPr>
        <w:spacing w:line="240" w:lineRule="auto"/>
        <w:ind w:firstLineChars="0" w:firstLine="0"/>
        <w:rPr>
          <w:rFonts w:ascii="宋体" w:eastAsia="宋体" w:hAnsi="宋体"/>
          <w:sz w:val="28"/>
          <w:szCs w:val="28"/>
        </w:rPr>
      </w:pPr>
      <w:r>
        <w:rPr>
          <w:rFonts w:ascii="宋体" w:eastAsia="宋体" w:hAnsi="宋体"/>
          <w:noProof/>
          <w:sz w:val="28"/>
          <w:szCs w:val="28"/>
        </w:rPr>
        <w:drawing>
          <wp:inline distT="0" distB="0" distL="0" distR="0">
            <wp:extent cx="5336540" cy="2074545"/>
            <wp:effectExtent l="19050" t="0" r="0" b="0"/>
            <wp:docPr id="43" name="图片 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G_256"/>
                    <pic:cNvPicPr>
                      <a:picLocks noChangeAspect="1" noChangeArrowheads="1"/>
                    </pic:cNvPicPr>
                  </pic:nvPicPr>
                  <pic:blipFill>
                    <a:blip r:embed="rId44" cstate="print"/>
                    <a:srcRect/>
                    <a:stretch>
                      <a:fillRect/>
                    </a:stretch>
                  </pic:blipFill>
                  <pic:spPr bwMode="auto">
                    <a:xfrm>
                      <a:off x="0" y="0"/>
                      <a:ext cx="5336540" cy="2074545"/>
                    </a:xfrm>
                    <a:prstGeom prst="rect">
                      <a:avLst/>
                    </a:prstGeom>
                    <a:noFill/>
                    <a:ln w="9525">
                      <a:noFill/>
                      <a:miter lim="800000"/>
                      <a:headEnd/>
                      <a:tailEnd/>
                    </a:ln>
                  </pic:spPr>
                </pic:pic>
              </a:graphicData>
            </a:graphic>
          </wp:inline>
        </w:drawing>
      </w:r>
    </w:p>
    <w:p w:rsidR="000229BC" w:rsidRDefault="000229BC" w:rsidP="000229BC">
      <w:pPr>
        <w:spacing w:line="240" w:lineRule="auto"/>
        <w:ind w:firstLineChars="0" w:firstLine="0"/>
        <w:rPr>
          <w:rFonts w:ascii="宋体" w:eastAsia="宋体" w:hAnsi="宋体"/>
          <w:sz w:val="28"/>
          <w:szCs w:val="28"/>
        </w:rPr>
      </w:pPr>
    </w:p>
    <w:p w:rsidR="000229BC" w:rsidRDefault="000229BC" w:rsidP="000229BC">
      <w:pPr>
        <w:spacing w:line="240" w:lineRule="auto"/>
        <w:ind w:firstLineChars="0" w:firstLine="0"/>
        <w:rPr>
          <w:rFonts w:ascii="宋体" w:eastAsia="宋体" w:hAnsi="宋体"/>
          <w:sz w:val="28"/>
          <w:szCs w:val="28"/>
        </w:rPr>
      </w:pPr>
    </w:p>
    <w:p w:rsidR="000229BC" w:rsidRDefault="000229BC" w:rsidP="000229BC">
      <w:pPr>
        <w:spacing w:line="240" w:lineRule="auto"/>
        <w:ind w:firstLineChars="0" w:firstLine="0"/>
        <w:rPr>
          <w:rFonts w:ascii="宋体" w:eastAsia="宋体" w:hAnsi="宋体"/>
          <w:sz w:val="28"/>
          <w:szCs w:val="28"/>
        </w:rPr>
      </w:pPr>
      <w:r>
        <w:rPr>
          <w:rFonts w:ascii="宋体" w:eastAsia="宋体" w:hAnsi="宋体"/>
          <w:sz w:val="28"/>
          <w:szCs w:val="28"/>
        </w:rPr>
        <w:t>2.2</w:t>
      </w:r>
      <w:r>
        <w:rPr>
          <w:rFonts w:ascii="宋体" w:eastAsia="宋体" w:hAnsi="宋体" w:hint="eastAsia"/>
          <w:sz w:val="28"/>
          <w:szCs w:val="28"/>
        </w:rPr>
        <w:t>近几年学生的性别结构</w:t>
      </w:r>
    </w:p>
    <w:tbl>
      <w:tblPr>
        <w:tblW w:w="8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3"/>
        <w:gridCol w:w="1742"/>
        <w:gridCol w:w="2010"/>
        <w:gridCol w:w="1770"/>
        <w:gridCol w:w="1875"/>
      </w:tblGrid>
      <w:tr w:rsidR="000229BC" w:rsidTr="00E5208E">
        <w:trPr>
          <w:trHeight w:val="339"/>
          <w:jc w:val="center"/>
        </w:trPr>
        <w:tc>
          <w:tcPr>
            <w:tcW w:w="1033" w:type="dxa"/>
            <w:vAlign w:val="center"/>
          </w:tcPr>
          <w:p w:rsidR="000229BC" w:rsidRDefault="000229BC" w:rsidP="00E5208E">
            <w:pPr>
              <w:spacing w:line="240" w:lineRule="auto"/>
              <w:ind w:firstLineChars="0" w:firstLine="0"/>
              <w:rPr>
                <w:rFonts w:ascii="宋体" w:eastAsia="宋体" w:hAnsi="宋体"/>
                <w:sz w:val="28"/>
                <w:szCs w:val="28"/>
              </w:rPr>
            </w:pPr>
            <w:r>
              <w:rPr>
                <w:rFonts w:ascii="宋体" w:eastAsia="宋体" w:hAnsi="宋体" w:hint="eastAsia"/>
                <w:sz w:val="28"/>
                <w:szCs w:val="28"/>
              </w:rPr>
              <w:t>年度</w:t>
            </w:r>
          </w:p>
        </w:tc>
        <w:tc>
          <w:tcPr>
            <w:tcW w:w="1742" w:type="dxa"/>
            <w:vAlign w:val="center"/>
          </w:tcPr>
          <w:p w:rsidR="000229BC" w:rsidRDefault="000229BC" w:rsidP="00E5208E">
            <w:pPr>
              <w:spacing w:line="240" w:lineRule="auto"/>
              <w:ind w:firstLineChars="0" w:firstLine="0"/>
              <w:rPr>
                <w:rFonts w:ascii="宋体" w:eastAsia="宋体" w:hAnsi="宋体"/>
                <w:sz w:val="28"/>
                <w:szCs w:val="28"/>
              </w:rPr>
            </w:pPr>
            <w:r>
              <w:rPr>
                <w:rFonts w:ascii="宋体" w:eastAsia="宋体" w:hAnsi="宋体"/>
                <w:sz w:val="28"/>
                <w:szCs w:val="28"/>
              </w:rPr>
              <w:t>2012</w:t>
            </w:r>
          </w:p>
        </w:tc>
        <w:tc>
          <w:tcPr>
            <w:tcW w:w="2010" w:type="dxa"/>
            <w:vAlign w:val="center"/>
          </w:tcPr>
          <w:p w:rsidR="000229BC" w:rsidRDefault="000229BC" w:rsidP="00E5208E">
            <w:pPr>
              <w:spacing w:line="240" w:lineRule="auto"/>
              <w:ind w:firstLineChars="0" w:firstLine="0"/>
              <w:rPr>
                <w:rFonts w:ascii="宋体" w:eastAsia="宋体" w:hAnsi="宋体"/>
                <w:sz w:val="28"/>
                <w:szCs w:val="28"/>
              </w:rPr>
            </w:pPr>
            <w:r>
              <w:rPr>
                <w:rFonts w:ascii="宋体" w:eastAsia="宋体" w:hAnsi="宋体"/>
                <w:sz w:val="28"/>
                <w:szCs w:val="28"/>
              </w:rPr>
              <w:t>2013</w:t>
            </w:r>
          </w:p>
        </w:tc>
        <w:tc>
          <w:tcPr>
            <w:tcW w:w="1770" w:type="dxa"/>
            <w:vAlign w:val="center"/>
          </w:tcPr>
          <w:p w:rsidR="000229BC" w:rsidRDefault="000229BC" w:rsidP="00E5208E">
            <w:pPr>
              <w:spacing w:line="240" w:lineRule="auto"/>
              <w:ind w:firstLineChars="0" w:firstLine="0"/>
              <w:rPr>
                <w:rFonts w:ascii="宋体" w:eastAsia="宋体" w:hAnsi="宋体"/>
                <w:sz w:val="28"/>
                <w:szCs w:val="28"/>
              </w:rPr>
            </w:pPr>
            <w:r>
              <w:rPr>
                <w:rFonts w:ascii="宋体" w:eastAsia="宋体" w:hAnsi="宋体"/>
                <w:sz w:val="28"/>
                <w:szCs w:val="28"/>
              </w:rPr>
              <w:t>2014</w:t>
            </w:r>
          </w:p>
        </w:tc>
        <w:tc>
          <w:tcPr>
            <w:tcW w:w="1875" w:type="dxa"/>
            <w:vAlign w:val="center"/>
          </w:tcPr>
          <w:p w:rsidR="000229BC" w:rsidRDefault="000229BC" w:rsidP="00E5208E">
            <w:pPr>
              <w:spacing w:line="240" w:lineRule="auto"/>
              <w:ind w:firstLineChars="0" w:firstLine="0"/>
              <w:rPr>
                <w:rFonts w:ascii="宋体" w:eastAsia="宋体" w:hAnsi="宋体"/>
                <w:sz w:val="28"/>
                <w:szCs w:val="28"/>
              </w:rPr>
            </w:pPr>
            <w:r>
              <w:rPr>
                <w:rFonts w:ascii="宋体" w:eastAsia="宋体" w:hAnsi="宋体"/>
                <w:sz w:val="28"/>
                <w:szCs w:val="28"/>
              </w:rPr>
              <w:t>2015</w:t>
            </w:r>
          </w:p>
        </w:tc>
      </w:tr>
      <w:tr w:rsidR="000229BC" w:rsidTr="00E5208E">
        <w:trPr>
          <w:trHeight w:val="339"/>
          <w:jc w:val="center"/>
        </w:trPr>
        <w:tc>
          <w:tcPr>
            <w:tcW w:w="1033" w:type="dxa"/>
            <w:vAlign w:val="center"/>
          </w:tcPr>
          <w:p w:rsidR="000229BC" w:rsidRDefault="000229BC" w:rsidP="00E5208E">
            <w:pPr>
              <w:spacing w:line="240" w:lineRule="auto"/>
              <w:ind w:firstLineChars="0" w:firstLine="0"/>
              <w:rPr>
                <w:rFonts w:ascii="宋体" w:eastAsia="宋体" w:hAnsi="宋体"/>
                <w:sz w:val="28"/>
                <w:szCs w:val="28"/>
              </w:rPr>
            </w:pPr>
            <w:r>
              <w:rPr>
                <w:rFonts w:ascii="宋体" w:eastAsia="宋体" w:hAnsi="宋体" w:hint="eastAsia"/>
                <w:sz w:val="28"/>
                <w:szCs w:val="28"/>
              </w:rPr>
              <w:t>女</w:t>
            </w:r>
          </w:p>
        </w:tc>
        <w:tc>
          <w:tcPr>
            <w:tcW w:w="1742" w:type="dxa"/>
            <w:vAlign w:val="center"/>
          </w:tcPr>
          <w:p w:rsidR="000229BC" w:rsidRDefault="000229BC" w:rsidP="00E5208E">
            <w:pPr>
              <w:spacing w:line="240" w:lineRule="auto"/>
              <w:ind w:firstLineChars="0" w:firstLine="0"/>
              <w:rPr>
                <w:rFonts w:ascii="宋体" w:eastAsia="宋体" w:hAnsi="宋体"/>
                <w:sz w:val="28"/>
                <w:szCs w:val="28"/>
              </w:rPr>
            </w:pPr>
            <w:r>
              <w:rPr>
                <w:rFonts w:ascii="宋体" w:eastAsia="宋体" w:hAnsi="宋体"/>
                <w:sz w:val="28"/>
                <w:szCs w:val="28"/>
              </w:rPr>
              <w:t>38</w:t>
            </w:r>
          </w:p>
        </w:tc>
        <w:tc>
          <w:tcPr>
            <w:tcW w:w="2010" w:type="dxa"/>
            <w:vAlign w:val="center"/>
          </w:tcPr>
          <w:p w:rsidR="000229BC" w:rsidRDefault="000229BC" w:rsidP="00E5208E">
            <w:pPr>
              <w:spacing w:line="240" w:lineRule="auto"/>
              <w:ind w:firstLineChars="0" w:firstLine="0"/>
              <w:rPr>
                <w:rFonts w:ascii="宋体" w:eastAsia="宋体" w:hAnsi="宋体"/>
                <w:sz w:val="28"/>
                <w:szCs w:val="28"/>
              </w:rPr>
            </w:pPr>
            <w:r>
              <w:rPr>
                <w:rFonts w:ascii="宋体" w:eastAsia="宋体" w:hAnsi="宋体"/>
                <w:sz w:val="28"/>
                <w:szCs w:val="28"/>
              </w:rPr>
              <w:t>76</w:t>
            </w:r>
          </w:p>
        </w:tc>
        <w:tc>
          <w:tcPr>
            <w:tcW w:w="1770" w:type="dxa"/>
            <w:vAlign w:val="center"/>
          </w:tcPr>
          <w:p w:rsidR="000229BC" w:rsidRDefault="000229BC" w:rsidP="00E5208E">
            <w:pPr>
              <w:spacing w:line="240" w:lineRule="auto"/>
              <w:ind w:firstLineChars="0" w:firstLine="0"/>
              <w:rPr>
                <w:rFonts w:ascii="宋体" w:eastAsia="宋体" w:hAnsi="宋体"/>
                <w:sz w:val="28"/>
                <w:szCs w:val="28"/>
              </w:rPr>
            </w:pPr>
            <w:r>
              <w:rPr>
                <w:rFonts w:ascii="宋体" w:eastAsia="宋体" w:hAnsi="宋体"/>
                <w:sz w:val="28"/>
                <w:szCs w:val="28"/>
              </w:rPr>
              <w:t>159</w:t>
            </w:r>
          </w:p>
        </w:tc>
        <w:tc>
          <w:tcPr>
            <w:tcW w:w="1875" w:type="dxa"/>
            <w:vAlign w:val="center"/>
          </w:tcPr>
          <w:p w:rsidR="000229BC" w:rsidRDefault="000229BC" w:rsidP="00E5208E">
            <w:pPr>
              <w:spacing w:line="240" w:lineRule="auto"/>
              <w:ind w:firstLineChars="0" w:firstLine="0"/>
              <w:rPr>
                <w:rFonts w:ascii="宋体" w:eastAsia="宋体" w:hAnsi="宋体"/>
                <w:sz w:val="28"/>
                <w:szCs w:val="28"/>
              </w:rPr>
            </w:pPr>
            <w:r>
              <w:rPr>
                <w:rFonts w:ascii="宋体" w:eastAsia="宋体" w:hAnsi="宋体"/>
                <w:sz w:val="28"/>
                <w:szCs w:val="28"/>
              </w:rPr>
              <w:t>166</w:t>
            </w:r>
          </w:p>
        </w:tc>
      </w:tr>
      <w:tr w:rsidR="000229BC" w:rsidTr="00E5208E">
        <w:trPr>
          <w:trHeight w:val="339"/>
          <w:jc w:val="center"/>
        </w:trPr>
        <w:tc>
          <w:tcPr>
            <w:tcW w:w="1033" w:type="dxa"/>
            <w:vAlign w:val="center"/>
          </w:tcPr>
          <w:p w:rsidR="000229BC" w:rsidRDefault="000229BC" w:rsidP="00E5208E">
            <w:pPr>
              <w:spacing w:line="240" w:lineRule="auto"/>
              <w:ind w:firstLineChars="0" w:firstLine="0"/>
              <w:rPr>
                <w:rFonts w:ascii="宋体" w:eastAsia="宋体" w:hAnsi="宋体"/>
                <w:sz w:val="28"/>
                <w:szCs w:val="28"/>
              </w:rPr>
            </w:pPr>
            <w:r>
              <w:rPr>
                <w:rFonts w:ascii="宋体" w:eastAsia="宋体" w:hAnsi="宋体" w:hint="eastAsia"/>
                <w:sz w:val="28"/>
                <w:szCs w:val="28"/>
              </w:rPr>
              <w:t>男</w:t>
            </w:r>
          </w:p>
        </w:tc>
        <w:tc>
          <w:tcPr>
            <w:tcW w:w="1742" w:type="dxa"/>
            <w:vAlign w:val="center"/>
          </w:tcPr>
          <w:p w:rsidR="000229BC" w:rsidRDefault="000229BC" w:rsidP="00E5208E">
            <w:pPr>
              <w:spacing w:line="240" w:lineRule="auto"/>
              <w:ind w:firstLineChars="0" w:firstLine="0"/>
              <w:rPr>
                <w:rFonts w:ascii="宋体" w:eastAsia="宋体" w:hAnsi="宋体"/>
                <w:sz w:val="28"/>
                <w:szCs w:val="28"/>
              </w:rPr>
            </w:pPr>
            <w:r>
              <w:rPr>
                <w:rFonts w:ascii="宋体" w:eastAsia="宋体" w:hAnsi="宋体"/>
                <w:sz w:val="28"/>
                <w:szCs w:val="28"/>
              </w:rPr>
              <w:t>0</w:t>
            </w:r>
          </w:p>
        </w:tc>
        <w:tc>
          <w:tcPr>
            <w:tcW w:w="2010" w:type="dxa"/>
            <w:vAlign w:val="center"/>
          </w:tcPr>
          <w:p w:rsidR="000229BC" w:rsidRDefault="000229BC" w:rsidP="00E5208E">
            <w:pPr>
              <w:spacing w:line="240" w:lineRule="auto"/>
              <w:ind w:firstLineChars="0" w:firstLine="0"/>
              <w:rPr>
                <w:rFonts w:ascii="宋体" w:eastAsia="宋体" w:hAnsi="宋体"/>
                <w:sz w:val="28"/>
                <w:szCs w:val="28"/>
              </w:rPr>
            </w:pPr>
            <w:r>
              <w:rPr>
                <w:rFonts w:ascii="宋体" w:eastAsia="宋体" w:hAnsi="宋体"/>
                <w:sz w:val="28"/>
                <w:szCs w:val="28"/>
              </w:rPr>
              <w:t>0</w:t>
            </w:r>
          </w:p>
        </w:tc>
        <w:tc>
          <w:tcPr>
            <w:tcW w:w="1770" w:type="dxa"/>
            <w:vAlign w:val="center"/>
          </w:tcPr>
          <w:p w:rsidR="000229BC" w:rsidRDefault="000229BC" w:rsidP="00E5208E">
            <w:pPr>
              <w:spacing w:line="240" w:lineRule="auto"/>
              <w:ind w:firstLineChars="0" w:firstLine="0"/>
              <w:rPr>
                <w:rFonts w:ascii="宋体" w:eastAsia="宋体" w:hAnsi="宋体"/>
                <w:sz w:val="28"/>
                <w:szCs w:val="28"/>
              </w:rPr>
            </w:pPr>
            <w:r>
              <w:rPr>
                <w:rFonts w:ascii="宋体" w:eastAsia="宋体" w:hAnsi="宋体"/>
                <w:sz w:val="28"/>
                <w:szCs w:val="28"/>
              </w:rPr>
              <w:t>1</w:t>
            </w:r>
          </w:p>
        </w:tc>
        <w:tc>
          <w:tcPr>
            <w:tcW w:w="1875" w:type="dxa"/>
            <w:vAlign w:val="center"/>
          </w:tcPr>
          <w:p w:rsidR="000229BC" w:rsidRDefault="000229BC" w:rsidP="00E5208E">
            <w:pPr>
              <w:spacing w:line="240" w:lineRule="auto"/>
              <w:ind w:firstLineChars="0" w:firstLine="0"/>
              <w:rPr>
                <w:rFonts w:ascii="宋体" w:eastAsia="宋体" w:hAnsi="宋体"/>
                <w:sz w:val="28"/>
                <w:szCs w:val="28"/>
              </w:rPr>
            </w:pPr>
            <w:r>
              <w:rPr>
                <w:rFonts w:ascii="宋体" w:eastAsia="宋体" w:hAnsi="宋体"/>
                <w:sz w:val="28"/>
                <w:szCs w:val="28"/>
              </w:rPr>
              <w:t>0</w:t>
            </w:r>
          </w:p>
        </w:tc>
      </w:tr>
    </w:tbl>
    <w:p w:rsidR="000229BC" w:rsidRDefault="000229BC" w:rsidP="000229BC">
      <w:pPr>
        <w:spacing w:line="240" w:lineRule="auto"/>
        <w:ind w:firstLineChars="0" w:firstLine="0"/>
        <w:rPr>
          <w:rFonts w:ascii="宋体" w:eastAsia="宋体" w:hAnsi="宋体"/>
          <w:sz w:val="28"/>
          <w:szCs w:val="28"/>
        </w:rPr>
      </w:pPr>
    </w:p>
    <w:p w:rsidR="000229BC" w:rsidRDefault="000229BC" w:rsidP="000229BC">
      <w:pPr>
        <w:spacing w:line="240" w:lineRule="auto"/>
        <w:ind w:firstLineChars="0" w:firstLine="0"/>
        <w:rPr>
          <w:rFonts w:ascii="宋体" w:eastAsia="宋体" w:hAnsi="宋体"/>
          <w:sz w:val="28"/>
          <w:szCs w:val="28"/>
        </w:rPr>
      </w:pPr>
      <w:r>
        <w:rPr>
          <w:rFonts w:ascii="宋体" w:eastAsia="宋体" w:hAnsi="宋体"/>
          <w:noProof/>
          <w:sz w:val="28"/>
          <w:szCs w:val="28"/>
        </w:rPr>
        <w:drawing>
          <wp:inline distT="0" distB="0" distL="0" distR="0">
            <wp:extent cx="5281930" cy="2811145"/>
            <wp:effectExtent l="19050" t="0" r="0" b="0"/>
            <wp:docPr id="42" name="图片 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G_256"/>
                    <pic:cNvPicPr>
                      <a:picLocks noChangeAspect="1" noChangeArrowheads="1"/>
                    </pic:cNvPicPr>
                  </pic:nvPicPr>
                  <pic:blipFill>
                    <a:blip r:embed="rId45" cstate="print"/>
                    <a:srcRect/>
                    <a:stretch>
                      <a:fillRect/>
                    </a:stretch>
                  </pic:blipFill>
                  <pic:spPr bwMode="auto">
                    <a:xfrm>
                      <a:off x="0" y="0"/>
                      <a:ext cx="5281930" cy="2811145"/>
                    </a:xfrm>
                    <a:prstGeom prst="rect">
                      <a:avLst/>
                    </a:prstGeom>
                    <a:noFill/>
                    <a:ln w="9525">
                      <a:noFill/>
                      <a:miter lim="800000"/>
                      <a:headEnd/>
                      <a:tailEnd/>
                    </a:ln>
                  </pic:spPr>
                </pic:pic>
              </a:graphicData>
            </a:graphic>
          </wp:inline>
        </w:drawing>
      </w:r>
    </w:p>
    <w:p w:rsidR="000229BC" w:rsidRDefault="000229BC" w:rsidP="000229BC">
      <w:pPr>
        <w:spacing w:line="240" w:lineRule="auto"/>
        <w:ind w:firstLineChars="0" w:firstLine="0"/>
        <w:rPr>
          <w:rFonts w:ascii="宋体" w:eastAsia="宋体" w:hAnsi="宋体"/>
          <w:sz w:val="28"/>
          <w:szCs w:val="28"/>
        </w:rPr>
      </w:pPr>
      <w:r>
        <w:rPr>
          <w:rFonts w:ascii="宋体" w:eastAsia="宋体" w:hAnsi="宋体"/>
          <w:sz w:val="28"/>
          <w:szCs w:val="28"/>
        </w:rPr>
        <w:t>3.</w:t>
      </w:r>
      <w:r>
        <w:rPr>
          <w:rFonts w:ascii="宋体" w:eastAsia="宋体" w:hAnsi="宋体" w:hint="eastAsia"/>
          <w:sz w:val="28"/>
          <w:szCs w:val="28"/>
        </w:rPr>
        <w:t>课程设置：</w:t>
      </w:r>
    </w:p>
    <w:p w:rsidR="005B3B9E" w:rsidRDefault="00760C1A" w:rsidP="005B3B9E">
      <w:pPr>
        <w:spacing w:line="240" w:lineRule="auto"/>
        <w:ind w:firstLineChars="0" w:firstLine="0"/>
        <w:rPr>
          <w:rFonts w:ascii="仿宋_GB2312" w:hAnsi="Times New Roman"/>
          <w:sz w:val="28"/>
          <w:szCs w:val="28"/>
        </w:rPr>
      </w:pPr>
      <w:r>
        <w:rPr>
          <w:rFonts w:ascii="仿宋_GB2312" w:hAnsi="Times New Roman"/>
          <w:noProof/>
          <w:sz w:val="28"/>
          <w:szCs w:val="28"/>
        </w:rPr>
      </w:r>
      <w:r>
        <w:rPr>
          <w:rFonts w:ascii="仿宋_GB2312" w:hAnsi="Times New Roman"/>
          <w:noProof/>
          <w:sz w:val="28"/>
          <w:szCs w:val="28"/>
        </w:rPr>
        <w:pict>
          <v:group id="画布 50" o:spid="_x0000_s1125" editas="canvas" style="width:459pt;height:249.6pt;mso-position-horizontal-relative:char;mso-position-vertical-relative:line" coordsize="58293,316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6" type="#_x0000_t75" style="position:absolute;width:58293;height:31699;visibility:visible">
              <v:fill o:detectmouseclick="t"/>
              <v:path o:connecttype="none"/>
            </v:shape>
            <v:roundrect id="自选图形 3" o:spid="_x0000_s1127" style="position:absolute;left:1143;top:1979;width:9144;height:2973;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lPlsUA&#10;AADbAAAADwAAAGRycy9kb3ducmV2LnhtbESPQWvCQBSE74X+h+UVems2bSGV1FVEKIq92JhDjo/s&#10;M4nNvg3ZNYn99a4g9DjMzDfMfDmZVgzUu8aygtcoBkFcWt1wpSA/fL3MQDiPrLG1TAou5GC5eHyY&#10;Y6rtyD80ZL4SAcIuRQW1910qpStrMugi2xEH72h7gz7IvpK6xzHATSvf4jiRBhsOCzV2tK6p/M3O&#10;RsHpr5gN1c7gZiiSvFitP7b7w7dSz0/T6hOEp8n/h+/trVbwnsDtS/gB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U+WxQAAANsAAAAPAAAAAAAAAAAAAAAAAJgCAABkcnMv&#10;ZG93bnJldi54bWxQSwUGAAAAAAQABAD1AAAAigMAAAAA&#10;" fillcolor="#ff9">
              <v:textbox style="mso-next-textbox:#自选图形 3">
                <w:txbxContent>
                  <w:p w:rsidR="00294E2F" w:rsidRPr="00E75179" w:rsidRDefault="00294E2F" w:rsidP="00294E2F">
                    <w:pPr>
                      <w:adjustRightInd w:val="0"/>
                      <w:snapToGrid w:val="0"/>
                      <w:spacing w:line="240" w:lineRule="auto"/>
                      <w:ind w:firstLineChars="0" w:firstLine="0"/>
                      <w:rPr>
                        <w:rFonts w:asciiTheme="minorEastAsia" w:eastAsiaTheme="minorEastAsia" w:hAnsiTheme="minorEastAsia"/>
                        <w:b/>
                        <w:color w:val="0000FF"/>
                        <w:sz w:val="21"/>
                        <w:szCs w:val="21"/>
                      </w:rPr>
                    </w:pPr>
                    <w:r w:rsidRPr="00E75179">
                      <w:rPr>
                        <w:rFonts w:asciiTheme="minorEastAsia" w:eastAsiaTheme="minorEastAsia" w:hAnsiTheme="minorEastAsia" w:hint="eastAsia"/>
                        <w:b/>
                        <w:color w:val="0000FF"/>
                        <w:sz w:val="21"/>
                        <w:szCs w:val="21"/>
                      </w:rPr>
                      <w:t>课程解构</w:t>
                    </w:r>
                  </w:p>
                </w:txbxContent>
              </v:textbox>
            </v:roundrect>
            <v:roundrect id="自选图形 4" o:spid="_x0000_s1128" style="position:absolute;left:20574;top:1979;width:9144;height:2973;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XqDcQA&#10;AADbAAAADwAAAGRycy9kb3ducmV2LnhtbESPT4vCMBTE78J+h/AWvGm6LmjpGkWERdGL/w49Ppq3&#10;bbV5KU22Vj+9EQSPw8z8hpnOO1OJlhpXWlbwNYxAEGdWl5wrOB1/BzEI55E1VpZJwY0czGcfvSkm&#10;2l55T+3B5yJA2CWooPC+TqR0WUEG3dDWxMH7s41BH2STS93gNcBNJUdRNJYGSw4LBda0LCi7HP6N&#10;gvM9jdt8Y3DVpuNTulhO1rvjVqn+Z7f4AeGp8+/wq73WCr4n8PwSf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V6g3EAAAA2wAAAA8AAAAAAAAAAAAAAAAAmAIAAGRycy9k&#10;b3ducmV2LnhtbFBLBQYAAAAABAAEAPUAAACJAwAAAAA=&#10;" fillcolor="#ff9">
              <v:textbox style="mso-next-textbox:#自选图形 4">
                <w:txbxContent>
                  <w:p w:rsidR="00294E2F" w:rsidRPr="00E75179" w:rsidRDefault="00294E2F" w:rsidP="00294E2F">
                    <w:pPr>
                      <w:adjustRightInd w:val="0"/>
                      <w:snapToGrid w:val="0"/>
                      <w:spacing w:line="240" w:lineRule="auto"/>
                      <w:ind w:firstLineChars="0" w:firstLine="0"/>
                      <w:rPr>
                        <w:rFonts w:asciiTheme="minorEastAsia" w:eastAsiaTheme="minorEastAsia" w:hAnsiTheme="minorEastAsia"/>
                        <w:b/>
                        <w:color w:val="0000FF"/>
                        <w:sz w:val="21"/>
                        <w:szCs w:val="21"/>
                      </w:rPr>
                    </w:pPr>
                    <w:r w:rsidRPr="00E75179">
                      <w:rPr>
                        <w:rFonts w:asciiTheme="minorEastAsia" w:eastAsiaTheme="minorEastAsia" w:hAnsiTheme="minorEastAsia" w:hint="eastAsia"/>
                        <w:b/>
                        <w:color w:val="0000FF"/>
                        <w:sz w:val="21"/>
                        <w:szCs w:val="21"/>
                      </w:rPr>
                      <w:t>课程归类</w:t>
                    </w:r>
                  </w:p>
                </w:txbxContent>
              </v:textbox>
            </v:roundrect>
            <v:roundrect id="自选图形 5" o:spid="_x0000_s1129" style="position:absolute;left:40005;top:1979;width:9144;height:2973;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p+f8IA&#10;AADbAAAADwAAAGRycy9kb3ducmV2LnhtbERPTWuDQBC9B/oflinkFtc2kATjJoRAqbSXRHPwOLhT&#10;tXVnxd2q7a/PHgo9Pt53epxNJ0YaXGtZwVMUgyCurG65VnArXlY7EM4ja+wsk4IfcnA8PCxSTLSd&#10;+Epj7msRQtglqKDxvk+kdFVDBl1ke+LAfdjBoA9wqKUecArhppPPcbyRBlsODQ32dG6o+sq/jYLP&#10;33I31m8GX8dycytP5212Kd6VWj7Opz0IT7P/F/+5M61gHcaGL+EHyM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in5/wgAAANsAAAAPAAAAAAAAAAAAAAAAAJgCAABkcnMvZG93&#10;bnJldi54bWxQSwUGAAAAAAQABAD1AAAAhwMAAAAA&#10;" fillcolor="#ff9">
              <v:textbox style="mso-next-textbox:#自选图形 5">
                <w:txbxContent>
                  <w:p w:rsidR="00294E2F" w:rsidRPr="00E75179" w:rsidRDefault="00294E2F" w:rsidP="00294E2F">
                    <w:pPr>
                      <w:adjustRightInd w:val="0"/>
                      <w:snapToGrid w:val="0"/>
                      <w:spacing w:line="240" w:lineRule="auto"/>
                      <w:ind w:firstLineChars="0" w:firstLine="0"/>
                      <w:rPr>
                        <w:rFonts w:asciiTheme="minorEastAsia" w:eastAsiaTheme="minorEastAsia" w:hAnsiTheme="minorEastAsia"/>
                        <w:b/>
                        <w:color w:val="0000FF"/>
                        <w:sz w:val="21"/>
                        <w:szCs w:val="21"/>
                      </w:rPr>
                    </w:pPr>
                    <w:r w:rsidRPr="00E75179">
                      <w:rPr>
                        <w:rFonts w:asciiTheme="minorEastAsia" w:eastAsiaTheme="minorEastAsia" w:hAnsiTheme="minorEastAsia" w:hint="eastAsia"/>
                        <w:b/>
                        <w:color w:val="0000FF"/>
                        <w:sz w:val="21"/>
                        <w:szCs w:val="21"/>
                      </w:rPr>
                      <w:t>课程重构</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自选图形 6" o:spid="_x0000_s1130" type="#_x0000_t67" style="position:absolute;left:4572;top:4952;width:1143;height:2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hmG8QA&#10;AADbAAAADwAAAGRycy9kb3ducmV2LnhtbESP3WoCMRSE7wu+QziCdzWr0rKuRtFSoRSK+Hd/2Bx3&#10;VzcnSxJ19embQsHLYWa+Yabz1tTiSs5XlhUM+gkI4tzqigsF+93qNQXhA7LG2jIpuJOH+azzMsVM&#10;2xtv6LoNhYgQ9hkqKENoMil9XpJB37cNcfSO1hkMUbpCaoe3CDe1HCbJuzRYcVwosaGPkvLz9mIU&#10;LB/fw8PJnt/S5seuN8tD+un2qVK9bruYgAjUhmf4v/2lFYzG8Pcl/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4ZhvEAAAA2wAAAA8AAAAAAAAAAAAAAAAAmAIAAGRycy9k&#10;b3ducmV2LnhtbFBLBQYAAAAABAAEAPUAAACJAwAAAAA=&#10;" adj="16133">
              <v:textbox style="layout-flow:vertical-ideographic"/>
            </v:shape>
            <v:shape id="自选图形 7" o:spid="_x0000_s1131" type="#_x0000_t67" style="position:absolute;left:24003;top:4952;width:1143;height:2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8+8AA&#10;AADbAAAADwAAAGRycy9kb3ducmV2LnhtbERPy4rCMBTdC/5DuII7TRVHSjWKigMyMIiv/aW5ttXm&#10;piQZrfP1k8WAy8N5z5etqcWDnK8sKxgNExDEudUVFwrOp89BCsIHZI21ZVLwIg/LRbczx0zbJx/o&#10;cQyFiCHsM1RQhtBkUvq8JIN+aBviyF2tMxgidIXUDp8x3NRynCRTabDi2FBiQ5uS8vvxxyhY/36N&#10;Lzd7/0ibb7s/rC/p1p1Tpfq9djUDEagNb/G/e6cVTOL6+CX+ALn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IS8+8AAAADbAAAADwAAAAAAAAAAAAAAAACYAgAAZHJzL2Rvd25y&#10;ZXYueG1sUEsFBgAAAAAEAAQA9QAAAIUDAAAAAA==&#10;" adj="16133">
              <v:textbox style="layout-flow:vertical-ideographic"/>
            </v:shape>
            <v:shape id="自选图形 8" o:spid="_x0000_s1132" type="#_x0000_t67" style="position:absolute;left:44577;top:4952;width:1143;height:2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gZYMQA&#10;AADbAAAADwAAAGRycy9kb3ducmV2LnhtbESPQWvCQBSE74X+h+UVvNWNwZYQXcWUClIoRav3R/aZ&#10;RLNvw+6q0V/vFoQeh5n5hpnOe9OKMznfWFYwGiYgiEurG64UbH+XrxkIH5A1tpZJwZU8zGfPT1PM&#10;tb3wms6bUIkIYZ+jgjqELpfSlzUZ9EPbEUdvb53BEKWrpHZ4iXDTyjRJ3qXBhuNCjR191FQeNyej&#10;oLh9pbuDPb5l3bf9WRe77NNtM6UGL/1iAiJQH/7Dj/ZKKxiP4O9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IGWDEAAAA2wAAAA8AAAAAAAAAAAAAAAAAmAIAAGRycy9k&#10;b3ducmV2LnhtbFBLBQYAAAAABAAEAPUAAACJAwAAAAA=&#10;" adj="16133">
              <v:textbox style="layout-flow:vertical-ideographic"/>
            </v:shape>
            <v:rect id="矩形 9" o:spid="_x0000_s1133" style="position:absolute;top:7924;width:14859;height:4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gOMsMA&#10;AADbAAAADwAAAGRycy9kb3ducmV2LnhtbESPwWrDMBBE74H+g9hCb4lct4TiRDHFtKXkUIjjD9ha&#10;G8vEWhlLie2/jwqFHIeZecNs88l24kqDbx0reF4lIIhrp1tuFFTHz+UbCB+QNXaOScFMHvLdw2KL&#10;mXYjH+hahkZECPsMFZgQ+kxKXxuy6FeuJ47eyQ0WQ5RDI/WAY4TbTqZJspYWW44LBnsqDNXn8mIV&#10;vMh9oqvD79fPuUrx8lGYWTaTUk+P0/sGRKAp3MP/7W+t4DWFvy/xB8jd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gOMsMAAADbAAAADwAAAAAAAAAAAAAAAACYAgAAZHJzL2Rv&#10;d25yZXYueG1sUEsFBgAAAAAEAAQA9QAAAIgDAAAAAA==&#10;" fillcolor="#f9c">
              <v:textbox style="mso-next-textbox:#矩形 9">
                <w:txbxContent>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根据工作岗位任务分解工作过程要素</w:t>
                    </w:r>
                  </w:p>
                </w:txbxContent>
              </v:textbox>
            </v:rect>
            <v:rect id="矩形 10" o:spid="_x0000_s1134" style="position:absolute;left:18288;top:7924;width:14859;height:4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SrqcMA&#10;AADbAAAADwAAAGRycy9kb3ducmV2LnhtbESP0WrCQBRE3wv9h+UKvtWNRkTSbKRIW6QPgpoPuM3e&#10;ZoPZuyG7mvj3XUHwcZiZM0y+GW0rrtT7xrGC+SwBQVw53XCtoDx9va1B+ICssXVMCm7kYVO8vuSY&#10;aTfwga7HUIsIYZ+hAhNCl0npK0MW/cx1xNH7c73FEGVfS93jEOG2lYskWUmLDccFgx1tDVXn48Uq&#10;SOVPosvD7/f+XC7w8rk1N1mPSk0n48c7iEBjeIYf7Z1WsEzh/iX+AF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SrqcMAAADbAAAADwAAAAAAAAAAAAAAAACYAgAAZHJzL2Rv&#10;d25yZXYueG1sUEsFBgAAAAAEAAQA9QAAAIgDAAAAAA==&#10;" fillcolor="#f9c">
              <v:textbox style="mso-next-textbox:#矩形 10">
                <w:txbxContent>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基于工作过程要素整合专业课程内容</w:t>
                    </w:r>
                  </w:p>
                </w:txbxContent>
              </v:textbox>
            </v:rect>
            <v:rect id="矩形 11" o:spid="_x0000_s1135" style="position:absolute;left:38100;top:8112;width:15621;height:59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0z3cMA&#10;AADbAAAADwAAAGRycy9kb3ducmV2LnhtbESP3WrCQBSE7wt9h+UI3tWNP0hJs5EiVYoXgjYPcJo9&#10;zQazZ0N2NcnbdwXBy2FmvmGyzWAbcaPO144VzGcJCOLS6ZorBcXP7u0dhA/IGhvHpGAkD5v89SXD&#10;VLueT3Q7h0pECPsUFZgQ2lRKXxqy6GeuJY7en+sshii7SuoO+wi3jVwkyVparDkuGGxpa6i8nK9W&#10;wVIeEl2cfvfHS7HA69fWjLIalJpOhs8PEIGG8Aw/2t9awWoF9y/xB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0z3cMAAADbAAAADwAAAAAAAAAAAAAAAACYAgAAZHJzL2Rv&#10;d25yZXYueG1sUEsFBgAAAAAEAAQA9QAAAIgDAAAAAA==&#10;" fillcolor="#f9c">
              <v:textbox style="mso-next-textbox:#矩形 11">
                <w:txbxContent>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根据学习过程逻辑构建专业课程体系</w:t>
                    </w:r>
                  </w:p>
                </w:txbxContent>
              </v:textbox>
            </v:rect>
            <v:rect id="矩形 12" o:spid="_x0000_s1136" style="position:absolute;top:14856;width:14859;height:158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2SMQA&#10;AADbAAAADwAAAGRycy9kb3ducmV2LnhtbESPQWsCMRSE7wX/Q3hCbzWpqC1bo2hBUPCiFXp9bF53&#10;t928rJunrv31jSD0OMzMN8x03vlanamNVWALzwMDijgPruLCwuFj9fQKKgqywzowWbhShPms9zDF&#10;zIUL7+i8l0IlCMcMLZQiTaZ1zEvyGAehIU7eV2g9SpJtoV2LlwT3tR4aM9EeK04LJTb0XlL+sz95&#10;C+4oh5F5OW5/PzfuVJjVThbfS2sf+93iDZRQJ//he3vtLIzGcPuSfoC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N9kjEAAAA2wAAAA8AAAAAAAAAAAAAAAAAmAIAAGRycy9k&#10;b3ducmV2LnhtbFBLBQYAAAAABAAEAPUAAACJAwAAAAA=&#10;" fillcolor="#9c0">
              <v:textbox style="mso-next-textbox:#矩形 12">
                <w:txbxContent>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根据助产、护理工作岗位进行工作任务分析与职业能力分析，明确职业岗位与典型工作任务。</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b/>
                        <w:color w:val="0000FF"/>
                        <w:sz w:val="21"/>
                        <w:szCs w:val="21"/>
                      </w:rPr>
                    </w:pPr>
                    <w:r w:rsidRPr="00E75179">
                      <w:rPr>
                        <w:rFonts w:asciiTheme="minorEastAsia" w:eastAsiaTheme="minorEastAsia" w:hAnsiTheme="minorEastAsia" w:hint="eastAsia"/>
                        <w:b/>
                        <w:color w:val="0000FF"/>
                        <w:sz w:val="21"/>
                        <w:szCs w:val="21"/>
                      </w:rPr>
                      <w:t>课程和岗位对接</w:t>
                    </w:r>
                  </w:p>
                </w:txbxContent>
              </v:textbox>
            </v:rect>
            <v:rect id="矩形 13" o:spid="_x0000_s1137" style="position:absolute;left:18288;top:14856;width:16002;height:138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9oP8QA&#10;AADbAAAADwAAAGRycy9kb3ducmV2LnhtbESPQWsCMRSE74L/ITyht5pUxJatUVQQLHjRCr0+Ns/d&#10;tZuXdfPUbX+9KRQ8DjPzDTOdd75WV2pjFdjCy9CAIs6Dq7iwcPhcP7+BioLssA5MFn4ownzW700x&#10;c+HGO7rupVAJwjFDC6VIk2kd85I8xmFoiJN3DK1HSbIttGvxluC+1iNjJtpjxWmhxIZWJeXf+4u3&#10;4M5yGJvX8/b368NdCrPeyeK0tPZp0C3eQQl18gj/tzfOwngCf1/SD9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faD/EAAAA2wAAAA8AAAAAAAAAAAAAAAAAmAIAAGRycy9k&#10;b3ducmV2LnhtbFBLBQYAAAAABAAEAPUAAACJAwAAAAA=&#10;" fillcolor="#9c0">
              <v:textbox style="mso-next-textbox:#矩形 13">
                <w:txbxContent>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分析典型工作任务，进行专业课程整合、序化，从而形成可用于教学的课程学习模块。</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b/>
                        <w:color w:val="0000FF"/>
                        <w:sz w:val="21"/>
                        <w:szCs w:val="21"/>
                      </w:rPr>
                    </w:pPr>
                    <w:r w:rsidRPr="00E75179">
                      <w:rPr>
                        <w:rFonts w:asciiTheme="minorEastAsia" w:eastAsiaTheme="minorEastAsia" w:hAnsiTheme="minorEastAsia" w:hint="eastAsia"/>
                        <w:b/>
                        <w:color w:val="0000FF"/>
                        <w:sz w:val="21"/>
                        <w:szCs w:val="21"/>
                      </w:rPr>
                      <w:t>任务与内容对接</w:t>
                    </w:r>
                  </w:p>
                </w:txbxContent>
              </v:textbox>
            </v:rect>
            <v:rect id="矩形 14" o:spid="_x0000_s1138" style="position:absolute;left:37719;top:14856;width:16002;height:138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PNpMQA&#10;AADbAAAADwAAAGRycy9kb3ducmV2LnhtbESPQWsCMRSE74L/ITyht5pUpJatUVQQLPSiFXp9bJ67&#10;azcv6+ap2/56IxQ8DjPzDTOdd75WF2pjFdjCy9CAIs6Dq7iwsP9aP7+BioLssA5MFn4pwnzW700x&#10;c+HKW7rspFAJwjFDC6VIk2kd85I8xmFoiJN3CK1HSbIttGvxmuC+1iNjXrXHitNCiQ2tSsp/dmdv&#10;wZ1kPzaT0+ff94c7F2a9lcVxae3ToFu8gxLq5BH+b2+chfEE7l/SD9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TzaTEAAAA2wAAAA8AAAAAAAAAAAAAAAAAmAIAAGRycy9k&#10;b3ducmV2LnhtbFBLBQYAAAAABAAEAPUAAACJAwAAAAA=&#10;" fillcolor="#9c0">
              <v:textbox style="mso-next-textbox:#矩形 14">
                <w:txbxContent>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融教学做一体，让学生在做中学、学中做，突出能力培养，实现知识、能力、素质三达标。</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b/>
                        <w:color w:val="0000FF"/>
                        <w:sz w:val="21"/>
                        <w:szCs w:val="21"/>
                      </w:rPr>
                    </w:pPr>
                    <w:r w:rsidRPr="00E75179">
                      <w:rPr>
                        <w:rFonts w:asciiTheme="minorEastAsia" w:eastAsiaTheme="minorEastAsia" w:hAnsiTheme="minorEastAsia" w:hint="eastAsia"/>
                        <w:b/>
                        <w:color w:val="0000FF"/>
                        <w:sz w:val="21"/>
                        <w:szCs w:val="21"/>
                      </w:rPr>
                      <w:t>能力与职业对接</w:t>
                    </w:r>
                  </w:p>
                </w:txbxContent>
              </v:textbox>
            </v:rect>
            <v:shape id="自选图形 15" o:spid="_x0000_s1139" type="#_x0000_t67" style="position:absolute;left:25146;top:28726;width:1143;height:29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Kw/cAA&#10;AADbAAAADwAAAGRycy9kb3ducmV2LnhtbERPy4rCMBTdC/5DuII7TRVHSjWKigMyMIiv/aW5ttXm&#10;piQZrfP1k8WAy8N5z5etqcWDnK8sKxgNExDEudUVFwrOp89BCsIHZI21ZVLwIg/LRbczx0zbJx/o&#10;cQyFiCHsM1RQhtBkUvq8JIN+aBviyF2tMxgidIXUDp8x3NRynCRTabDi2FBiQ5uS8vvxxyhY/36N&#10;Lzd7/0ibb7s/rC/p1p1Tpfq9djUDEagNb/G/e6cVTOLY+CX+ALn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vKw/cAAAADbAAAADwAAAAAAAAAAAAAAAACYAgAAZHJzL2Rvd25y&#10;ZXYueG1sUEsFBgAAAAAEAAQA9QAAAIUDAAAAAA==&#10;" adj="16133">
              <v:textbox style="layout-flow:vertical-ideographic"/>
            </v:shape>
            <v:shape id="自选图形 16" o:spid="_x0000_s1140" type="#_x0000_t67" style="position:absolute;left:45285;top:28907;width:1143;height:27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4VZsQA&#10;AADbAAAADwAAAGRycy9kb3ducmV2LnhtbESP3WoCMRSE7wu+QziCdzWr2LKuRtFSoRSK+Hd/2Bx3&#10;VzcnSxJ19embQsHLYWa+Yabz1tTiSs5XlhUM+gkI4tzqigsF+93qNQXhA7LG2jIpuJOH+azzMsVM&#10;2xtv6LoNhYgQ9hkqKENoMil9XpJB37cNcfSO1hkMUbpCaoe3CDe1HCbJuzRYcVwosaGPkvLz9mIU&#10;LB/fw8PJnt/S5seuN8tD+un2qVK9bruYgAjUhmf4v/2lFYzG8Pcl/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FWbEAAAA2wAAAA8AAAAAAAAAAAAAAAAAmAIAAGRycy9k&#10;b3ducmV2LnhtbFBLBQYAAAAABAAEAPUAAACJAwAAAAA=&#10;" adj="16133">
              <v:textbox style="layout-flow:vertical-ideographic"/>
            </v:shape>
            <w10:wrap type="none"/>
            <w10:anchorlock/>
          </v:group>
        </w:pict>
      </w:r>
    </w:p>
    <w:p w:rsidR="005B3B9E" w:rsidRDefault="00760C1A" w:rsidP="005B3B9E">
      <w:pPr>
        <w:spacing w:line="240" w:lineRule="auto"/>
        <w:ind w:firstLineChars="0" w:firstLine="0"/>
        <w:rPr>
          <w:rFonts w:ascii="仿宋_GB2312" w:hAnsi="Times New Roman"/>
          <w:sz w:val="28"/>
          <w:szCs w:val="28"/>
        </w:rPr>
      </w:pPr>
      <w:r>
        <w:rPr>
          <w:rFonts w:ascii="仿宋_GB2312" w:hAnsi="Times New Roman"/>
          <w:noProof/>
          <w:sz w:val="28"/>
          <w:szCs w:val="28"/>
        </w:rPr>
      </w:r>
      <w:r>
        <w:rPr>
          <w:rFonts w:ascii="仿宋_GB2312" w:hAnsi="Times New Roman"/>
          <w:noProof/>
          <w:sz w:val="28"/>
          <w:szCs w:val="28"/>
        </w:rPr>
        <w:pict>
          <v:group id="画布 35" o:spid="_x0000_s1141" editas="canvas" style="width:453.3pt;height:288.4pt;mso-position-horizontal-relative:char;mso-position-vertical-relative:line" coordsize="57569,36626">
            <v:shape id="_x0000_s1142" type="#_x0000_t75" style="position:absolute;width:57569;height:36626;visibility:visible">
              <v:fill o:detectmouseclick="t"/>
              <v:path o:connecttype="none"/>
            </v:shape>
            <v:roundrect id="自选图形 24" o:spid="_x0000_s1143" style="position:absolute;left:1143;top:1701;width:14861;height:3345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DPEr4A&#10;AADbAAAADwAAAGRycy9kb3ducmV2LnhtbERP3WrCMBS+F3yHcITdaeoGQ6tRRCisV2PVBzg0x6ba&#10;nNQm68/bLxcDLz++//1xtI3oqfO1YwXrVQKCuHS65krB9ZItNyB8QNbYOCYFE3k4HuazPabaDfxD&#10;fREqEUPYp6jAhNCmUvrSkEW/ci1x5G6usxgi7CqpOxxiuG3ke5J8Sos1xwaDLZ0NlY/i1yrI7trY&#10;fFN/bydz65/I2TnntVJvi/G0AxFoDC/xv/tLK/iI6+OX+APk4Q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9wzxK+AAAA2wAAAA8AAAAAAAAAAAAAAAAAmAIAAGRycy9kb3ducmV2&#10;LnhtbFBLBQYAAAAABAAEAPUAAACDAwAAAAA=&#10;" fillcolor="#fc0">
              <v:textbox style="mso-next-textbox:#自选图形 24">
                <w:txbxContent>
                  <w:p w:rsidR="00294E2F" w:rsidRPr="00E75179" w:rsidRDefault="00294E2F" w:rsidP="00294E2F">
                    <w:pPr>
                      <w:adjustRightInd w:val="0"/>
                      <w:snapToGrid w:val="0"/>
                      <w:spacing w:line="240" w:lineRule="auto"/>
                      <w:ind w:firstLineChars="0" w:firstLine="0"/>
                      <w:rPr>
                        <w:rFonts w:asciiTheme="minorEastAsia" w:eastAsiaTheme="minorEastAsia" w:hAnsiTheme="minorEastAsia"/>
                        <w:color w:val="0000FF"/>
                        <w:sz w:val="21"/>
                        <w:szCs w:val="21"/>
                      </w:rPr>
                    </w:pPr>
                    <w:r w:rsidRPr="00E75179">
                      <w:rPr>
                        <w:rFonts w:asciiTheme="minorEastAsia" w:eastAsiaTheme="minorEastAsia" w:hAnsiTheme="minorEastAsia" w:hint="eastAsia"/>
                        <w:color w:val="0000FF"/>
                        <w:sz w:val="21"/>
                        <w:szCs w:val="21"/>
                      </w:rPr>
                      <w:t>专业核心能力课程</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健康评估</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内科护理学</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外科护理学</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助产学</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妇科护理学</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护理学基础</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母婴保健</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儿童护理</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社区护理</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急救护理</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护理礼仪</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心理与精神卫生护理</w:t>
                    </w:r>
                  </w:p>
                </w:txbxContent>
              </v:textbox>
            </v:roundrect>
            <v:roundrect id="自选图形 25" o:spid="_x0000_s1144" style="position:absolute;left:20096;width:14861;height:11892;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xqicIA&#10;AADbAAAADwAAAGRycy9kb3ducmV2LnhtbESPUWvCMBSF3wf7D+EO9jbTbjC0axQRCvokOn/Apblt&#10;Mpubrom1/nsjDPZ4OOd8h1OuJteJkYZgPSvIZxkI4tpry62C03f1NgcRIrLGzjMpuFGA1fL5qcRC&#10;+ysfaDzGViQIhwIVmBj7QspQG3IYZr4nTl7jB4cxyaGVesBrgrtOvmfZp3RoOS0Y7GljqD4fL05B&#10;9aON283tfnEzzfiLXG12nCv1+jKtv0BEmuJ/+K+91Qo+cnh8ST9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PGqJwgAAANsAAAAPAAAAAAAAAAAAAAAAAJgCAABkcnMvZG93&#10;bnJldi54bWxQSwUGAAAAAAQABAD1AAAAhwMAAAAA&#10;" fillcolor="#fc0">
              <v:textbox style="mso-next-textbox:#自选图形 25">
                <w:txbxContent>
                  <w:p w:rsidR="00294E2F" w:rsidRPr="00E75179" w:rsidRDefault="00294E2F" w:rsidP="00294E2F">
                    <w:pPr>
                      <w:adjustRightInd w:val="0"/>
                      <w:snapToGrid w:val="0"/>
                      <w:spacing w:line="240" w:lineRule="auto"/>
                      <w:ind w:firstLineChars="0" w:firstLine="0"/>
                      <w:rPr>
                        <w:rFonts w:asciiTheme="minorEastAsia" w:eastAsiaTheme="minorEastAsia" w:hAnsiTheme="minorEastAsia"/>
                        <w:color w:val="0000FF"/>
                        <w:sz w:val="21"/>
                        <w:szCs w:val="21"/>
                      </w:rPr>
                    </w:pPr>
                    <w:r w:rsidRPr="00E75179">
                      <w:rPr>
                        <w:rFonts w:asciiTheme="minorEastAsia" w:eastAsiaTheme="minorEastAsia" w:hAnsiTheme="minorEastAsia" w:hint="eastAsia"/>
                        <w:color w:val="0000FF"/>
                        <w:sz w:val="21"/>
                        <w:szCs w:val="21"/>
                      </w:rPr>
                      <w:t>职业通用能力课程</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color w:val="000000"/>
                        <w:sz w:val="21"/>
                        <w:szCs w:val="21"/>
                      </w:rPr>
                    </w:pPr>
                    <w:r w:rsidRPr="00E75179">
                      <w:rPr>
                        <w:rFonts w:asciiTheme="minorEastAsia" w:eastAsiaTheme="minorEastAsia" w:hAnsiTheme="minorEastAsia" w:hint="eastAsia"/>
                        <w:color w:val="000000"/>
                        <w:sz w:val="21"/>
                        <w:szCs w:val="21"/>
                      </w:rPr>
                      <w:t>思想政治理论课</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color w:val="000000"/>
                        <w:sz w:val="21"/>
                        <w:szCs w:val="21"/>
                      </w:rPr>
                    </w:pPr>
                    <w:r w:rsidRPr="00E75179">
                      <w:rPr>
                        <w:rFonts w:asciiTheme="minorEastAsia" w:eastAsiaTheme="minorEastAsia" w:hAnsiTheme="minorEastAsia" w:hint="eastAsia"/>
                        <w:color w:val="000000"/>
                        <w:sz w:val="21"/>
                        <w:szCs w:val="21"/>
                      </w:rPr>
                      <w:t>公共基础课</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color w:val="0000FF"/>
                        <w:sz w:val="21"/>
                        <w:szCs w:val="21"/>
                      </w:rPr>
                    </w:pPr>
                    <w:r w:rsidRPr="00E75179">
                      <w:rPr>
                        <w:rFonts w:asciiTheme="minorEastAsia" w:eastAsiaTheme="minorEastAsia" w:hAnsiTheme="minorEastAsia"/>
                        <w:color w:val="000000"/>
                        <w:sz w:val="21"/>
                        <w:szCs w:val="21"/>
                      </w:rPr>
                      <w:t>护理</w:t>
                    </w:r>
                    <w:r w:rsidRPr="00E75179">
                      <w:rPr>
                        <w:rFonts w:asciiTheme="minorEastAsia" w:eastAsiaTheme="minorEastAsia" w:hAnsiTheme="minorEastAsia" w:hint="eastAsia"/>
                        <w:color w:val="000000"/>
                        <w:sz w:val="21"/>
                        <w:szCs w:val="21"/>
                      </w:rPr>
                      <w:t>人文课</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color w:val="0000FF"/>
                        <w:sz w:val="21"/>
                        <w:szCs w:val="21"/>
                      </w:rPr>
                    </w:pPr>
                  </w:p>
                </w:txbxContent>
              </v:textbox>
            </v:roundrect>
            <v:roundrect id="自选图形 26" o:spid="_x0000_s1145" style="position:absolute;left:20287;top:12878;width:14861;height:892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70/sEA&#10;AADbAAAADwAAAGRycy9kb3ducmV2LnhtbESP3YrCMBSE74V9h3AW9k5TXRC321QWoaBX4s8DHJpj&#10;U21Ouk2s9e2NIHg5zMw3TLYcbCN66nztWMF0koAgLp2uuVJwPBTjBQgfkDU2jknBnTws849Rhql2&#10;N95Rvw+ViBD2KSowIbSplL40ZNFPXEscvZPrLIYou0rqDm8Rbhs5S5K5tFhzXDDY0spQedlfrYLi&#10;rI3dLOrtz92c+n/kYrXhqVJfn8PfL4hAQ3iHX+21VvA9g+eX+ANk/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u9P7BAAAA2wAAAA8AAAAAAAAAAAAAAAAAmAIAAGRycy9kb3du&#10;cmV2LnhtbFBLBQYAAAAABAAEAPUAAACGAwAAAAA=&#10;" fillcolor="#fc0">
              <v:textbox style="mso-next-textbox:#自选图形 26">
                <w:txbxContent>
                  <w:p w:rsidR="00294E2F" w:rsidRPr="00E75179" w:rsidRDefault="00294E2F" w:rsidP="00294E2F">
                    <w:pPr>
                      <w:adjustRightInd w:val="0"/>
                      <w:snapToGrid w:val="0"/>
                      <w:spacing w:line="240" w:lineRule="auto"/>
                      <w:ind w:firstLineChars="0" w:firstLine="0"/>
                      <w:rPr>
                        <w:rFonts w:asciiTheme="minorEastAsia" w:eastAsiaTheme="minorEastAsia" w:hAnsiTheme="minorEastAsia"/>
                        <w:color w:val="0000FF"/>
                        <w:sz w:val="21"/>
                        <w:szCs w:val="21"/>
                      </w:rPr>
                    </w:pPr>
                    <w:r w:rsidRPr="00E75179">
                      <w:rPr>
                        <w:rFonts w:asciiTheme="minorEastAsia" w:eastAsiaTheme="minorEastAsia" w:hAnsiTheme="minorEastAsia" w:hint="eastAsia"/>
                        <w:color w:val="0000FF"/>
                        <w:sz w:val="21"/>
                        <w:szCs w:val="21"/>
                      </w:rPr>
                      <w:t>专业能力拓展课程</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color w:val="0000FF"/>
                        <w:sz w:val="21"/>
                        <w:szCs w:val="21"/>
                      </w:rPr>
                    </w:pPr>
                    <w:r w:rsidRPr="00E75179">
                      <w:rPr>
                        <w:rFonts w:asciiTheme="minorEastAsia" w:eastAsiaTheme="minorEastAsia" w:hAnsiTheme="minorEastAsia" w:hint="eastAsia"/>
                        <w:color w:val="0000FF"/>
                        <w:sz w:val="21"/>
                        <w:szCs w:val="21"/>
                      </w:rPr>
                      <w:t>选修课</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color w:val="0000FF"/>
                        <w:sz w:val="21"/>
                        <w:szCs w:val="21"/>
                      </w:rPr>
                    </w:pPr>
                  </w:p>
                </w:txbxContent>
              </v:textbox>
            </v:roundrect>
            <v:roundrect id="自选图形 27" o:spid="_x0000_s1146" style="position:absolute;left:20386;top:22701;width:14861;height:1287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JRZcAA&#10;AADbAAAADwAAAGRycy9kb3ducmV2LnhtbESP3YrCMBSE7wXfIRzBO01VWLQaRYSCXi3+PMChOTbV&#10;5qQ2sda33wgLXg4z8w2z2nS2Ei01vnSsYDJOQBDnTpdcKLics9EchA/IGivHpOBNHjbrfm+FqXYv&#10;PlJ7CoWIEPYpKjAh1KmUPjdk0Y9dTRy9q2sshiibQuoGXxFuKzlNkh9pseS4YLCmnaH8fnpaBdlN&#10;G3uYl7+Lt7m2D+Rsd+CJUsNBt12CCNSFb/i/vdcKZjP4fIk/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6JRZcAAAADbAAAADwAAAAAAAAAAAAAAAACYAgAAZHJzL2Rvd25y&#10;ZXYueG1sUEsFBgAAAAAEAAQA9QAAAIUDAAAAAA==&#10;" fillcolor="#fc0">
              <v:textbox style="mso-next-textbox:#自选图形 27">
                <w:txbxContent>
                  <w:p w:rsidR="00294E2F" w:rsidRPr="00E75179" w:rsidRDefault="00294E2F" w:rsidP="00294E2F">
                    <w:pPr>
                      <w:adjustRightInd w:val="0"/>
                      <w:snapToGrid w:val="0"/>
                      <w:spacing w:line="240" w:lineRule="auto"/>
                      <w:ind w:firstLineChars="0" w:firstLine="0"/>
                      <w:rPr>
                        <w:rFonts w:asciiTheme="minorEastAsia" w:eastAsiaTheme="minorEastAsia" w:hAnsiTheme="minorEastAsia"/>
                        <w:color w:val="0000FF"/>
                        <w:sz w:val="21"/>
                        <w:szCs w:val="21"/>
                      </w:rPr>
                    </w:pPr>
                    <w:r w:rsidRPr="00E75179">
                      <w:rPr>
                        <w:rFonts w:asciiTheme="minorEastAsia" w:eastAsiaTheme="minorEastAsia" w:hAnsiTheme="minorEastAsia" w:hint="eastAsia"/>
                        <w:color w:val="0000FF"/>
                        <w:sz w:val="21"/>
                        <w:szCs w:val="21"/>
                      </w:rPr>
                      <w:t>职业能力拓展课程</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解决问题能力</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医院管理操作系统等</w:t>
                    </w:r>
                  </w:p>
                </w:txbxContent>
              </v:textbox>
            </v:roundrect>
            <v:roundrect id="自选图形 28" o:spid="_x0000_s1147" style="position:absolute;left:40299;top:760;width:14861;height:3440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vJEcIA&#10;AADbAAAADwAAAGRycy9kb3ducmV2LnhtbESP0WrCQBRE34X+w3KFvukmbRGbuoYiBMyTVPsBl+w1&#10;m5q9m2bXmPy9Wyj4OMzMGWaTj7YVA/W+cawgXSYgiCunG64VfJ+KxRqED8gaW8ekYCIP+fZptsFM&#10;uxt/0XAMtYgQ9hkqMCF0mZS+MmTRL11HHL2z6y2GKPta6h5vEW5b+ZIkK2mx4bhgsKOdoepyvFoF&#10;xY82tlw3h/fJnIdf5GJXcqrU83z8/AARaAyP8H97rxW8vsHfl/gD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S8kRwgAAANsAAAAPAAAAAAAAAAAAAAAAAJgCAABkcnMvZG93&#10;bnJldi54bWxQSwUGAAAAAAQABAD1AAAAhwMAAAAA&#10;" fillcolor="#fc0">
              <v:textbox style="mso-next-textbox:#自选图形 28">
                <w:txbxContent>
                  <w:p w:rsidR="00294E2F" w:rsidRPr="00E75179" w:rsidRDefault="00294E2F" w:rsidP="00294E2F">
                    <w:pPr>
                      <w:adjustRightInd w:val="0"/>
                      <w:snapToGrid w:val="0"/>
                      <w:spacing w:line="240" w:lineRule="auto"/>
                      <w:ind w:firstLineChars="0" w:firstLine="0"/>
                      <w:rPr>
                        <w:rFonts w:asciiTheme="minorEastAsia" w:eastAsiaTheme="minorEastAsia" w:hAnsiTheme="minorEastAsia"/>
                        <w:color w:val="0000FF"/>
                        <w:sz w:val="21"/>
                        <w:szCs w:val="21"/>
                      </w:rPr>
                    </w:pPr>
                    <w:r w:rsidRPr="00E75179">
                      <w:rPr>
                        <w:rFonts w:asciiTheme="minorEastAsia" w:eastAsiaTheme="minorEastAsia" w:hAnsiTheme="minorEastAsia" w:hint="eastAsia"/>
                        <w:color w:val="0000FF"/>
                        <w:sz w:val="21"/>
                        <w:szCs w:val="21"/>
                      </w:rPr>
                      <w:t>职业技能</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课内实训</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临床见习</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实习前强化实训</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顶岗实习</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r w:rsidRPr="00E75179">
                      <w:rPr>
                        <w:rFonts w:asciiTheme="minorEastAsia" w:eastAsiaTheme="minorEastAsia" w:hAnsiTheme="minorEastAsia" w:hint="eastAsia"/>
                        <w:sz w:val="21"/>
                        <w:szCs w:val="21"/>
                      </w:rPr>
                      <w:t>毕业论文答辩</w:t>
                    </w: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p>
                  <w:p w:rsidR="00294E2F" w:rsidRPr="00E75179" w:rsidRDefault="00294E2F" w:rsidP="00294E2F">
                    <w:pPr>
                      <w:adjustRightInd w:val="0"/>
                      <w:snapToGrid w:val="0"/>
                      <w:spacing w:line="240" w:lineRule="auto"/>
                      <w:ind w:firstLineChars="0" w:firstLine="0"/>
                      <w:rPr>
                        <w:rFonts w:asciiTheme="minorEastAsia" w:eastAsiaTheme="minorEastAsia" w:hAnsiTheme="minorEastAsia"/>
                        <w:sz w:val="21"/>
                        <w:szCs w:val="21"/>
                      </w:rPr>
                    </w:pPr>
                  </w:p>
                </w:txbxContent>
              </v:textbox>
            </v:roundrect>
            <w10:wrap type="none"/>
            <w10:anchorlock/>
          </v:group>
        </w:pict>
      </w:r>
    </w:p>
    <w:p w:rsidR="000229BC" w:rsidRDefault="000229BC" w:rsidP="000229BC">
      <w:pPr>
        <w:spacing w:line="240" w:lineRule="auto"/>
        <w:ind w:firstLineChars="0" w:firstLine="0"/>
        <w:rPr>
          <w:rFonts w:ascii="仿宋_GB2312" w:hAnsi="Times New Roman"/>
          <w:sz w:val="28"/>
          <w:szCs w:val="28"/>
        </w:rPr>
      </w:pPr>
    </w:p>
    <w:tbl>
      <w:tblPr>
        <w:tblW w:w="8227"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Look w:val="04A0"/>
      </w:tblPr>
      <w:tblGrid>
        <w:gridCol w:w="360"/>
        <w:gridCol w:w="1642"/>
        <w:gridCol w:w="698"/>
        <w:gridCol w:w="874"/>
        <w:gridCol w:w="836"/>
        <w:gridCol w:w="900"/>
        <w:gridCol w:w="1080"/>
        <w:gridCol w:w="1837"/>
      </w:tblGrid>
      <w:tr w:rsidR="000229BC" w:rsidTr="00E5208E">
        <w:trPr>
          <w:trHeight w:val="331"/>
          <w:jc w:val="center"/>
        </w:trPr>
        <w:tc>
          <w:tcPr>
            <w:tcW w:w="2002" w:type="dxa"/>
            <w:gridSpan w:val="2"/>
            <w:vMerge w:val="restart"/>
            <w:tcBorders>
              <w:top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课程类别</w:t>
            </w:r>
          </w:p>
        </w:tc>
        <w:tc>
          <w:tcPr>
            <w:tcW w:w="1572" w:type="dxa"/>
            <w:gridSpan w:val="2"/>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学时</w:t>
            </w:r>
          </w:p>
        </w:tc>
        <w:tc>
          <w:tcPr>
            <w:tcW w:w="836" w:type="dxa"/>
            <w:vMerge w:val="restart"/>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学分</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占总学时比例</w:t>
            </w:r>
          </w:p>
        </w:tc>
        <w:tc>
          <w:tcPr>
            <w:tcW w:w="1837" w:type="dxa"/>
            <w:vMerge w:val="restart"/>
            <w:tcBorders>
              <w:top w:val="single" w:sz="4" w:space="0" w:color="auto"/>
              <w:left w:val="single" w:sz="4" w:space="0" w:color="auto"/>
              <w:bottom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占总学分比例</w:t>
            </w:r>
          </w:p>
        </w:tc>
      </w:tr>
      <w:tr w:rsidR="000229BC" w:rsidTr="00E5208E">
        <w:trPr>
          <w:trHeight w:val="331"/>
          <w:jc w:val="center"/>
        </w:trPr>
        <w:tc>
          <w:tcPr>
            <w:tcW w:w="2002" w:type="dxa"/>
            <w:gridSpan w:val="2"/>
            <w:vMerge/>
            <w:tcBorders>
              <w:top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理论</w:t>
            </w:r>
          </w:p>
        </w:tc>
        <w:tc>
          <w:tcPr>
            <w:tcW w:w="874"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实践</w:t>
            </w:r>
          </w:p>
        </w:tc>
        <w:tc>
          <w:tcPr>
            <w:tcW w:w="836" w:type="dxa"/>
            <w:vMerge/>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理论</w:t>
            </w:r>
          </w:p>
        </w:tc>
        <w:tc>
          <w:tcPr>
            <w:tcW w:w="108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实践</w:t>
            </w:r>
          </w:p>
        </w:tc>
        <w:tc>
          <w:tcPr>
            <w:tcW w:w="1837" w:type="dxa"/>
            <w:vMerge/>
            <w:tcBorders>
              <w:top w:val="single" w:sz="4" w:space="0" w:color="auto"/>
              <w:left w:val="single" w:sz="4" w:space="0" w:color="auto"/>
              <w:bottom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p>
        </w:tc>
      </w:tr>
      <w:tr w:rsidR="000229BC" w:rsidTr="00E5208E">
        <w:trPr>
          <w:trHeight w:val="485"/>
          <w:jc w:val="center"/>
        </w:trPr>
        <w:tc>
          <w:tcPr>
            <w:tcW w:w="360" w:type="dxa"/>
            <w:vMerge w:val="restart"/>
            <w:tcBorders>
              <w:top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课程</w:t>
            </w:r>
          </w:p>
        </w:tc>
        <w:tc>
          <w:tcPr>
            <w:tcW w:w="1642"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职业核心能力课程</w:t>
            </w:r>
          </w:p>
        </w:tc>
        <w:tc>
          <w:tcPr>
            <w:tcW w:w="698"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306</w:t>
            </w:r>
          </w:p>
        </w:tc>
        <w:tc>
          <w:tcPr>
            <w:tcW w:w="874"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184</w:t>
            </w:r>
          </w:p>
        </w:tc>
        <w:tc>
          <w:tcPr>
            <w:tcW w:w="836"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28</w:t>
            </w:r>
          </w:p>
        </w:tc>
        <w:tc>
          <w:tcPr>
            <w:tcW w:w="90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8.04%</w:t>
            </w:r>
          </w:p>
        </w:tc>
        <w:tc>
          <w:tcPr>
            <w:tcW w:w="108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5.21%</w:t>
            </w:r>
          </w:p>
        </w:tc>
        <w:tc>
          <w:tcPr>
            <w:tcW w:w="1837" w:type="dxa"/>
            <w:tcBorders>
              <w:top w:val="single" w:sz="4" w:space="0" w:color="auto"/>
              <w:left w:val="single" w:sz="4" w:space="0" w:color="auto"/>
              <w:bottom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16.78%</w:t>
            </w:r>
          </w:p>
        </w:tc>
      </w:tr>
      <w:tr w:rsidR="000229BC" w:rsidTr="00E5208E">
        <w:trPr>
          <w:trHeight w:val="331"/>
          <w:jc w:val="center"/>
        </w:trPr>
        <w:tc>
          <w:tcPr>
            <w:tcW w:w="360" w:type="dxa"/>
            <w:vMerge/>
            <w:tcBorders>
              <w:top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p>
        </w:tc>
        <w:tc>
          <w:tcPr>
            <w:tcW w:w="1642"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专业核心能力课程</w:t>
            </w:r>
          </w:p>
        </w:tc>
        <w:tc>
          <w:tcPr>
            <w:tcW w:w="698"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939</w:t>
            </w:r>
          </w:p>
        </w:tc>
        <w:tc>
          <w:tcPr>
            <w:tcW w:w="874"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1336</w:t>
            </w:r>
          </w:p>
        </w:tc>
        <w:tc>
          <w:tcPr>
            <w:tcW w:w="836"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104</w:t>
            </w:r>
          </w:p>
        </w:tc>
        <w:tc>
          <w:tcPr>
            <w:tcW w:w="90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22.98%</w:t>
            </w:r>
          </w:p>
        </w:tc>
        <w:tc>
          <w:tcPr>
            <w:tcW w:w="108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45.17%</w:t>
            </w:r>
          </w:p>
        </w:tc>
        <w:tc>
          <w:tcPr>
            <w:tcW w:w="1837" w:type="dxa"/>
            <w:tcBorders>
              <w:top w:val="single" w:sz="4" w:space="0" w:color="auto"/>
              <w:left w:val="single" w:sz="4" w:space="0" w:color="auto"/>
              <w:bottom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65.77%</w:t>
            </w:r>
          </w:p>
        </w:tc>
      </w:tr>
      <w:tr w:rsidR="000229BC" w:rsidTr="00E5208E">
        <w:trPr>
          <w:trHeight w:val="331"/>
          <w:jc w:val="center"/>
        </w:trPr>
        <w:tc>
          <w:tcPr>
            <w:tcW w:w="360" w:type="dxa"/>
            <w:vMerge/>
            <w:tcBorders>
              <w:top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p>
        </w:tc>
        <w:tc>
          <w:tcPr>
            <w:tcW w:w="1642"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职业能力拓展课程</w:t>
            </w:r>
          </w:p>
        </w:tc>
        <w:tc>
          <w:tcPr>
            <w:tcW w:w="698"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140</w:t>
            </w:r>
          </w:p>
        </w:tc>
        <w:tc>
          <w:tcPr>
            <w:tcW w:w="874"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72</w:t>
            </w:r>
          </w:p>
        </w:tc>
        <w:tc>
          <w:tcPr>
            <w:tcW w:w="836"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12</w:t>
            </w:r>
          </w:p>
        </w:tc>
        <w:tc>
          <w:tcPr>
            <w:tcW w:w="90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4.65%</w:t>
            </w:r>
          </w:p>
        </w:tc>
        <w:tc>
          <w:tcPr>
            <w:tcW w:w="108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2.39%</w:t>
            </w:r>
          </w:p>
        </w:tc>
        <w:tc>
          <w:tcPr>
            <w:tcW w:w="1837" w:type="dxa"/>
            <w:tcBorders>
              <w:top w:val="single" w:sz="4" w:space="0" w:color="auto"/>
              <w:left w:val="single" w:sz="4" w:space="0" w:color="auto"/>
              <w:bottom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8.05%</w:t>
            </w:r>
          </w:p>
        </w:tc>
      </w:tr>
      <w:tr w:rsidR="000229BC" w:rsidTr="00E5208E">
        <w:trPr>
          <w:trHeight w:val="331"/>
          <w:jc w:val="center"/>
        </w:trPr>
        <w:tc>
          <w:tcPr>
            <w:tcW w:w="360" w:type="dxa"/>
            <w:vMerge/>
            <w:tcBorders>
              <w:top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p>
        </w:tc>
        <w:tc>
          <w:tcPr>
            <w:tcW w:w="1642"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专业能力拓展课程</w:t>
            </w:r>
          </w:p>
        </w:tc>
        <w:tc>
          <w:tcPr>
            <w:tcW w:w="698"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72</w:t>
            </w:r>
          </w:p>
        </w:tc>
        <w:tc>
          <w:tcPr>
            <w:tcW w:w="874"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72</w:t>
            </w:r>
          </w:p>
        </w:tc>
        <w:tc>
          <w:tcPr>
            <w:tcW w:w="836"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8</w:t>
            </w:r>
          </w:p>
        </w:tc>
        <w:tc>
          <w:tcPr>
            <w:tcW w:w="90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2.79%</w:t>
            </w:r>
          </w:p>
        </w:tc>
        <w:tc>
          <w:tcPr>
            <w:tcW w:w="108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0.8%</w:t>
            </w:r>
          </w:p>
        </w:tc>
        <w:tc>
          <w:tcPr>
            <w:tcW w:w="1837" w:type="dxa"/>
            <w:tcBorders>
              <w:top w:val="single" w:sz="4" w:space="0" w:color="auto"/>
              <w:left w:val="single" w:sz="4" w:space="0" w:color="auto"/>
              <w:bottom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4.03%</w:t>
            </w:r>
          </w:p>
        </w:tc>
      </w:tr>
      <w:tr w:rsidR="000229BC" w:rsidTr="00E5208E">
        <w:trPr>
          <w:trHeight w:val="331"/>
          <w:jc w:val="center"/>
        </w:trPr>
        <w:tc>
          <w:tcPr>
            <w:tcW w:w="360" w:type="dxa"/>
            <w:vMerge w:val="restart"/>
            <w:tcBorders>
              <w:top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其它</w:t>
            </w:r>
          </w:p>
        </w:tc>
        <w:tc>
          <w:tcPr>
            <w:tcW w:w="1642"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入学教育及军训</w:t>
            </w:r>
          </w:p>
        </w:tc>
        <w:tc>
          <w:tcPr>
            <w:tcW w:w="698"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 xml:space="preserve">　</w:t>
            </w:r>
          </w:p>
        </w:tc>
        <w:tc>
          <w:tcPr>
            <w:tcW w:w="874"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30</w:t>
            </w:r>
          </w:p>
        </w:tc>
        <w:tc>
          <w:tcPr>
            <w:tcW w:w="836"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w:t>
            </w:r>
          </w:p>
        </w:tc>
        <w:tc>
          <w:tcPr>
            <w:tcW w:w="90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1.99%</w:t>
            </w:r>
          </w:p>
        </w:tc>
        <w:tc>
          <w:tcPr>
            <w:tcW w:w="1837" w:type="dxa"/>
            <w:tcBorders>
              <w:top w:val="single" w:sz="4" w:space="0" w:color="auto"/>
              <w:left w:val="single" w:sz="4" w:space="0" w:color="auto"/>
              <w:bottom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1.34%</w:t>
            </w:r>
          </w:p>
        </w:tc>
      </w:tr>
      <w:tr w:rsidR="000229BC" w:rsidTr="00E5208E">
        <w:trPr>
          <w:trHeight w:val="331"/>
          <w:jc w:val="center"/>
        </w:trPr>
        <w:tc>
          <w:tcPr>
            <w:tcW w:w="360" w:type="dxa"/>
            <w:vMerge/>
            <w:tcBorders>
              <w:top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p>
        </w:tc>
        <w:tc>
          <w:tcPr>
            <w:tcW w:w="1642"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公益劳动</w:t>
            </w:r>
          </w:p>
        </w:tc>
        <w:tc>
          <w:tcPr>
            <w:tcW w:w="698"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 xml:space="preserve">　</w:t>
            </w:r>
          </w:p>
        </w:tc>
        <w:tc>
          <w:tcPr>
            <w:tcW w:w="874"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30</w:t>
            </w:r>
          </w:p>
        </w:tc>
        <w:tc>
          <w:tcPr>
            <w:tcW w:w="836"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w:t>
            </w:r>
          </w:p>
        </w:tc>
        <w:tc>
          <w:tcPr>
            <w:tcW w:w="90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1.0%</w:t>
            </w:r>
          </w:p>
        </w:tc>
        <w:tc>
          <w:tcPr>
            <w:tcW w:w="1837" w:type="dxa"/>
            <w:tcBorders>
              <w:top w:val="single" w:sz="4" w:space="0" w:color="auto"/>
              <w:left w:val="single" w:sz="4" w:space="0" w:color="auto"/>
              <w:bottom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0.67%</w:t>
            </w:r>
          </w:p>
        </w:tc>
      </w:tr>
      <w:tr w:rsidR="000229BC" w:rsidTr="00E5208E">
        <w:trPr>
          <w:trHeight w:val="331"/>
          <w:jc w:val="center"/>
        </w:trPr>
        <w:tc>
          <w:tcPr>
            <w:tcW w:w="360" w:type="dxa"/>
            <w:vMerge/>
            <w:tcBorders>
              <w:top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p>
        </w:tc>
        <w:tc>
          <w:tcPr>
            <w:tcW w:w="1642"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认识实习</w:t>
            </w:r>
          </w:p>
        </w:tc>
        <w:tc>
          <w:tcPr>
            <w:tcW w:w="698"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 xml:space="preserve">　</w:t>
            </w:r>
          </w:p>
        </w:tc>
        <w:tc>
          <w:tcPr>
            <w:tcW w:w="874"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60</w:t>
            </w:r>
          </w:p>
        </w:tc>
        <w:tc>
          <w:tcPr>
            <w:tcW w:w="836"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2</w:t>
            </w:r>
          </w:p>
        </w:tc>
        <w:tc>
          <w:tcPr>
            <w:tcW w:w="90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1.99%</w:t>
            </w:r>
          </w:p>
        </w:tc>
        <w:tc>
          <w:tcPr>
            <w:tcW w:w="1837" w:type="dxa"/>
            <w:tcBorders>
              <w:top w:val="single" w:sz="4" w:space="0" w:color="auto"/>
              <w:left w:val="single" w:sz="4" w:space="0" w:color="auto"/>
              <w:bottom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1.34%</w:t>
            </w:r>
          </w:p>
        </w:tc>
      </w:tr>
      <w:tr w:rsidR="000229BC" w:rsidTr="00E5208E">
        <w:trPr>
          <w:trHeight w:val="331"/>
          <w:jc w:val="center"/>
        </w:trPr>
        <w:tc>
          <w:tcPr>
            <w:tcW w:w="360" w:type="dxa"/>
            <w:vMerge/>
            <w:tcBorders>
              <w:top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p>
        </w:tc>
        <w:tc>
          <w:tcPr>
            <w:tcW w:w="1642"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护士执业资格证考试辅导</w:t>
            </w:r>
          </w:p>
        </w:tc>
        <w:tc>
          <w:tcPr>
            <w:tcW w:w="698"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30</w:t>
            </w:r>
          </w:p>
        </w:tc>
        <w:tc>
          <w:tcPr>
            <w:tcW w:w="874"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30</w:t>
            </w:r>
          </w:p>
        </w:tc>
        <w:tc>
          <w:tcPr>
            <w:tcW w:w="836"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2</w:t>
            </w:r>
          </w:p>
        </w:tc>
        <w:tc>
          <w:tcPr>
            <w:tcW w:w="90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1.0%</w:t>
            </w:r>
          </w:p>
        </w:tc>
        <w:tc>
          <w:tcPr>
            <w:tcW w:w="108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1.0%</w:t>
            </w:r>
          </w:p>
        </w:tc>
        <w:tc>
          <w:tcPr>
            <w:tcW w:w="1837" w:type="dxa"/>
            <w:tcBorders>
              <w:top w:val="single" w:sz="4" w:space="0" w:color="auto"/>
              <w:left w:val="single" w:sz="4" w:space="0" w:color="auto"/>
              <w:bottom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1.34%</w:t>
            </w:r>
          </w:p>
        </w:tc>
      </w:tr>
      <w:tr w:rsidR="000229BC" w:rsidTr="00E5208E">
        <w:trPr>
          <w:trHeight w:val="331"/>
          <w:jc w:val="center"/>
        </w:trPr>
        <w:tc>
          <w:tcPr>
            <w:tcW w:w="360" w:type="dxa"/>
            <w:vMerge/>
            <w:tcBorders>
              <w:top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p>
        </w:tc>
        <w:tc>
          <w:tcPr>
            <w:tcW w:w="1642"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毕业教育</w:t>
            </w:r>
          </w:p>
        </w:tc>
        <w:tc>
          <w:tcPr>
            <w:tcW w:w="698"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p>
        </w:tc>
        <w:tc>
          <w:tcPr>
            <w:tcW w:w="874"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30</w:t>
            </w:r>
          </w:p>
        </w:tc>
        <w:tc>
          <w:tcPr>
            <w:tcW w:w="836"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w:t>
            </w:r>
          </w:p>
        </w:tc>
        <w:tc>
          <w:tcPr>
            <w:tcW w:w="90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1.00%</w:t>
            </w:r>
          </w:p>
        </w:tc>
        <w:tc>
          <w:tcPr>
            <w:tcW w:w="1837" w:type="dxa"/>
            <w:tcBorders>
              <w:top w:val="single" w:sz="4" w:space="0" w:color="auto"/>
              <w:left w:val="single" w:sz="4" w:space="0" w:color="auto"/>
              <w:bottom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0.67%</w:t>
            </w:r>
          </w:p>
        </w:tc>
      </w:tr>
      <w:tr w:rsidR="000229BC" w:rsidTr="00E5208E">
        <w:trPr>
          <w:trHeight w:val="315"/>
          <w:jc w:val="center"/>
        </w:trPr>
        <w:tc>
          <w:tcPr>
            <w:tcW w:w="2002" w:type="dxa"/>
            <w:gridSpan w:val="2"/>
            <w:tcBorders>
              <w:top w:val="single" w:sz="4" w:space="0" w:color="auto"/>
              <w:bottom w:val="single" w:sz="4" w:space="0" w:color="auto"/>
              <w:right w:val="single" w:sz="8" w:space="0" w:color="000000"/>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hint="eastAsia"/>
                <w:sz w:val="24"/>
                <w:szCs w:val="24"/>
              </w:rPr>
              <w:t>总学时（学分）数</w:t>
            </w:r>
          </w:p>
        </w:tc>
        <w:tc>
          <w:tcPr>
            <w:tcW w:w="698" w:type="dxa"/>
            <w:tcBorders>
              <w:top w:val="single" w:sz="4" w:space="0" w:color="auto"/>
              <w:left w:val="nil"/>
              <w:bottom w:val="single" w:sz="4" w:space="0" w:color="auto"/>
              <w:right w:val="single" w:sz="8"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1317</w:t>
            </w:r>
          </w:p>
        </w:tc>
        <w:tc>
          <w:tcPr>
            <w:tcW w:w="874" w:type="dxa"/>
            <w:tcBorders>
              <w:top w:val="single" w:sz="4" w:space="0" w:color="auto"/>
              <w:left w:val="nil"/>
              <w:bottom w:val="single" w:sz="4" w:space="0" w:color="auto"/>
              <w:right w:val="single" w:sz="8"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1622</w:t>
            </w:r>
          </w:p>
        </w:tc>
        <w:tc>
          <w:tcPr>
            <w:tcW w:w="836" w:type="dxa"/>
            <w:tcBorders>
              <w:top w:val="single" w:sz="4" w:space="0" w:color="auto"/>
              <w:left w:val="nil"/>
              <w:bottom w:val="single" w:sz="4" w:space="0" w:color="auto"/>
              <w:right w:val="single" w:sz="8"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142</w:t>
            </w:r>
          </w:p>
        </w:tc>
        <w:tc>
          <w:tcPr>
            <w:tcW w:w="900" w:type="dxa"/>
            <w:tcBorders>
              <w:top w:val="single" w:sz="4" w:space="0" w:color="auto"/>
              <w:left w:val="nil"/>
              <w:bottom w:val="single" w:sz="4" w:space="0" w:color="auto"/>
              <w:right w:val="single" w:sz="8"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39.45%</w:t>
            </w:r>
          </w:p>
        </w:tc>
        <w:tc>
          <w:tcPr>
            <w:tcW w:w="1080" w:type="dxa"/>
            <w:tcBorders>
              <w:top w:val="single" w:sz="4" w:space="0" w:color="auto"/>
              <w:left w:val="nil"/>
              <w:bottom w:val="single" w:sz="4" w:space="0" w:color="auto"/>
              <w:right w:val="single" w:sz="8"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60.54%</w:t>
            </w:r>
          </w:p>
        </w:tc>
        <w:tc>
          <w:tcPr>
            <w:tcW w:w="1837" w:type="dxa"/>
            <w:tcBorders>
              <w:top w:val="single" w:sz="4" w:space="0" w:color="auto"/>
              <w:left w:val="nil"/>
              <w:bottom w:val="single" w:sz="4" w:space="0" w:color="auto"/>
            </w:tcBorders>
            <w:vAlign w:val="center"/>
          </w:tcPr>
          <w:p w:rsidR="000229BC" w:rsidRDefault="000229BC" w:rsidP="00E5208E">
            <w:pPr>
              <w:spacing w:line="240" w:lineRule="auto"/>
              <w:ind w:firstLineChars="0" w:firstLine="0"/>
              <w:rPr>
                <w:rFonts w:ascii="宋体" w:eastAsia="宋体" w:hAnsi="宋体"/>
                <w:sz w:val="24"/>
                <w:szCs w:val="24"/>
              </w:rPr>
            </w:pPr>
            <w:r>
              <w:rPr>
                <w:rFonts w:ascii="宋体" w:eastAsia="宋体" w:hAnsi="宋体"/>
                <w:sz w:val="24"/>
                <w:szCs w:val="24"/>
              </w:rPr>
              <w:t>100%</w:t>
            </w:r>
          </w:p>
        </w:tc>
      </w:tr>
    </w:tbl>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4</w:t>
      </w:r>
      <w:r>
        <w:rPr>
          <w:rFonts w:ascii="宋体" w:eastAsia="宋体" w:hAnsi="宋体" w:hint="eastAsia"/>
          <w:sz w:val="28"/>
          <w:szCs w:val="28"/>
        </w:rPr>
        <w:t>．创新创业教育</w:t>
      </w:r>
    </w:p>
    <w:p w:rsidR="000229BC" w:rsidRDefault="000229BC" w:rsidP="000229BC">
      <w:pPr>
        <w:spacing w:line="360" w:lineRule="auto"/>
        <w:ind w:firstLineChars="0" w:firstLine="480"/>
        <w:rPr>
          <w:rFonts w:ascii="宋体" w:eastAsia="宋体" w:hAnsi="宋体"/>
          <w:sz w:val="24"/>
        </w:rPr>
      </w:pPr>
      <w:r>
        <w:rPr>
          <w:rFonts w:ascii="宋体" w:eastAsia="宋体" w:hAnsi="宋体"/>
          <w:sz w:val="24"/>
        </w:rPr>
        <w:t>4.1</w:t>
      </w:r>
      <w:r>
        <w:rPr>
          <w:rFonts w:ascii="宋体" w:eastAsia="宋体" w:hAnsi="宋体" w:hint="eastAsia"/>
          <w:sz w:val="24"/>
        </w:rPr>
        <w:t>泰安市大学生科技创新项目</w:t>
      </w:r>
    </w:p>
    <w:p w:rsidR="000229BC" w:rsidRDefault="000229BC" w:rsidP="000229BC">
      <w:pPr>
        <w:spacing w:line="240" w:lineRule="auto"/>
        <w:ind w:firstLineChars="0" w:firstLine="0"/>
        <w:jc w:val="center"/>
        <w:rPr>
          <w:rFonts w:ascii="黑体" w:eastAsia="黑体" w:hAnsi="Times New Roman"/>
          <w:sz w:val="28"/>
          <w:szCs w:val="28"/>
        </w:rPr>
      </w:pPr>
      <w:r>
        <w:rPr>
          <w:rFonts w:ascii="黑体" w:eastAsia="黑体" w:hAnsi="Times New Roman" w:hint="eastAsia"/>
          <w:sz w:val="28"/>
          <w:szCs w:val="28"/>
        </w:rPr>
        <w:t>泰安市大学生科技创新行动计划项目汇总表</w:t>
      </w:r>
    </w:p>
    <w:tbl>
      <w:tblPr>
        <w:tblW w:w="8730" w:type="dxa"/>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2355"/>
        <w:gridCol w:w="990"/>
        <w:gridCol w:w="795"/>
        <w:gridCol w:w="1155"/>
        <w:gridCol w:w="1065"/>
        <w:gridCol w:w="1650"/>
      </w:tblGrid>
      <w:tr w:rsidR="000229BC" w:rsidTr="00E5208E">
        <w:tc>
          <w:tcPr>
            <w:tcW w:w="720" w:type="dxa"/>
            <w:vAlign w:val="center"/>
          </w:tcPr>
          <w:p w:rsidR="000229BC" w:rsidRDefault="000229BC" w:rsidP="00E5208E">
            <w:pPr>
              <w:spacing w:line="420" w:lineRule="exact"/>
              <w:ind w:firstLineChars="0" w:firstLine="0"/>
              <w:rPr>
                <w:rFonts w:ascii="宋体" w:eastAsia="宋体" w:hAnsi="宋体"/>
                <w:sz w:val="21"/>
                <w:szCs w:val="21"/>
              </w:rPr>
            </w:pPr>
            <w:r>
              <w:rPr>
                <w:rFonts w:ascii="Times New Roman" w:eastAsia="宋体" w:hAnsi="Times New Roman" w:hint="eastAsia"/>
                <w:b/>
                <w:sz w:val="21"/>
                <w:szCs w:val="21"/>
              </w:rPr>
              <w:t>序号</w:t>
            </w:r>
          </w:p>
        </w:tc>
        <w:tc>
          <w:tcPr>
            <w:tcW w:w="2355" w:type="dxa"/>
            <w:vAlign w:val="center"/>
          </w:tcPr>
          <w:p w:rsidR="000229BC" w:rsidRDefault="000229BC" w:rsidP="00E5208E">
            <w:pPr>
              <w:spacing w:line="420" w:lineRule="exact"/>
              <w:ind w:firstLineChars="0" w:firstLine="0"/>
              <w:jc w:val="center"/>
              <w:rPr>
                <w:rFonts w:ascii="宋体" w:eastAsia="宋体" w:hAnsi="宋体"/>
                <w:sz w:val="21"/>
                <w:szCs w:val="21"/>
              </w:rPr>
            </w:pPr>
            <w:r>
              <w:rPr>
                <w:rFonts w:ascii="Times New Roman" w:eastAsia="宋体" w:hAnsi="Times New Roman" w:hint="eastAsia"/>
                <w:b/>
                <w:sz w:val="21"/>
                <w:szCs w:val="21"/>
              </w:rPr>
              <w:t>项目名称</w:t>
            </w:r>
          </w:p>
        </w:tc>
        <w:tc>
          <w:tcPr>
            <w:tcW w:w="990" w:type="dxa"/>
            <w:vAlign w:val="center"/>
          </w:tcPr>
          <w:p w:rsidR="000229BC" w:rsidRDefault="000229BC" w:rsidP="00E5208E">
            <w:pPr>
              <w:spacing w:line="420" w:lineRule="exact"/>
              <w:ind w:firstLineChars="0" w:firstLine="0"/>
              <w:jc w:val="center"/>
              <w:rPr>
                <w:rFonts w:ascii="宋体" w:eastAsia="宋体" w:hAnsi="宋体"/>
                <w:sz w:val="21"/>
                <w:szCs w:val="21"/>
              </w:rPr>
            </w:pPr>
            <w:r>
              <w:rPr>
                <w:rFonts w:ascii="Times New Roman" w:eastAsia="宋体" w:hAnsi="Times New Roman" w:hint="eastAsia"/>
                <w:b/>
                <w:sz w:val="21"/>
                <w:szCs w:val="21"/>
              </w:rPr>
              <w:t>项目主持人</w:t>
            </w:r>
          </w:p>
        </w:tc>
        <w:tc>
          <w:tcPr>
            <w:tcW w:w="795" w:type="dxa"/>
            <w:vAlign w:val="center"/>
          </w:tcPr>
          <w:p w:rsidR="000229BC" w:rsidRDefault="000229BC" w:rsidP="00E5208E">
            <w:pPr>
              <w:spacing w:line="420" w:lineRule="exact"/>
              <w:ind w:firstLineChars="0" w:firstLine="0"/>
              <w:jc w:val="center"/>
              <w:rPr>
                <w:rFonts w:ascii="宋体" w:eastAsia="宋体" w:hAnsi="宋体"/>
                <w:sz w:val="21"/>
                <w:szCs w:val="21"/>
              </w:rPr>
            </w:pPr>
            <w:r>
              <w:rPr>
                <w:rFonts w:ascii="Times New Roman" w:eastAsia="宋体" w:hAnsi="Times New Roman" w:hint="eastAsia"/>
                <w:b/>
                <w:sz w:val="21"/>
                <w:szCs w:val="21"/>
              </w:rPr>
              <w:t>所在年级</w:t>
            </w:r>
          </w:p>
        </w:tc>
        <w:tc>
          <w:tcPr>
            <w:tcW w:w="1155" w:type="dxa"/>
            <w:vAlign w:val="center"/>
          </w:tcPr>
          <w:p w:rsidR="000229BC" w:rsidRDefault="000229BC" w:rsidP="00E5208E">
            <w:pPr>
              <w:spacing w:line="420" w:lineRule="exact"/>
              <w:ind w:firstLineChars="0" w:firstLine="0"/>
              <w:jc w:val="center"/>
              <w:rPr>
                <w:rFonts w:ascii="宋体" w:eastAsia="宋体" w:hAnsi="宋体"/>
                <w:sz w:val="21"/>
                <w:szCs w:val="21"/>
              </w:rPr>
            </w:pPr>
            <w:r>
              <w:rPr>
                <w:rFonts w:ascii="Times New Roman" w:eastAsia="宋体" w:hAnsi="Times New Roman" w:hint="eastAsia"/>
                <w:b/>
                <w:sz w:val="21"/>
                <w:szCs w:val="21"/>
              </w:rPr>
              <w:t>所学专业</w:t>
            </w:r>
          </w:p>
        </w:tc>
        <w:tc>
          <w:tcPr>
            <w:tcW w:w="1065" w:type="dxa"/>
            <w:vAlign w:val="center"/>
          </w:tcPr>
          <w:p w:rsidR="000229BC" w:rsidRDefault="000229BC" w:rsidP="00E5208E">
            <w:pPr>
              <w:spacing w:line="420" w:lineRule="exact"/>
              <w:ind w:firstLineChars="0" w:firstLine="0"/>
              <w:jc w:val="center"/>
              <w:rPr>
                <w:rFonts w:ascii="宋体" w:eastAsia="宋体" w:hAnsi="宋体"/>
                <w:sz w:val="21"/>
                <w:szCs w:val="21"/>
              </w:rPr>
            </w:pPr>
            <w:r>
              <w:rPr>
                <w:rFonts w:ascii="Times New Roman" w:eastAsia="宋体" w:hAnsi="Times New Roman" w:hint="eastAsia"/>
                <w:b/>
                <w:sz w:val="21"/>
                <w:szCs w:val="21"/>
              </w:rPr>
              <w:t>所属领域</w:t>
            </w:r>
          </w:p>
        </w:tc>
        <w:tc>
          <w:tcPr>
            <w:tcW w:w="1650" w:type="dxa"/>
            <w:vAlign w:val="center"/>
          </w:tcPr>
          <w:p w:rsidR="000229BC" w:rsidRDefault="000229BC" w:rsidP="00E5208E">
            <w:pPr>
              <w:spacing w:line="420" w:lineRule="exact"/>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指导教师</w:t>
            </w:r>
          </w:p>
          <w:p w:rsidR="000229BC" w:rsidRDefault="000229BC" w:rsidP="00E5208E">
            <w:pPr>
              <w:spacing w:line="420" w:lineRule="exact"/>
              <w:ind w:firstLineChars="0" w:firstLine="0"/>
              <w:jc w:val="center"/>
              <w:rPr>
                <w:rFonts w:ascii="宋体" w:eastAsia="宋体" w:hAnsi="宋体"/>
                <w:sz w:val="21"/>
                <w:szCs w:val="21"/>
              </w:rPr>
            </w:pPr>
            <w:r>
              <w:rPr>
                <w:rFonts w:ascii="Times New Roman" w:eastAsia="宋体" w:hAnsi="Times New Roman" w:hint="eastAsia"/>
                <w:b/>
                <w:sz w:val="21"/>
                <w:szCs w:val="21"/>
              </w:rPr>
              <w:t>及职称</w:t>
            </w:r>
          </w:p>
        </w:tc>
      </w:tr>
      <w:tr w:rsidR="000229BC" w:rsidTr="003B0750">
        <w:tc>
          <w:tcPr>
            <w:tcW w:w="720" w:type="dxa"/>
            <w:vAlign w:val="center"/>
          </w:tcPr>
          <w:p w:rsidR="000229BC" w:rsidRDefault="000229BC" w:rsidP="003B0750">
            <w:pPr>
              <w:spacing w:line="240" w:lineRule="auto"/>
              <w:ind w:firstLineChars="0" w:firstLine="0"/>
              <w:jc w:val="center"/>
              <w:rPr>
                <w:rFonts w:ascii="宋体" w:eastAsia="宋体" w:hAnsi="宋体"/>
                <w:sz w:val="21"/>
                <w:szCs w:val="21"/>
              </w:rPr>
            </w:pPr>
            <w:r>
              <w:rPr>
                <w:rFonts w:ascii="宋体" w:eastAsia="宋体" w:hAnsi="宋体"/>
                <w:sz w:val="21"/>
                <w:szCs w:val="21"/>
              </w:rPr>
              <w:t>1</w:t>
            </w:r>
          </w:p>
        </w:tc>
        <w:tc>
          <w:tcPr>
            <w:tcW w:w="2355"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婴儿多功能床的开发和使用</w:t>
            </w:r>
          </w:p>
        </w:tc>
        <w:tc>
          <w:tcPr>
            <w:tcW w:w="990" w:type="dxa"/>
          </w:tcPr>
          <w:p w:rsidR="000229BC" w:rsidRDefault="000229BC" w:rsidP="00E5208E">
            <w:pPr>
              <w:spacing w:line="240" w:lineRule="auto"/>
              <w:ind w:firstLineChars="0" w:firstLine="0"/>
              <w:rPr>
                <w:rFonts w:ascii="宋体" w:eastAsia="宋体" w:hAnsi="宋体"/>
                <w:sz w:val="21"/>
                <w:szCs w:val="21"/>
              </w:rPr>
            </w:pPr>
            <w:proofErr w:type="gramStart"/>
            <w:r>
              <w:rPr>
                <w:rFonts w:ascii="宋体" w:eastAsia="宋体" w:hAnsi="宋体" w:hint="eastAsia"/>
                <w:sz w:val="21"/>
                <w:szCs w:val="21"/>
              </w:rPr>
              <w:t>吴尤</w:t>
            </w:r>
            <w:proofErr w:type="gramEnd"/>
          </w:p>
        </w:tc>
        <w:tc>
          <w:tcPr>
            <w:tcW w:w="795"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大</w:t>
            </w:r>
            <w:proofErr w:type="gramStart"/>
            <w:r>
              <w:rPr>
                <w:rFonts w:ascii="宋体" w:eastAsia="宋体" w:hAnsi="宋体" w:hint="eastAsia"/>
                <w:sz w:val="21"/>
                <w:szCs w:val="21"/>
              </w:rPr>
              <w:t>一</w:t>
            </w:r>
            <w:proofErr w:type="gramEnd"/>
          </w:p>
        </w:tc>
        <w:tc>
          <w:tcPr>
            <w:tcW w:w="1155"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助产</w:t>
            </w:r>
          </w:p>
        </w:tc>
        <w:tc>
          <w:tcPr>
            <w:tcW w:w="1065"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医学</w:t>
            </w:r>
          </w:p>
        </w:tc>
        <w:tc>
          <w:tcPr>
            <w:tcW w:w="1650"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孙丽梅</w:t>
            </w:r>
            <w:r>
              <w:rPr>
                <w:rFonts w:ascii="宋体" w:eastAsia="宋体" w:hAnsi="宋体"/>
                <w:sz w:val="21"/>
                <w:szCs w:val="21"/>
              </w:rPr>
              <w:t>/</w:t>
            </w:r>
            <w:r>
              <w:rPr>
                <w:rFonts w:ascii="宋体" w:eastAsia="宋体" w:hAnsi="宋体" w:hint="eastAsia"/>
                <w:sz w:val="21"/>
                <w:szCs w:val="21"/>
              </w:rPr>
              <w:t>讲师</w:t>
            </w:r>
          </w:p>
        </w:tc>
      </w:tr>
      <w:tr w:rsidR="000229BC" w:rsidTr="003B0750">
        <w:tc>
          <w:tcPr>
            <w:tcW w:w="720" w:type="dxa"/>
            <w:vAlign w:val="center"/>
          </w:tcPr>
          <w:p w:rsidR="000229BC" w:rsidRDefault="000229BC" w:rsidP="003B0750">
            <w:pPr>
              <w:spacing w:line="240" w:lineRule="auto"/>
              <w:ind w:firstLineChars="0" w:firstLine="0"/>
              <w:jc w:val="center"/>
              <w:rPr>
                <w:rFonts w:ascii="宋体" w:eastAsia="宋体" w:hAnsi="宋体"/>
                <w:sz w:val="21"/>
                <w:szCs w:val="21"/>
              </w:rPr>
            </w:pPr>
            <w:r>
              <w:rPr>
                <w:rFonts w:ascii="宋体" w:eastAsia="宋体" w:hAnsi="宋体"/>
                <w:sz w:val="21"/>
                <w:szCs w:val="21"/>
              </w:rPr>
              <w:t>2</w:t>
            </w:r>
          </w:p>
        </w:tc>
        <w:tc>
          <w:tcPr>
            <w:tcW w:w="2355"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孕妇腹部四部触诊模型的改良研究</w:t>
            </w:r>
          </w:p>
        </w:tc>
        <w:tc>
          <w:tcPr>
            <w:tcW w:w="990"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李晓</w:t>
            </w:r>
          </w:p>
        </w:tc>
        <w:tc>
          <w:tcPr>
            <w:tcW w:w="795"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大</w:t>
            </w:r>
            <w:proofErr w:type="gramStart"/>
            <w:r>
              <w:rPr>
                <w:rFonts w:ascii="宋体" w:eastAsia="宋体" w:hAnsi="宋体" w:hint="eastAsia"/>
                <w:sz w:val="21"/>
                <w:szCs w:val="21"/>
              </w:rPr>
              <w:t>一</w:t>
            </w:r>
            <w:proofErr w:type="gramEnd"/>
          </w:p>
        </w:tc>
        <w:tc>
          <w:tcPr>
            <w:tcW w:w="1155"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助产</w:t>
            </w:r>
          </w:p>
        </w:tc>
        <w:tc>
          <w:tcPr>
            <w:tcW w:w="1065"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医学</w:t>
            </w:r>
          </w:p>
        </w:tc>
        <w:tc>
          <w:tcPr>
            <w:tcW w:w="1650"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陈忠梅</w:t>
            </w:r>
            <w:r>
              <w:rPr>
                <w:rFonts w:ascii="宋体" w:eastAsia="宋体" w:hAnsi="宋体"/>
                <w:sz w:val="21"/>
                <w:szCs w:val="21"/>
              </w:rPr>
              <w:t>/</w:t>
            </w:r>
            <w:r>
              <w:rPr>
                <w:rFonts w:ascii="宋体" w:eastAsia="宋体" w:hAnsi="宋体" w:hint="eastAsia"/>
                <w:sz w:val="21"/>
                <w:szCs w:val="21"/>
              </w:rPr>
              <w:t>副教授</w:t>
            </w:r>
          </w:p>
        </w:tc>
      </w:tr>
      <w:tr w:rsidR="000229BC" w:rsidTr="003B0750">
        <w:tc>
          <w:tcPr>
            <w:tcW w:w="720" w:type="dxa"/>
            <w:vAlign w:val="center"/>
          </w:tcPr>
          <w:p w:rsidR="000229BC" w:rsidRDefault="000229BC" w:rsidP="003B0750">
            <w:pPr>
              <w:spacing w:line="240" w:lineRule="auto"/>
              <w:ind w:firstLineChars="0" w:firstLine="0"/>
              <w:jc w:val="center"/>
              <w:rPr>
                <w:rFonts w:ascii="宋体" w:eastAsia="宋体" w:hAnsi="宋体"/>
                <w:sz w:val="21"/>
                <w:szCs w:val="21"/>
              </w:rPr>
            </w:pPr>
            <w:r>
              <w:rPr>
                <w:rFonts w:ascii="宋体" w:eastAsia="宋体" w:hAnsi="宋体"/>
                <w:sz w:val="21"/>
                <w:szCs w:val="21"/>
              </w:rPr>
              <w:t>3</w:t>
            </w:r>
          </w:p>
        </w:tc>
        <w:tc>
          <w:tcPr>
            <w:tcW w:w="2355"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创新会阴切开模型及在助产专业实践教学中应用研究</w:t>
            </w:r>
          </w:p>
        </w:tc>
        <w:tc>
          <w:tcPr>
            <w:tcW w:w="990" w:type="dxa"/>
          </w:tcPr>
          <w:p w:rsidR="000229BC" w:rsidRDefault="000229BC" w:rsidP="00E5208E">
            <w:pPr>
              <w:spacing w:line="240" w:lineRule="auto"/>
              <w:ind w:firstLineChars="0" w:firstLine="0"/>
              <w:rPr>
                <w:rFonts w:ascii="宋体" w:eastAsia="宋体" w:hAnsi="宋体"/>
                <w:sz w:val="21"/>
                <w:szCs w:val="21"/>
              </w:rPr>
            </w:pPr>
            <w:proofErr w:type="gramStart"/>
            <w:r>
              <w:rPr>
                <w:rFonts w:ascii="宋体" w:eastAsia="宋体" w:hAnsi="宋体" w:hint="eastAsia"/>
                <w:sz w:val="21"/>
                <w:szCs w:val="21"/>
              </w:rPr>
              <w:t>李娇</w:t>
            </w:r>
            <w:proofErr w:type="gramEnd"/>
          </w:p>
        </w:tc>
        <w:tc>
          <w:tcPr>
            <w:tcW w:w="795"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大</w:t>
            </w:r>
            <w:proofErr w:type="gramStart"/>
            <w:r>
              <w:rPr>
                <w:rFonts w:ascii="宋体" w:eastAsia="宋体" w:hAnsi="宋体" w:hint="eastAsia"/>
                <w:sz w:val="21"/>
                <w:szCs w:val="21"/>
              </w:rPr>
              <w:t>一</w:t>
            </w:r>
            <w:proofErr w:type="gramEnd"/>
          </w:p>
        </w:tc>
        <w:tc>
          <w:tcPr>
            <w:tcW w:w="1155"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助产</w:t>
            </w:r>
          </w:p>
        </w:tc>
        <w:tc>
          <w:tcPr>
            <w:tcW w:w="1065"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医学</w:t>
            </w:r>
          </w:p>
        </w:tc>
        <w:tc>
          <w:tcPr>
            <w:tcW w:w="1650"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陈青</w:t>
            </w:r>
            <w:r>
              <w:rPr>
                <w:rFonts w:ascii="宋体" w:eastAsia="宋体" w:hAnsi="宋体"/>
                <w:sz w:val="21"/>
                <w:szCs w:val="21"/>
              </w:rPr>
              <w:t>/</w:t>
            </w:r>
            <w:r>
              <w:rPr>
                <w:rFonts w:ascii="宋体" w:eastAsia="宋体" w:hAnsi="宋体" w:hint="eastAsia"/>
                <w:sz w:val="21"/>
                <w:szCs w:val="21"/>
              </w:rPr>
              <w:t>副教授</w:t>
            </w:r>
          </w:p>
        </w:tc>
      </w:tr>
      <w:tr w:rsidR="000229BC" w:rsidTr="003B0750">
        <w:tc>
          <w:tcPr>
            <w:tcW w:w="720" w:type="dxa"/>
            <w:vAlign w:val="center"/>
          </w:tcPr>
          <w:p w:rsidR="000229BC" w:rsidRDefault="000229BC" w:rsidP="003B0750">
            <w:pPr>
              <w:spacing w:line="240" w:lineRule="auto"/>
              <w:ind w:firstLineChars="0" w:firstLine="0"/>
              <w:jc w:val="center"/>
              <w:rPr>
                <w:rFonts w:ascii="宋体" w:eastAsia="宋体" w:hAnsi="宋体"/>
                <w:sz w:val="21"/>
                <w:szCs w:val="21"/>
              </w:rPr>
            </w:pPr>
            <w:r>
              <w:rPr>
                <w:rFonts w:ascii="宋体" w:eastAsia="宋体" w:hAnsi="宋体"/>
                <w:sz w:val="21"/>
                <w:szCs w:val="21"/>
              </w:rPr>
              <w:t>4</w:t>
            </w:r>
          </w:p>
        </w:tc>
        <w:tc>
          <w:tcPr>
            <w:tcW w:w="2355"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自制脐带结扎模型在助产专业实</w:t>
            </w:r>
            <w:proofErr w:type="gramStart"/>
            <w:r>
              <w:rPr>
                <w:rFonts w:ascii="宋体" w:eastAsia="宋体" w:hAnsi="宋体" w:hint="eastAsia"/>
                <w:sz w:val="21"/>
                <w:szCs w:val="21"/>
              </w:rPr>
              <w:t>训教学</w:t>
            </w:r>
            <w:proofErr w:type="gramEnd"/>
            <w:r>
              <w:rPr>
                <w:rFonts w:ascii="宋体" w:eastAsia="宋体" w:hAnsi="宋体" w:hint="eastAsia"/>
                <w:sz w:val="21"/>
                <w:szCs w:val="21"/>
              </w:rPr>
              <w:t>中应用效果探讨</w:t>
            </w:r>
          </w:p>
        </w:tc>
        <w:tc>
          <w:tcPr>
            <w:tcW w:w="990"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宋昌</w:t>
            </w:r>
            <w:proofErr w:type="gramStart"/>
            <w:r>
              <w:rPr>
                <w:rFonts w:ascii="宋体" w:eastAsia="宋体" w:hAnsi="宋体" w:hint="eastAsia"/>
                <w:sz w:val="21"/>
                <w:szCs w:val="21"/>
              </w:rPr>
              <w:t>纡</w:t>
            </w:r>
            <w:proofErr w:type="gramEnd"/>
          </w:p>
        </w:tc>
        <w:tc>
          <w:tcPr>
            <w:tcW w:w="795"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大</w:t>
            </w:r>
            <w:proofErr w:type="gramStart"/>
            <w:r>
              <w:rPr>
                <w:rFonts w:ascii="宋体" w:eastAsia="宋体" w:hAnsi="宋体" w:hint="eastAsia"/>
                <w:sz w:val="21"/>
                <w:szCs w:val="21"/>
              </w:rPr>
              <w:t>一</w:t>
            </w:r>
            <w:proofErr w:type="gramEnd"/>
          </w:p>
        </w:tc>
        <w:tc>
          <w:tcPr>
            <w:tcW w:w="1155"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助产</w:t>
            </w:r>
          </w:p>
        </w:tc>
        <w:tc>
          <w:tcPr>
            <w:tcW w:w="1065"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医学</w:t>
            </w:r>
          </w:p>
        </w:tc>
        <w:tc>
          <w:tcPr>
            <w:tcW w:w="1650" w:type="dxa"/>
          </w:tcPr>
          <w:p w:rsidR="000229BC" w:rsidRDefault="000229BC" w:rsidP="00E5208E">
            <w:pPr>
              <w:spacing w:line="240" w:lineRule="auto"/>
              <w:ind w:firstLineChars="0" w:firstLine="0"/>
              <w:rPr>
                <w:rFonts w:ascii="宋体" w:eastAsia="宋体" w:hAnsi="宋体"/>
                <w:sz w:val="21"/>
                <w:szCs w:val="21"/>
              </w:rPr>
            </w:pPr>
            <w:r>
              <w:rPr>
                <w:rFonts w:ascii="宋体" w:eastAsia="宋体" w:hAnsi="宋体" w:hint="eastAsia"/>
                <w:sz w:val="21"/>
                <w:szCs w:val="21"/>
              </w:rPr>
              <w:t>杜月</w:t>
            </w:r>
            <w:r>
              <w:rPr>
                <w:rFonts w:ascii="宋体" w:eastAsia="宋体" w:hAnsi="宋体"/>
                <w:sz w:val="21"/>
                <w:szCs w:val="21"/>
              </w:rPr>
              <w:t>/</w:t>
            </w:r>
            <w:r>
              <w:rPr>
                <w:rFonts w:ascii="宋体" w:eastAsia="宋体" w:hAnsi="宋体" w:hint="eastAsia"/>
                <w:sz w:val="21"/>
                <w:szCs w:val="21"/>
              </w:rPr>
              <w:t>讲师</w:t>
            </w:r>
          </w:p>
        </w:tc>
      </w:tr>
    </w:tbl>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4.2</w:t>
      </w:r>
      <w:r>
        <w:rPr>
          <w:rFonts w:ascii="宋体" w:eastAsia="宋体" w:hAnsi="宋体" w:hint="eastAsia"/>
          <w:sz w:val="28"/>
          <w:szCs w:val="28"/>
        </w:rPr>
        <w:t>在全校护理、助产、康复、医学影像等专业中做了关于《大学生创业的调查》，发放调研表格</w:t>
      </w:r>
      <w:r>
        <w:rPr>
          <w:rFonts w:ascii="宋体" w:eastAsia="宋体" w:hAnsi="宋体"/>
          <w:sz w:val="28"/>
          <w:szCs w:val="28"/>
        </w:rPr>
        <w:t>500</w:t>
      </w:r>
      <w:r>
        <w:rPr>
          <w:rFonts w:ascii="宋体" w:eastAsia="宋体" w:hAnsi="宋体" w:hint="eastAsia"/>
          <w:sz w:val="28"/>
          <w:szCs w:val="28"/>
        </w:rPr>
        <w:t>份，回收</w:t>
      </w:r>
      <w:r>
        <w:rPr>
          <w:rFonts w:ascii="宋体" w:eastAsia="宋体" w:hAnsi="宋体"/>
          <w:sz w:val="28"/>
          <w:szCs w:val="28"/>
        </w:rPr>
        <w:t>489</w:t>
      </w:r>
      <w:r>
        <w:rPr>
          <w:rFonts w:ascii="宋体" w:eastAsia="宋体" w:hAnsi="宋体" w:hint="eastAsia"/>
          <w:sz w:val="28"/>
          <w:szCs w:val="28"/>
        </w:rPr>
        <w:t>份，并在全院做了关于《大学生创业教育》取得良好效果。</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5</w:t>
      </w:r>
      <w:r>
        <w:rPr>
          <w:rFonts w:ascii="宋体" w:eastAsia="宋体" w:hAnsi="宋体" w:hint="eastAsia"/>
          <w:sz w:val="28"/>
          <w:szCs w:val="28"/>
        </w:rPr>
        <w:t>．教材建设与选用：选用突出高职教育特色的出版（一般选用人民卫生出版社）</w:t>
      </w:r>
      <w:r>
        <w:rPr>
          <w:rFonts w:ascii="宋体" w:eastAsia="宋体" w:hAnsi="宋体"/>
          <w:sz w:val="28"/>
          <w:szCs w:val="28"/>
        </w:rPr>
        <w:t>3</w:t>
      </w:r>
      <w:r>
        <w:rPr>
          <w:rFonts w:ascii="宋体" w:eastAsia="宋体" w:hAnsi="宋体" w:hint="eastAsia"/>
          <w:sz w:val="28"/>
          <w:szCs w:val="28"/>
        </w:rPr>
        <w:t>年之内的教材，与行业人员共同开发</w:t>
      </w:r>
      <w:r>
        <w:rPr>
          <w:rFonts w:ascii="宋体" w:eastAsia="宋体" w:hAnsi="宋体"/>
          <w:sz w:val="28"/>
          <w:szCs w:val="28"/>
        </w:rPr>
        <w:t>2</w:t>
      </w:r>
      <w:r>
        <w:rPr>
          <w:rFonts w:ascii="宋体" w:eastAsia="宋体" w:hAnsi="宋体" w:hint="eastAsia"/>
          <w:sz w:val="28"/>
          <w:szCs w:val="28"/>
        </w:rPr>
        <w:t>门实用性、技能性较强的校本教材，分别是《儿科护理学》和《妇产科护理学》积极参与全国规划教材的编写，加强体现专业特色的部分教材、教学</w:t>
      </w:r>
      <w:r>
        <w:rPr>
          <w:rFonts w:ascii="宋体" w:eastAsia="宋体" w:hAnsi="宋体" w:hint="eastAsia"/>
          <w:sz w:val="28"/>
          <w:szCs w:val="28"/>
        </w:rPr>
        <w:lastRenderedPageBreak/>
        <w:t>参考书、学习指导书、实验和实践课教材、多媒体教学课件、电子教案、教学资源库的配套建设，构建立体化教材并上网。</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（三）培养条件（教学经费投入、教学设备、教师队伍建设、实习基地、现代教学技术应用等）</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教学经费投入：除大型仪器设备、教学用具的购买、教师的工资课时费等由学院统一支付，每年学校给系里的建设经费有：</w:t>
      </w:r>
      <w:r>
        <w:rPr>
          <w:rFonts w:ascii="宋体" w:eastAsia="宋体" w:hAnsi="宋体"/>
          <w:sz w:val="28"/>
          <w:szCs w:val="28"/>
        </w:rPr>
        <w:t>1</w:t>
      </w:r>
      <w:r>
        <w:rPr>
          <w:rFonts w:ascii="宋体" w:eastAsia="宋体" w:hAnsi="宋体" w:hint="eastAsia"/>
          <w:sz w:val="28"/>
          <w:szCs w:val="28"/>
        </w:rPr>
        <w:t>）办公经费每学期</w:t>
      </w:r>
      <w:r>
        <w:rPr>
          <w:rFonts w:ascii="宋体" w:eastAsia="宋体" w:hAnsi="宋体"/>
          <w:sz w:val="28"/>
          <w:szCs w:val="28"/>
        </w:rPr>
        <w:t>8000</w:t>
      </w:r>
      <w:r>
        <w:rPr>
          <w:rFonts w:ascii="宋体" w:eastAsia="宋体" w:hAnsi="宋体" w:hint="eastAsia"/>
          <w:sz w:val="28"/>
          <w:szCs w:val="28"/>
        </w:rPr>
        <w:t>元，用于日常办公开支及举办各种小型比赛的经费。</w:t>
      </w:r>
      <w:r>
        <w:rPr>
          <w:rFonts w:ascii="宋体" w:eastAsia="宋体" w:hAnsi="宋体"/>
          <w:sz w:val="28"/>
          <w:szCs w:val="28"/>
        </w:rPr>
        <w:t>2</w:t>
      </w:r>
      <w:r>
        <w:rPr>
          <w:rFonts w:ascii="宋体" w:eastAsia="宋体" w:hAnsi="宋体" w:hint="eastAsia"/>
          <w:sz w:val="28"/>
          <w:szCs w:val="28"/>
        </w:rPr>
        <w:t>）每年</w:t>
      </w:r>
      <w:r>
        <w:rPr>
          <w:rFonts w:ascii="宋体" w:eastAsia="宋体" w:hAnsi="宋体"/>
          <w:sz w:val="28"/>
          <w:szCs w:val="28"/>
        </w:rPr>
        <w:t>2</w:t>
      </w:r>
      <w:r>
        <w:rPr>
          <w:rFonts w:ascii="宋体" w:eastAsia="宋体" w:hAnsi="宋体" w:hint="eastAsia"/>
          <w:sz w:val="28"/>
          <w:szCs w:val="28"/>
        </w:rPr>
        <w:t>万元用于各种会议培训。充足的经费是保障。</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教学设备：每个教室都配有多媒体设备，每位老师配备一台电脑，办公室还配备打印机、复印机等</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3.</w:t>
      </w:r>
      <w:r>
        <w:rPr>
          <w:rFonts w:ascii="宋体" w:eastAsia="宋体" w:hAnsi="宋体" w:hint="eastAsia"/>
          <w:sz w:val="28"/>
          <w:szCs w:val="28"/>
        </w:rPr>
        <w:t>师资队伍建设：</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团队共有核心成员</w:t>
      </w:r>
      <w:r>
        <w:rPr>
          <w:rFonts w:ascii="宋体" w:eastAsia="宋体" w:hAnsi="宋体"/>
          <w:sz w:val="28"/>
          <w:szCs w:val="28"/>
        </w:rPr>
        <w:t>30</w:t>
      </w:r>
      <w:r>
        <w:rPr>
          <w:rFonts w:ascii="宋体" w:eastAsia="宋体" w:hAnsi="宋体" w:hint="eastAsia"/>
          <w:sz w:val="28"/>
          <w:szCs w:val="28"/>
        </w:rPr>
        <w:t>人，是一支老中青搭配，职称和知识结构合理，并且专兼职相结合，是一支能适应课程建设，并且能保证专业健康可持续发展的师资队伍。</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3.1</w:t>
      </w:r>
      <w:r>
        <w:rPr>
          <w:rFonts w:ascii="宋体" w:eastAsia="宋体" w:hAnsi="宋体" w:hint="eastAsia"/>
          <w:sz w:val="28"/>
          <w:szCs w:val="28"/>
        </w:rPr>
        <w:t>助产系师资分析</w:t>
      </w:r>
    </w:p>
    <w:p w:rsidR="000229BC" w:rsidRPr="00765CDB" w:rsidRDefault="000229BC" w:rsidP="00765CDB">
      <w:pPr>
        <w:adjustRightInd w:val="0"/>
        <w:snapToGrid w:val="0"/>
        <w:spacing w:line="360" w:lineRule="auto"/>
        <w:ind w:firstLine="560"/>
        <w:rPr>
          <w:rFonts w:ascii="宋体" w:eastAsia="宋体" w:hAnsi="宋体"/>
          <w:sz w:val="28"/>
          <w:szCs w:val="28"/>
        </w:rPr>
      </w:pPr>
      <w:r w:rsidRPr="00765CDB">
        <w:rPr>
          <w:rFonts w:ascii="宋体" w:eastAsia="宋体" w:hAnsi="宋体"/>
          <w:sz w:val="28"/>
          <w:szCs w:val="28"/>
        </w:rPr>
        <w:t>3.1.1</w:t>
      </w:r>
      <w:r w:rsidRPr="00765CDB">
        <w:rPr>
          <w:rFonts w:ascii="宋体" w:eastAsia="宋体" w:hAnsi="宋体" w:hint="eastAsia"/>
          <w:sz w:val="28"/>
          <w:szCs w:val="28"/>
        </w:rPr>
        <w:t>专任教师目前年龄构成：</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1407"/>
        <w:gridCol w:w="1605"/>
        <w:gridCol w:w="1455"/>
        <w:gridCol w:w="2195"/>
      </w:tblGrid>
      <w:tr w:rsidR="000229BC" w:rsidTr="00E5208E">
        <w:trPr>
          <w:trHeight w:val="540"/>
          <w:jc w:val="center"/>
        </w:trPr>
        <w:tc>
          <w:tcPr>
            <w:tcW w:w="1843" w:type="dxa"/>
          </w:tcPr>
          <w:p w:rsidR="000229BC" w:rsidRDefault="000229BC" w:rsidP="00E5208E">
            <w:pPr>
              <w:spacing w:line="240" w:lineRule="auto"/>
              <w:ind w:firstLineChars="0" w:firstLine="0"/>
              <w:jc w:val="center"/>
              <w:rPr>
                <w:rFonts w:ascii="宋体" w:eastAsia="宋体" w:hAnsi="宋体" w:cs="宋体"/>
                <w:sz w:val="28"/>
                <w:szCs w:val="28"/>
              </w:rPr>
            </w:pPr>
            <w:r>
              <w:rPr>
                <w:rFonts w:ascii="宋体" w:eastAsia="宋体" w:hAnsi="宋体" w:cs="宋体" w:hint="eastAsia"/>
                <w:sz w:val="28"/>
                <w:szCs w:val="28"/>
              </w:rPr>
              <w:t>年龄</w:t>
            </w:r>
          </w:p>
        </w:tc>
        <w:tc>
          <w:tcPr>
            <w:tcW w:w="1407" w:type="dxa"/>
          </w:tcPr>
          <w:p w:rsidR="000229BC" w:rsidRDefault="000229BC" w:rsidP="00E5208E">
            <w:pPr>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50</w:t>
            </w:r>
            <w:r>
              <w:rPr>
                <w:rFonts w:ascii="宋体" w:eastAsia="宋体" w:hAnsi="宋体" w:cs="宋体" w:hint="eastAsia"/>
                <w:sz w:val="28"/>
                <w:szCs w:val="28"/>
              </w:rPr>
              <w:t>以上</w:t>
            </w:r>
          </w:p>
        </w:tc>
        <w:tc>
          <w:tcPr>
            <w:tcW w:w="1605" w:type="dxa"/>
          </w:tcPr>
          <w:p w:rsidR="000229BC" w:rsidRDefault="000229BC" w:rsidP="00E5208E">
            <w:pPr>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49-40</w:t>
            </w:r>
          </w:p>
        </w:tc>
        <w:tc>
          <w:tcPr>
            <w:tcW w:w="1455" w:type="dxa"/>
          </w:tcPr>
          <w:p w:rsidR="000229BC" w:rsidRDefault="000229BC" w:rsidP="00E5208E">
            <w:pPr>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39-30</w:t>
            </w:r>
          </w:p>
        </w:tc>
        <w:tc>
          <w:tcPr>
            <w:tcW w:w="2195" w:type="dxa"/>
          </w:tcPr>
          <w:p w:rsidR="000229BC" w:rsidRDefault="000229BC" w:rsidP="00E5208E">
            <w:pPr>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30</w:t>
            </w:r>
            <w:r>
              <w:rPr>
                <w:rFonts w:ascii="宋体" w:eastAsia="宋体" w:hAnsi="宋体" w:cs="宋体" w:hint="eastAsia"/>
                <w:sz w:val="28"/>
                <w:szCs w:val="28"/>
              </w:rPr>
              <w:t>以下</w:t>
            </w:r>
          </w:p>
        </w:tc>
      </w:tr>
      <w:tr w:rsidR="000229BC" w:rsidTr="00E5208E">
        <w:trPr>
          <w:trHeight w:val="410"/>
          <w:jc w:val="center"/>
        </w:trPr>
        <w:tc>
          <w:tcPr>
            <w:tcW w:w="1843" w:type="dxa"/>
          </w:tcPr>
          <w:p w:rsidR="000229BC" w:rsidRDefault="000229BC" w:rsidP="00E5208E">
            <w:pPr>
              <w:spacing w:line="240" w:lineRule="auto"/>
              <w:ind w:firstLineChars="0" w:firstLine="0"/>
              <w:jc w:val="center"/>
              <w:rPr>
                <w:rFonts w:ascii="宋体" w:eastAsia="宋体" w:hAnsi="宋体" w:cs="宋体"/>
                <w:sz w:val="28"/>
                <w:szCs w:val="28"/>
              </w:rPr>
            </w:pPr>
            <w:r>
              <w:rPr>
                <w:rFonts w:ascii="宋体" w:eastAsia="宋体" w:hAnsi="宋体" w:cs="宋体" w:hint="eastAsia"/>
                <w:sz w:val="28"/>
                <w:szCs w:val="28"/>
              </w:rPr>
              <w:t>人数</w:t>
            </w:r>
          </w:p>
        </w:tc>
        <w:tc>
          <w:tcPr>
            <w:tcW w:w="1407" w:type="dxa"/>
          </w:tcPr>
          <w:p w:rsidR="000229BC" w:rsidRDefault="000229BC" w:rsidP="00E5208E">
            <w:pPr>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4</w:t>
            </w:r>
          </w:p>
        </w:tc>
        <w:tc>
          <w:tcPr>
            <w:tcW w:w="1605" w:type="dxa"/>
          </w:tcPr>
          <w:p w:rsidR="000229BC" w:rsidRDefault="000229BC" w:rsidP="00E5208E">
            <w:pPr>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8</w:t>
            </w:r>
          </w:p>
        </w:tc>
        <w:tc>
          <w:tcPr>
            <w:tcW w:w="1455" w:type="dxa"/>
          </w:tcPr>
          <w:p w:rsidR="000229BC" w:rsidRDefault="000229BC" w:rsidP="00E5208E">
            <w:pPr>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16</w:t>
            </w:r>
          </w:p>
        </w:tc>
        <w:tc>
          <w:tcPr>
            <w:tcW w:w="2195" w:type="dxa"/>
          </w:tcPr>
          <w:p w:rsidR="000229BC" w:rsidRDefault="000229BC" w:rsidP="00E5208E">
            <w:pPr>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2</w:t>
            </w:r>
          </w:p>
        </w:tc>
      </w:tr>
      <w:tr w:rsidR="000229BC" w:rsidTr="00E5208E">
        <w:trPr>
          <w:trHeight w:val="405"/>
          <w:jc w:val="center"/>
        </w:trPr>
        <w:tc>
          <w:tcPr>
            <w:tcW w:w="1843" w:type="dxa"/>
          </w:tcPr>
          <w:p w:rsidR="000229BC" w:rsidRDefault="000229BC" w:rsidP="00E5208E">
            <w:pPr>
              <w:spacing w:line="240" w:lineRule="auto"/>
              <w:ind w:firstLineChars="0" w:firstLine="0"/>
              <w:jc w:val="center"/>
              <w:rPr>
                <w:rFonts w:ascii="宋体" w:eastAsia="宋体" w:hAnsi="宋体" w:cs="宋体"/>
                <w:sz w:val="28"/>
                <w:szCs w:val="28"/>
              </w:rPr>
            </w:pPr>
            <w:r>
              <w:rPr>
                <w:rFonts w:ascii="宋体" w:eastAsia="宋体" w:hAnsi="宋体" w:cs="宋体" w:hint="eastAsia"/>
                <w:sz w:val="28"/>
                <w:szCs w:val="28"/>
              </w:rPr>
              <w:t>比例</w:t>
            </w:r>
          </w:p>
        </w:tc>
        <w:tc>
          <w:tcPr>
            <w:tcW w:w="1407" w:type="dxa"/>
          </w:tcPr>
          <w:p w:rsidR="000229BC" w:rsidRDefault="000229BC" w:rsidP="00E5208E">
            <w:pPr>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13%</w:t>
            </w:r>
          </w:p>
        </w:tc>
        <w:tc>
          <w:tcPr>
            <w:tcW w:w="1605" w:type="dxa"/>
          </w:tcPr>
          <w:p w:rsidR="000229BC" w:rsidRDefault="000229BC" w:rsidP="00E5208E">
            <w:pPr>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26%</w:t>
            </w:r>
          </w:p>
        </w:tc>
        <w:tc>
          <w:tcPr>
            <w:tcW w:w="1455" w:type="dxa"/>
          </w:tcPr>
          <w:p w:rsidR="000229BC" w:rsidRDefault="000229BC" w:rsidP="00E5208E">
            <w:pPr>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53%</w:t>
            </w:r>
          </w:p>
        </w:tc>
        <w:tc>
          <w:tcPr>
            <w:tcW w:w="2195" w:type="dxa"/>
          </w:tcPr>
          <w:p w:rsidR="000229BC" w:rsidRDefault="000229BC" w:rsidP="00E5208E">
            <w:pPr>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1%</w:t>
            </w:r>
          </w:p>
        </w:tc>
      </w:tr>
    </w:tbl>
    <w:p w:rsidR="000229BC" w:rsidRPr="00765CDB" w:rsidRDefault="000229BC" w:rsidP="00765CDB">
      <w:pPr>
        <w:adjustRightInd w:val="0"/>
        <w:snapToGrid w:val="0"/>
        <w:spacing w:line="360" w:lineRule="auto"/>
        <w:ind w:firstLine="560"/>
        <w:rPr>
          <w:rFonts w:ascii="宋体" w:eastAsia="宋体" w:hAnsi="宋体"/>
          <w:sz w:val="28"/>
          <w:szCs w:val="28"/>
        </w:rPr>
      </w:pPr>
      <w:r w:rsidRPr="00765CDB">
        <w:rPr>
          <w:rFonts w:ascii="宋体" w:eastAsia="宋体" w:hAnsi="宋体"/>
          <w:sz w:val="28"/>
          <w:szCs w:val="28"/>
        </w:rPr>
        <w:t>3.1.2</w:t>
      </w:r>
      <w:r w:rsidRPr="00765CDB">
        <w:rPr>
          <w:rFonts w:ascii="宋体" w:eastAsia="宋体" w:hAnsi="宋体" w:hint="eastAsia"/>
          <w:sz w:val="28"/>
          <w:szCs w:val="28"/>
        </w:rPr>
        <w:t>专任教师学历构成</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6"/>
        <w:gridCol w:w="1170"/>
        <w:gridCol w:w="1575"/>
        <w:gridCol w:w="2535"/>
        <w:gridCol w:w="1559"/>
      </w:tblGrid>
      <w:tr w:rsidR="000229BC" w:rsidTr="00E5208E">
        <w:trPr>
          <w:trHeight w:val="600"/>
          <w:jc w:val="center"/>
        </w:trPr>
        <w:tc>
          <w:tcPr>
            <w:tcW w:w="1666" w:type="dxa"/>
          </w:tcPr>
          <w:p w:rsidR="000229BC" w:rsidRDefault="000229BC" w:rsidP="00E5208E">
            <w:pPr>
              <w:adjustRightInd w:val="0"/>
              <w:snapToGrid w:val="0"/>
              <w:spacing w:line="240" w:lineRule="auto"/>
              <w:ind w:firstLineChars="0" w:firstLine="0"/>
              <w:jc w:val="center"/>
              <w:rPr>
                <w:rFonts w:ascii="宋体" w:eastAsia="宋体" w:hAnsi="宋体" w:cs="宋体"/>
                <w:sz w:val="28"/>
                <w:szCs w:val="28"/>
              </w:rPr>
            </w:pPr>
            <w:r>
              <w:rPr>
                <w:rFonts w:ascii="宋体" w:eastAsia="宋体" w:hAnsi="宋体" w:cs="宋体" w:hint="eastAsia"/>
                <w:sz w:val="28"/>
                <w:szCs w:val="28"/>
              </w:rPr>
              <w:t>学历</w:t>
            </w:r>
          </w:p>
        </w:tc>
        <w:tc>
          <w:tcPr>
            <w:tcW w:w="1170" w:type="dxa"/>
          </w:tcPr>
          <w:p w:rsidR="000229BC" w:rsidRDefault="000229BC" w:rsidP="00E5208E">
            <w:pPr>
              <w:adjustRightInd w:val="0"/>
              <w:snapToGrid w:val="0"/>
              <w:spacing w:line="240" w:lineRule="auto"/>
              <w:ind w:firstLineChars="0" w:firstLine="0"/>
              <w:jc w:val="center"/>
              <w:rPr>
                <w:rFonts w:ascii="宋体" w:eastAsia="宋体" w:hAnsi="宋体" w:cs="宋体"/>
                <w:sz w:val="28"/>
                <w:szCs w:val="28"/>
              </w:rPr>
            </w:pPr>
            <w:r>
              <w:rPr>
                <w:rFonts w:ascii="宋体" w:eastAsia="宋体" w:hAnsi="宋体" w:cs="宋体" w:hint="eastAsia"/>
                <w:sz w:val="28"/>
                <w:szCs w:val="28"/>
              </w:rPr>
              <w:t>博士</w:t>
            </w:r>
          </w:p>
        </w:tc>
        <w:tc>
          <w:tcPr>
            <w:tcW w:w="1575" w:type="dxa"/>
          </w:tcPr>
          <w:p w:rsidR="000229BC" w:rsidRDefault="000229BC" w:rsidP="00E5208E">
            <w:pPr>
              <w:adjustRightInd w:val="0"/>
              <w:snapToGrid w:val="0"/>
              <w:spacing w:line="240" w:lineRule="auto"/>
              <w:ind w:firstLineChars="0" w:firstLine="0"/>
              <w:jc w:val="center"/>
              <w:rPr>
                <w:rFonts w:ascii="宋体" w:eastAsia="宋体" w:hAnsi="宋体" w:cs="宋体"/>
                <w:sz w:val="28"/>
                <w:szCs w:val="28"/>
              </w:rPr>
            </w:pPr>
            <w:r>
              <w:rPr>
                <w:rFonts w:ascii="宋体" w:eastAsia="宋体" w:hAnsi="宋体" w:cs="宋体" w:hint="eastAsia"/>
                <w:sz w:val="28"/>
                <w:szCs w:val="28"/>
              </w:rPr>
              <w:t>统招硕士</w:t>
            </w:r>
          </w:p>
        </w:tc>
        <w:tc>
          <w:tcPr>
            <w:tcW w:w="2535" w:type="dxa"/>
          </w:tcPr>
          <w:p w:rsidR="000229BC" w:rsidRDefault="000229BC" w:rsidP="00E5208E">
            <w:pPr>
              <w:adjustRightInd w:val="0"/>
              <w:snapToGrid w:val="0"/>
              <w:spacing w:line="240" w:lineRule="auto"/>
              <w:ind w:firstLineChars="0" w:firstLine="0"/>
              <w:jc w:val="center"/>
              <w:rPr>
                <w:rFonts w:ascii="宋体" w:eastAsia="宋体" w:hAnsi="宋体" w:cs="宋体"/>
                <w:sz w:val="28"/>
                <w:szCs w:val="28"/>
              </w:rPr>
            </w:pPr>
            <w:r>
              <w:rPr>
                <w:rFonts w:ascii="宋体" w:eastAsia="宋体" w:hAnsi="宋体" w:cs="宋体" w:hint="eastAsia"/>
                <w:sz w:val="28"/>
                <w:szCs w:val="28"/>
              </w:rPr>
              <w:t>在职硕士（含在读）</w:t>
            </w:r>
          </w:p>
        </w:tc>
        <w:tc>
          <w:tcPr>
            <w:tcW w:w="1559" w:type="dxa"/>
          </w:tcPr>
          <w:p w:rsidR="000229BC" w:rsidRDefault="000229BC" w:rsidP="00E5208E">
            <w:pPr>
              <w:adjustRightInd w:val="0"/>
              <w:snapToGrid w:val="0"/>
              <w:spacing w:line="240" w:lineRule="auto"/>
              <w:ind w:firstLineChars="0" w:firstLine="0"/>
              <w:jc w:val="center"/>
              <w:rPr>
                <w:rFonts w:ascii="宋体" w:eastAsia="宋体" w:hAnsi="宋体" w:cs="宋体"/>
                <w:sz w:val="28"/>
                <w:szCs w:val="28"/>
              </w:rPr>
            </w:pPr>
            <w:r>
              <w:rPr>
                <w:rFonts w:ascii="宋体" w:eastAsia="宋体" w:hAnsi="宋体" w:cs="宋体" w:hint="eastAsia"/>
                <w:sz w:val="28"/>
                <w:szCs w:val="28"/>
              </w:rPr>
              <w:t>学士</w:t>
            </w:r>
          </w:p>
        </w:tc>
      </w:tr>
      <w:tr w:rsidR="000229BC" w:rsidTr="00E5208E">
        <w:trPr>
          <w:trHeight w:val="555"/>
          <w:jc w:val="center"/>
        </w:trPr>
        <w:tc>
          <w:tcPr>
            <w:tcW w:w="1666" w:type="dxa"/>
          </w:tcPr>
          <w:p w:rsidR="000229BC" w:rsidRDefault="000229BC" w:rsidP="00E5208E">
            <w:pPr>
              <w:adjustRightInd w:val="0"/>
              <w:snapToGrid w:val="0"/>
              <w:spacing w:line="240" w:lineRule="auto"/>
              <w:ind w:firstLineChars="0" w:firstLine="0"/>
              <w:jc w:val="center"/>
              <w:rPr>
                <w:rFonts w:ascii="宋体" w:eastAsia="宋体" w:hAnsi="宋体" w:cs="宋体"/>
                <w:sz w:val="28"/>
                <w:szCs w:val="28"/>
              </w:rPr>
            </w:pPr>
            <w:r>
              <w:rPr>
                <w:rFonts w:ascii="宋体" w:eastAsia="宋体" w:hAnsi="宋体" w:cs="宋体" w:hint="eastAsia"/>
                <w:sz w:val="28"/>
                <w:szCs w:val="28"/>
              </w:rPr>
              <w:t>人数</w:t>
            </w:r>
          </w:p>
        </w:tc>
        <w:tc>
          <w:tcPr>
            <w:tcW w:w="1170" w:type="dxa"/>
          </w:tcPr>
          <w:p w:rsidR="000229BC" w:rsidRDefault="000229BC" w:rsidP="00E5208E">
            <w:pPr>
              <w:adjustRightInd w:val="0"/>
              <w:snapToGrid w:val="0"/>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1</w:t>
            </w:r>
          </w:p>
        </w:tc>
        <w:tc>
          <w:tcPr>
            <w:tcW w:w="1575" w:type="dxa"/>
          </w:tcPr>
          <w:p w:rsidR="000229BC" w:rsidRDefault="000229BC" w:rsidP="00E5208E">
            <w:pPr>
              <w:adjustRightInd w:val="0"/>
              <w:snapToGrid w:val="0"/>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10</w:t>
            </w:r>
          </w:p>
        </w:tc>
        <w:tc>
          <w:tcPr>
            <w:tcW w:w="2535" w:type="dxa"/>
          </w:tcPr>
          <w:p w:rsidR="000229BC" w:rsidRDefault="000229BC" w:rsidP="00E5208E">
            <w:pPr>
              <w:adjustRightInd w:val="0"/>
              <w:snapToGrid w:val="0"/>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9</w:t>
            </w:r>
          </w:p>
        </w:tc>
        <w:tc>
          <w:tcPr>
            <w:tcW w:w="1559" w:type="dxa"/>
          </w:tcPr>
          <w:p w:rsidR="000229BC" w:rsidRDefault="000229BC" w:rsidP="00E5208E">
            <w:pPr>
              <w:adjustRightInd w:val="0"/>
              <w:snapToGrid w:val="0"/>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10</w:t>
            </w:r>
          </w:p>
        </w:tc>
      </w:tr>
      <w:tr w:rsidR="000229BC" w:rsidTr="00E5208E">
        <w:trPr>
          <w:trHeight w:val="495"/>
          <w:jc w:val="center"/>
        </w:trPr>
        <w:tc>
          <w:tcPr>
            <w:tcW w:w="1666" w:type="dxa"/>
          </w:tcPr>
          <w:p w:rsidR="000229BC" w:rsidRDefault="000229BC" w:rsidP="00E5208E">
            <w:pPr>
              <w:adjustRightInd w:val="0"/>
              <w:snapToGrid w:val="0"/>
              <w:spacing w:line="240" w:lineRule="auto"/>
              <w:ind w:firstLineChars="0" w:firstLine="0"/>
              <w:jc w:val="center"/>
              <w:rPr>
                <w:rFonts w:ascii="宋体" w:eastAsia="宋体" w:hAnsi="宋体" w:cs="宋体"/>
                <w:sz w:val="28"/>
                <w:szCs w:val="28"/>
              </w:rPr>
            </w:pPr>
            <w:r>
              <w:rPr>
                <w:rFonts w:ascii="宋体" w:eastAsia="宋体" w:hAnsi="宋体" w:cs="宋体" w:hint="eastAsia"/>
                <w:sz w:val="28"/>
                <w:szCs w:val="28"/>
              </w:rPr>
              <w:t>比例</w:t>
            </w:r>
          </w:p>
        </w:tc>
        <w:tc>
          <w:tcPr>
            <w:tcW w:w="1170" w:type="dxa"/>
          </w:tcPr>
          <w:p w:rsidR="000229BC" w:rsidRDefault="000229BC" w:rsidP="00E5208E">
            <w:pPr>
              <w:adjustRightInd w:val="0"/>
              <w:snapToGrid w:val="0"/>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0.03%</w:t>
            </w:r>
          </w:p>
        </w:tc>
        <w:tc>
          <w:tcPr>
            <w:tcW w:w="1575" w:type="dxa"/>
          </w:tcPr>
          <w:p w:rsidR="000229BC" w:rsidRDefault="000229BC" w:rsidP="00E5208E">
            <w:pPr>
              <w:adjustRightInd w:val="0"/>
              <w:snapToGrid w:val="0"/>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33%</w:t>
            </w:r>
          </w:p>
        </w:tc>
        <w:tc>
          <w:tcPr>
            <w:tcW w:w="2535" w:type="dxa"/>
          </w:tcPr>
          <w:p w:rsidR="000229BC" w:rsidRDefault="000229BC" w:rsidP="00E5208E">
            <w:pPr>
              <w:adjustRightInd w:val="0"/>
              <w:snapToGrid w:val="0"/>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30%</w:t>
            </w:r>
          </w:p>
        </w:tc>
        <w:tc>
          <w:tcPr>
            <w:tcW w:w="1559" w:type="dxa"/>
          </w:tcPr>
          <w:p w:rsidR="000229BC" w:rsidRDefault="000229BC" w:rsidP="00E5208E">
            <w:pPr>
              <w:adjustRightInd w:val="0"/>
              <w:snapToGrid w:val="0"/>
              <w:spacing w:line="240" w:lineRule="auto"/>
              <w:ind w:firstLineChars="0" w:firstLine="0"/>
              <w:jc w:val="center"/>
              <w:rPr>
                <w:rFonts w:ascii="宋体" w:eastAsia="宋体" w:hAnsi="宋体" w:cs="宋体"/>
                <w:sz w:val="28"/>
                <w:szCs w:val="28"/>
              </w:rPr>
            </w:pPr>
            <w:r>
              <w:rPr>
                <w:rFonts w:ascii="宋体" w:eastAsia="宋体" w:hAnsi="宋体" w:cs="宋体"/>
                <w:sz w:val="28"/>
                <w:szCs w:val="28"/>
              </w:rPr>
              <w:t>33%</w:t>
            </w:r>
          </w:p>
        </w:tc>
      </w:tr>
    </w:tbl>
    <w:p w:rsidR="000229BC" w:rsidRPr="00765CDB" w:rsidRDefault="000229BC" w:rsidP="00765CDB">
      <w:pPr>
        <w:adjustRightInd w:val="0"/>
        <w:snapToGrid w:val="0"/>
        <w:spacing w:line="360" w:lineRule="auto"/>
        <w:ind w:firstLine="560"/>
        <w:rPr>
          <w:rFonts w:ascii="宋体" w:eastAsia="宋体" w:hAnsi="宋体"/>
          <w:sz w:val="28"/>
          <w:szCs w:val="28"/>
        </w:rPr>
      </w:pPr>
      <w:r w:rsidRPr="00765CDB">
        <w:rPr>
          <w:rFonts w:ascii="宋体" w:eastAsia="宋体" w:hAnsi="宋体"/>
          <w:sz w:val="28"/>
          <w:szCs w:val="28"/>
        </w:rPr>
        <w:t>3.1.3</w:t>
      </w:r>
      <w:r w:rsidRPr="00765CDB">
        <w:rPr>
          <w:rFonts w:ascii="宋体" w:eastAsia="宋体" w:hAnsi="宋体" w:hint="eastAsia"/>
          <w:sz w:val="28"/>
          <w:szCs w:val="28"/>
        </w:rPr>
        <w:t>专任教师职称构成</w:t>
      </w:r>
    </w:p>
    <w:tbl>
      <w:tblPr>
        <w:tblW w:w="8505"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6"/>
        <w:gridCol w:w="1800"/>
        <w:gridCol w:w="1800"/>
        <w:gridCol w:w="1631"/>
        <w:gridCol w:w="1608"/>
      </w:tblGrid>
      <w:tr w:rsidR="000229BC" w:rsidTr="00E5208E">
        <w:trPr>
          <w:trHeight w:val="600"/>
        </w:trPr>
        <w:tc>
          <w:tcPr>
            <w:tcW w:w="1666"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hint="eastAsia"/>
                <w:sz w:val="28"/>
                <w:szCs w:val="28"/>
              </w:rPr>
              <w:lastRenderedPageBreak/>
              <w:t>职称</w:t>
            </w:r>
          </w:p>
        </w:tc>
        <w:tc>
          <w:tcPr>
            <w:tcW w:w="1800"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hint="eastAsia"/>
                <w:sz w:val="28"/>
                <w:szCs w:val="28"/>
              </w:rPr>
              <w:t>教授</w:t>
            </w:r>
          </w:p>
        </w:tc>
        <w:tc>
          <w:tcPr>
            <w:tcW w:w="1800"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hint="eastAsia"/>
                <w:sz w:val="28"/>
                <w:szCs w:val="28"/>
              </w:rPr>
              <w:t>副教授</w:t>
            </w:r>
          </w:p>
        </w:tc>
        <w:tc>
          <w:tcPr>
            <w:tcW w:w="1631"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hint="eastAsia"/>
                <w:sz w:val="28"/>
                <w:szCs w:val="28"/>
              </w:rPr>
              <w:t>讲师</w:t>
            </w:r>
          </w:p>
        </w:tc>
        <w:tc>
          <w:tcPr>
            <w:tcW w:w="1608"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hint="eastAsia"/>
                <w:sz w:val="28"/>
                <w:szCs w:val="28"/>
              </w:rPr>
              <w:t>助讲</w:t>
            </w:r>
          </w:p>
        </w:tc>
      </w:tr>
      <w:tr w:rsidR="000229BC" w:rsidTr="00E5208E">
        <w:trPr>
          <w:trHeight w:val="555"/>
        </w:trPr>
        <w:tc>
          <w:tcPr>
            <w:tcW w:w="1666"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hint="eastAsia"/>
                <w:sz w:val="28"/>
                <w:szCs w:val="28"/>
              </w:rPr>
              <w:t>人数</w:t>
            </w:r>
          </w:p>
        </w:tc>
        <w:tc>
          <w:tcPr>
            <w:tcW w:w="1800"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sz w:val="28"/>
                <w:szCs w:val="28"/>
              </w:rPr>
              <w:t xml:space="preserve"> 3</w:t>
            </w:r>
          </w:p>
        </w:tc>
        <w:tc>
          <w:tcPr>
            <w:tcW w:w="1800"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sz w:val="28"/>
                <w:szCs w:val="28"/>
              </w:rPr>
              <w:t xml:space="preserve"> 5</w:t>
            </w:r>
          </w:p>
        </w:tc>
        <w:tc>
          <w:tcPr>
            <w:tcW w:w="1631"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sz w:val="28"/>
                <w:szCs w:val="28"/>
              </w:rPr>
              <w:t xml:space="preserve"> 17</w:t>
            </w:r>
          </w:p>
        </w:tc>
        <w:tc>
          <w:tcPr>
            <w:tcW w:w="1608"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sz w:val="28"/>
                <w:szCs w:val="28"/>
              </w:rPr>
              <w:t xml:space="preserve"> 5</w:t>
            </w:r>
          </w:p>
        </w:tc>
      </w:tr>
      <w:tr w:rsidR="000229BC" w:rsidTr="00E5208E">
        <w:trPr>
          <w:trHeight w:val="555"/>
        </w:trPr>
        <w:tc>
          <w:tcPr>
            <w:tcW w:w="1666"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hint="eastAsia"/>
                <w:sz w:val="28"/>
                <w:szCs w:val="28"/>
              </w:rPr>
              <w:t>比例</w:t>
            </w:r>
          </w:p>
        </w:tc>
        <w:tc>
          <w:tcPr>
            <w:tcW w:w="1800"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sz w:val="28"/>
                <w:szCs w:val="28"/>
              </w:rPr>
              <w:t xml:space="preserve"> 10%</w:t>
            </w:r>
          </w:p>
        </w:tc>
        <w:tc>
          <w:tcPr>
            <w:tcW w:w="1800"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sz w:val="28"/>
                <w:szCs w:val="28"/>
              </w:rPr>
              <w:t xml:space="preserve"> 17%</w:t>
            </w:r>
          </w:p>
        </w:tc>
        <w:tc>
          <w:tcPr>
            <w:tcW w:w="1631"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sz w:val="28"/>
                <w:szCs w:val="28"/>
              </w:rPr>
              <w:t xml:space="preserve"> 57%</w:t>
            </w:r>
          </w:p>
        </w:tc>
        <w:tc>
          <w:tcPr>
            <w:tcW w:w="1608"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sz w:val="28"/>
                <w:szCs w:val="28"/>
              </w:rPr>
              <w:t>17%</w:t>
            </w:r>
          </w:p>
        </w:tc>
      </w:tr>
    </w:tbl>
    <w:p w:rsidR="000229BC" w:rsidRPr="00765CDB" w:rsidRDefault="000229BC" w:rsidP="00765CDB">
      <w:pPr>
        <w:adjustRightInd w:val="0"/>
        <w:snapToGrid w:val="0"/>
        <w:spacing w:line="360" w:lineRule="auto"/>
        <w:ind w:firstLine="560"/>
        <w:rPr>
          <w:rFonts w:ascii="宋体" w:eastAsia="宋体" w:hAnsi="宋体"/>
          <w:sz w:val="28"/>
          <w:szCs w:val="28"/>
        </w:rPr>
      </w:pPr>
      <w:r w:rsidRPr="00765CDB">
        <w:rPr>
          <w:rFonts w:ascii="宋体" w:eastAsia="宋体" w:hAnsi="宋体"/>
          <w:sz w:val="28"/>
          <w:szCs w:val="28"/>
        </w:rPr>
        <w:t>3.1.4</w:t>
      </w:r>
      <w:r w:rsidRPr="00765CDB">
        <w:rPr>
          <w:rFonts w:ascii="宋体" w:eastAsia="宋体" w:hAnsi="宋体" w:hint="eastAsia"/>
          <w:sz w:val="28"/>
          <w:szCs w:val="28"/>
        </w:rPr>
        <w:t>专任教师“双师型”比例</w:t>
      </w:r>
    </w:p>
    <w:tbl>
      <w:tblPr>
        <w:tblW w:w="8492"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9"/>
        <w:gridCol w:w="2410"/>
        <w:gridCol w:w="2126"/>
        <w:gridCol w:w="2397"/>
      </w:tblGrid>
      <w:tr w:rsidR="000229BC" w:rsidTr="00E5208E">
        <w:trPr>
          <w:trHeight w:val="460"/>
        </w:trPr>
        <w:tc>
          <w:tcPr>
            <w:tcW w:w="1559"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hint="eastAsia"/>
                <w:sz w:val="28"/>
                <w:szCs w:val="28"/>
              </w:rPr>
              <w:t>资格证</w:t>
            </w:r>
          </w:p>
        </w:tc>
        <w:tc>
          <w:tcPr>
            <w:tcW w:w="2410"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hint="eastAsia"/>
                <w:sz w:val="28"/>
                <w:szCs w:val="28"/>
              </w:rPr>
              <w:t>教师资格证</w:t>
            </w:r>
          </w:p>
        </w:tc>
        <w:tc>
          <w:tcPr>
            <w:tcW w:w="2126"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hint="eastAsia"/>
                <w:sz w:val="28"/>
                <w:szCs w:val="28"/>
              </w:rPr>
              <w:t>医师资格证</w:t>
            </w:r>
          </w:p>
        </w:tc>
        <w:tc>
          <w:tcPr>
            <w:tcW w:w="2397"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hint="eastAsia"/>
                <w:sz w:val="28"/>
                <w:szCs w:val="28"/>
              </w:rPr>
              <w:t>其他</w:t>
            </w:r>
          </w:p>
        </w:tc>
      </w:tr>
      <w:tr w:rsidR="000229BC" w:rsidTr="00E5208E">
        <w:trPr>
          <w:trHeight w:val="462"/>
        </w:trPr>
        <w:tc>
          <w:tcPr>
            <w:tcW w:w="1559"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hint="eastAsia"/>
                <w:sz w:val="28"/>
                <w:szCs w:val="28"/>
              </w:rPr>
              <w:t>人数</w:t>
            </w:r>
          </w:p>
        </w:tc>
        <w:tc>
          <w:tcPr>
            <w:tcW w:w="2410"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sz w:val="28"/>
                <w:szCs w:val="28"/>
              </w:rPr>
              <w:t>30</w:t>
            </w:r>
          </w:p>
        </w:tc>
        <w:tc>
          <w:tcPr>
            <w:tcW w:w="2126"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sz w:val="28"/>
                <w:szCs w:val="28"/>
              </w:rPr>
              <w:t>20</w:t>
            </w:r>
          </w:p>
        </w:tc>
        <w:tc>
          <w:tcPr>
            <w:tcW w:w="2397" w:type="dxa"/>
          </w:tcPr>
          <w:p w:rsidR="000229BC" w:rsidRDefault="000229BC" w:rsidP="00E5208E">
            <w:pPr>
              <w:spacing w:line="240" w:lineRule="auto"/>
              <w:ind w:firstLineChars="0" w:firstLine="0"/>
              <w:rPr>
                <w:rFonts w:ascii="宋体" w:eastAsia="宋体" w:hAnsi="宋体" w:cs="宋体"/>
                <w:sz w:val="28"/>
                <w:szCs w:val="28"/>
              </w:rPr>
            </w:pPr>
            <w:r>
              <w:rPr>
                <w:rFonts w:ascii="宋体" w:eastAsia="宋体" w:hAnsi="宋体" w:cs="宋体"/>
                <w:sz w:val="28"/>
                <w:szCs w:val="28"/>
              </w:rPr>
              <w:t>5</w:t>
            </w:r>
          </w:p>
        </w:tc>
      </w:tr>
    </w:tbl>
    <w:p w:rsidR="000229BC" w:rsidRPr="00765CDB" w:rsidRDefault="000229BC" w:rsidP="00765CDB">
      <w:pPr>
        <w:adjustRightInd w:val="0"/>
        <w:snapToGrid w:val="0"/>
        <w:spacing w:line="360" w:lineRule="auto"/>
        <w:ind w:firstLine="560"/>
        <w:rPr>
          <w:rFonts w:ascii="宋体" w:eastAsia="宋体" w:hAnsi="宋体"/>
          <w:sz w:val="28"/>
          <w:szCs w:val="28"/>
        </w:rPr>
      </w:pPr>
      <w:r w:rsidRPr="00765CDB">
        <w:rPr>
          <w:rFonts w:ascii="宋体" w:eastAsia="宋体" w:hAnsi="宋体"/>
          <w:sz w:val="28"/>
          <w:szCs w:val="28"/>
        </w:rPr>
        <w:t>3.1.5</w:t>
      </w:r>
      <w:r w:rsidRPr="00765CDB">
        <w:rPr>
          <w:rFonts w:ascii="宋体" w:eastAsia="宋体" w:hAnsi="宋体" w:hint="eastAsia"/>
          <w:sz w:val="28"/>
          <w:szCs w:val="28"/>
        </w:rPr>
        <w:t>助产系专任教师基本信息一览表</w:t>
      </w:r>
    </w:p>
    <w:tbl>
      <w:tblPr>
        <w:tblW w:w="8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1"/>
        <w:gridCol w:w="879"/>
        <w:gridCol w:w="1023"/>
        <w:gridCol w:w="978"/>
        <w:gridCol w:w="992"/>
        <w:gridCol w:w="1108"/>
        <w:gridCol w:w="2130"/>
        <w:gridCol w:w="895"/>
      </w:tblGrid>
      <w:tr w:rsidR="000229BC" w:rsidRPr="003B0750" w:rsidTr="003B0750">
        <w:trPr>
          <w:jc w:val="center"/>
        </w:trPr>
        <w:tc>
          <w:tcPr>
            <w:tcW w:w="461" w:type="dxa"/>
            <w:vAlign w:val="center"/>
          </w:tcPr>
          <w:p w:rsidR="000229BC" w:rsidRPr="003B0750" w:rsidRDefault="000229BC" w:rsidP="00E5208E">
            <w:pPr>
              <w:spacing w:line="320" w:lineRule="exact"/>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序号</w:t>
            </w:r>
          </w:p>
        </w:tc>
        <w:tc>
          <w:tcPr>
            <w:tcW w:w="879" w:type="dxa"/>
            <w:vAlign w:val="center"/>
          </w:tcPr>
          <w:p w:rsidR="000229BC" w:rsidRPr="003B0750" w:rsidRDefault="000229BC" w:rsidP="00E5208E">
            <w:pPr>
              <w:spacing w:line="320" w:lineRule="exact"/>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姓</w:t>
            </w:r>
            <w:r w:rsidRPr="003B0750">
              <w:rPr>
                <w:rFonts w:asciiTheme="minorEastAsia" w:eastAsiaTheme="minorEastAsia" w:hAnsiTheme="minorEastAsia"/>
                <w:kern w:val="0"/>
                <w:sz w:val="21"/>
                <w:szCs w:val="21"/>
              </w:rPr>
              <w:t xml:space="preserve">  </w:t>
            </w:r>
            <w:r w:rsidRPr="003B0750">
              <w:rPr>
                <w:rFonts w:asciiTheme="minorEastAsia" w:eastAsiaTheme="minorEastAsia" w:hAnsiTheme="minorEastAsia" w:hint="eastAsia"/>
                <w:kern w:val="0"/>
                <w:sz w:val="21"/>
                <w:szCs w:val="21"/>
              </w:rPr>
              <w:t>名</w:t>
            </w:r>
          </w:p>
        </w:tc>
        <w:tc>
          <w:tcPr>
            <w:tcW w:w="1023" w:type="dxa"/>
            <w:vAlign w:val="center"/>
          </w:tcPr>
          <w:p w:rsidR="000229BC" w:rsidRPr="003B0750" w:rsidRDefault="000229BC" w:rsidP="00E5208E">
            <w:pPr>
              <w:spacing w:line="320" w:lineRule="exact"/>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出生年月</w:t>
            </w:r>
          </w:p>
        </w:tc>
        <w:tc>
          <w:tcPr>
            <w:tcW w:w="978" w:type="dxa"/>
            <w:vAlign w:val="center"/>
          </w:tcPr>
          <w:p w:rsidR="000229BC" w:rsidRPr="003B0750" w:rsidRDefault="000229BC" w:rsidP="00E5208E">
            <w:pPr>
              <w:spacing w:line="320" w:lineRule="exact"/>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性别</w:t>
            </w:r>
          </w:p>
        </w:tc>
        <w:tc>
          <w:tcPr>
            <w:tcW w:w="992" w:type="dxa"/>
            <w:vAlign w:val="center"/>
          </w:tcPr>
          <w:p w:rsidR="000229BC" w:rsidRPr="003B0750" w:rsidRDefault="000229BC" w:rsidP="00E5208E">
            <w:pPr>
              <w:spacing w:line="320" w:lineRule="exact"/>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学历</w:t>
            </w:r>
          </w:p>
        </w:tc>
        <w:tc>
          <w:tcPr>
            <w:tcW w:w="1108" w:type="dxa"/>
            <w:vAlign w:val="center"/>
          </w:tcPr>
          <w:p w:rsidR="000229BC" w:rsidRPr="003B0750" w:rsidRDefault="000229BC" w:rsidP="00E5208E">
            <w:pPr>
              <w:spacing w:line="320" w:lineRule="exact"/>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专业技术职务</w:t>
            </w:r>
          </w:p>
        </w:tc>
        <w:tc>
          <w:tcPr>
            <w:tcW w:w="2130" w:type="dxa"/>
            <w:vAlign w:val="center"/>
          </w:tcPr>
          <w:p w:rsidR="000229BC" w:rsidRPr="003B0750" w:rsidRDefault="000229BC" w:rsidP="00E5208E">
            <w:pPr>
              <w:spacing w:line="320" w:lineRule="exact"/>
              <w:ind w:firstLineChars="0" w:firstLine="0"/>
              <w:jc w:val="center"/>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职业资格</w:t>
            </w:r>
          </w:p>
        </w:tc>
        <w:tc>
          <w:tcPr>
            <w:tcW w:w="895" w:type="dxa"/>
            <w:vAlign w:val="center"/>
          </w:tcPr>
          <w:p w:rsidR="000229BC" w:rsidRPr="003B0750" w:rsidRDefault="000229BC" w:rsidP="00E5208E">
            <w:pPr>
              <w:spacing w:line="320" w:lineRule="exact"/>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教龄（年）</w:t>
            </w:r>
          </w:p>
        </w:tc>
      </w:tr>
      <w:tr w:rsidR="000229BC" w:rsidRPr="003B0750" w:rsidTr="003B0750">
        <w:trPr>
          <w:trHeight w:val="399"/>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陈忠梅</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1971.11</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副教授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w:t>
            </w:r>
            <w:r w:rsidRPr="003B0750">
              <w:rPr>
                <w:rFonts w:asciiTheme="minorEastAsia" w:eastAsiaTheme="minorEastAsia" w:hAnsiTheme="minorEastAsia"/>
                <w:kern w:val="0"/>
                <w:sz w:val="18"/>
                <w:szCs w:val="18"/>
              </w:rPr>
              <w:t xml:space="preserve"> </w:t>
            </w:r>
            <w:r w:rsidRPr="003B0750">
              <w:rPr>
                <w:rFonts w:asciiTheme="minorEastAsia" w:eastAsiaTheme="minorEastAsia" w:hAnsiTheme="minorEastAsia" w:hint="eastAsia"/>
                <w:kern w:val="0"/>
                <w:sz w:val="18"/>
                <w:szCs w:val="18"/>
              </w:rPr>
              <w:t>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18</w:t>
            </w:r>
          </w:p>
        </w:tc>
      </w:tr>
      <w:tr w:rsidR="000229BC" w:rsidRPr="003B0750" w:rsidTr="003B0750">
        <w:trPr>
          <w:trHeight w:val="397"/>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2</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李晓辉</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1966.03</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学士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副教授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高校教师英语口试教师</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29</w:t>
            </w:r>
          </w:p>
        </w:tc>
      </w:tr>
      <w:tr w:rsidR="000229BC" w:rsidRPr="003B0750" w:rsidTr="003B0750">
        <w:trPr>
          <w:trHeight w:val="432"/>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3</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陈青</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1964.10</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副教授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w:t>
            </w:r>
            <w:r w:rsidRPr="003B0750">
              <w:rPr>
                <w:rFonts w:asciiTheme="minorEastAsia" w:eastAsiaTheme="minorEastAsia" w:hAnsiTheme="minorEastAsia"/>
                <w:kern w:val="0"/>
                <w:sz w:val="18"/>
                <w:szCs w:val="18"/>
              </w:rPr>
              <w:t xml:space="preserve"> </w:t>
            </w:r>
            <w:r w:rsidRPr="003B0750">
              <w:rPr>
                <w:rFonts w:asciiTheme="minorEastAsia" w:eastAsiaTheme="minorEastAsia" w:hAnsiTheme="minorEastAsia" w:hint="eastAsia"/>
                <w:kern w:val="0"/>
                <w:sz w:val="18"/>
                <w:szCs w:val="18"/>
              </w:rPr>
              <w:t>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27</w:t>
            </w:r>
          </w:p>
        </w:tc>
      </w:tr>
      <w:tr w:rsidR="000229BC" w:rsidRPr="003B0750" w:rsidTr="003B0750">
        <w:trPr>
          <w:trHeight w:val="480"/>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4</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王晓红</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1958.07</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本科</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教授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w:t>
            </w:r>
            <w:r w:rsidRPr="003B0750">
              <w:rPr>
                <w:rFonts w:asciiTheme="minorEastAsia" w:eastAsiaTheme="minorEastAsia" w:hAnsiTheme="minorEastAsia"/>
                <w:kern w:val="0"/>
                <w:sz w:val="18"/>
                <w:szCs w:val="18"/>
              </w:rPr>
              <w:t xml:space="preserve"> </w:t>
            </w:r>
            <w:r w:rsidRPr="003B0750">
              <w:rPr>
                <w:rFonts w:asciiTheme="minorEastAsia" w:eastAsiaTheme="minorEastAsia" w:hAnsiTheme="minorEastAsia" w:hint="eastAsia"/>
                <w:kern w:val="0"/>
                <w:sz w:val="18"/>
                <w:szCs w:val="18"/>
              </w:rPr>
              <w:t>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29</w:t>
            </w:r>
          </w:p>
        </w:tc>
      </w:tr>
      <w:tr w:rsidR="000229BC" w:rsidRPr="003B0750" w:rsidTr="003B0750">
        <w:trPr>
          <w:trHeight w:val="391"/>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5</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李丽</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1976.01</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副教授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16</w:t>
            </w:r>
          </w:p>
        </w:tc>
      </w:tr>
      <w:tr w:rsidR="000229BC" w:rsidRPr="003B0750" w:rsidTr="003B0750">
        <w:trPr>
          <w:trHeight w:val="416"/>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6</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杜月</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1980.03</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本科</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13</w:t>
            </w:r>
          </w:p>
        </w:tc>
      </w:tr>
      <w:tr w:rsidR="000229BC" w:rsidRPr="003B0750" w:rsidTr="003B0750">
        <w:trPr>
          <w:trHeight w:val="424"/>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7</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郝宗军</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1972.08</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男</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本科</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16</w:t>
            </w:r>
          </w:p>
        </w:tc>
      </w:tr>
      <w:tr w:rsidR="000229BC" w:rsidRPr="003B0750" w:rsidTr="003B0750">
        <w:trPr>
          <w:trHeight w:val="439"/>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8</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李仲凯</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1973.05</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男</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本科</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18</w:t>
            </w:r>
          </w:p>
        </w:tc>
      </w:tr>
      <w:tr w:rsidR="000229BC" w:rsidRPr="003B0750" w:rsidTr="003B0750">
        <w:trPr>
          <w:trHeight w:val="441"/>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9</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朱文静</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1983.06</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学士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助理讲师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6</w:t>
            </w:r>
          </w:p>
        </w:tc>
      </w:tr>
      <w:tr w:rsidR="000229BC" w:rsidRPr="003B0750" w:rsidTr="003B0750">
        <w:trPr>
          <w:trHeight w:val="439"/>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10</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proofErr w:type="gramStart"/>
            <w:r w:rsidRPr="003B0750">
              <w:rPr>
                <w:rFonts w:asciiTheme="minorEastAsia" w:eastAsiaTheme="minorEastAsia" w:hAnsiTheme="minorEastAsia" w:hint="eastAsia"/>
                <w:kern w:val="0"/>
                <w:sz w:val="21"/>
                <w:szCs w:val="21"/>
              </w:rPr>
              <w:t>任延艳</w:t>
            </w:r>
            <w:proofErr w:type="gramEnd"/>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1982.04</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助理讲师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w:t>
            </w:r>
            <w:r w:rsidRPr="003B0750">
              <w:rPr>
                <w:rFonts w:asciiTheme="minorEastAsia" w:eastAsiaTheme="minorEastAsia" w:hAnsiTheme="minorEastAsia"/>
                <w:kern w:val="0"/>
                <w:sz w:val="18"/>
                <w:szCs w:val="18"/>
              </w:rPr>
              <w:t xml:space="preserve"> </w:t>
            </w:r>
            <w:r w:rsidRPr="003B0750">
              <w:rPr>
                <w:rFonts w:asciiTheme="minorEastAsia" w:eastAsiaTheme="minorEastAsia" w:hAnsiTheme="minorEastAsia" w:hint="eastAsia"/>
                <w:kern w:val="0"/>
                <w:sz w:val="18"/>
                <w:szCs w:val="18"/>
              </w:rPr>
              <w:t>护士资格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3</w:t>
            </w:r>
          </w:p>
        </w:tc>
      </w:tr>
      <w:tr w:rsidR="000229BC" w:rsidRPr="003B0750" w:rsidTr="003B0750">
        <w:trPr>
          <w:trHeight w:val="465"/>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11</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孙丽梅</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198001</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 xml:space="preserve">    </w:t>
            </w: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13</w:t>
            </w:r>
          </w:p>
        </w:tc>
      </w:tr>
      <w:tr w:rsidR="000229BC" w:rsidRPr="003B0750" w:rsidTr="003B0750">
        <w:trPr>
          <w:trHeight w:val="421"/>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12</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石红伟</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1984.02</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助理讲师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w:t>
            </w:r>
            <w:r w:rsidRPr="003B0750">
              <w:rPr>
                <w:rFonts w:asciiTheme="minorEastAsia" w:eastAsiaTheme="minorEastAsia" w:hAnsiTheme="minorEastAsia"/>
                <w:kern w:val="0"/>
                <w:sz w:val="18"/>
                <w:szCs w:val="18"/>
              </w:rPr>
              <w:t xml:space="preserve"> </w:t>
            </w:r>
            <w:r w:rsidRPr="003B0750">
              <w:rPr>
                <w:rFonts w:asciiTheme="minorEastAsia" w:eastAsiaTheme="minorEastAsia" w:hAnsiTheme="minorEastAsia" w:hint="eastAsia"/>
                <w:kern w:val="0"/>
                <w:sz w:val="18"/>
                <w:szCs w:val="18"/>
              </w:rPr>
              <w:t>护士资格证</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3</w:t>
            </w:r>
          </w:p>
        </w:tc>
      </w:tr>
      <w:tr w:rsidR="000229BC" w:rsidRPr="003B0750" w:rsidTr="003B0750">
        <w:trPr>
          <w:trHeight w:val="489"/>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13</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proofErr w:type="gramStart"/>
            <w:r w:rsidRPr="003B0750">
              <w:rPr>
                <w:rFonts w:asciiTheme="minorEastAsia" w:eastAsiaTheme="minorEastAsia" w:hAnsiTheme="minorEastAsia" w:hint="eastAsia"/>
                <w:kern w:val="0"/>
                <w:sz w:val="21"/>
                <w:szCs w:val="21"/>
              </w:rPr>
              <w:t>郑冠琳</w:t>
            </w:r>
            <w:proofErr w:type="gramEnd"/>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1985.11</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助理讲师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w:t>
            </w:r>
          </w:p>
        </w:tc>
      </w:tr>
      <w:tr w:rsidR="000229BC" w:rsidRPr="003B0750" w:rsidTr="003B0750">
        <w:trPr>
          <w:trHeight w:val="554"/>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14</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邢鸿雁</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1976.01</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10</w:t>
            </w:r>
          </w:p>
        </w:tc>
      </w:tr>
      <w:tr w:rsidR="000229BC" w:rsidRPr="003B0750" w:rsidTr="003B0750">
        <w:trPr>
          <w:trHeight w:val="382"/>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15</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proofErr w:type="gramStart"/>
            <w:r w:rsidRPr="003B0750">
              <w:rPr>
                <w:rFonts w:asciiTheme="minorEastAsia" w:eastAsiaTheme="minorEastAsia" w:hAnsiTheme="minorEastAsia" w:hint="eastAsia"/>
                <w:kern w:val="0"/>
                <w:sz w:val="21"/>
                <w:szCs w:val="21"/>
              </w:rPr>
              <w:t>任玉锋</w:t>
            </w:r>
            <w:proofErr w:type="gramEnd"/>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1978.12</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男</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本科</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12</w:t>
            </w:r>
          </w:p>
        </w:tc>
      </w:tr>
      <w:tr w:rsidR="000229BC" w:rsidRPr="003B0750" w:rsidTr="003B0750">
        <w:trPr>
          <w:trHeight w:val="411"/>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16</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朱军</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1977.12</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本科</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w:t>
            </w:r>
            <w:r w:rsidRPr="003B0750">
              <w:rPr>
                <w:rFonts w:asciiTheme="minorEastAsia" w:eastAsiaTheme="minorEastAsia" w:hAnsiTheme="minorEastAsia"/>
                <w:kern w:val="0"/>
                <w:sz w:val="18"/>
                <w:szCs w:val="18"/>
              </w:rPr>
              <w:t xml:space="preserve"> </w:t>
            </w:r>
            <w:r w:rsidRPr="003B0750">
              <w:rPr>
                <w:rFonts w:asciiTheme="minorEastAsia" w:eastAsiaTheme="minorEastAsia" w:hAnsiTheme="minorEastAsia" w:hint="eastAsia"/>
                <w:kern w:val="0"/>
                <w:sz w:val="18"/>
                <w:szCs w:val="18"/>
              </w:rPr>
              <w:t>护士资格证</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10</w:t>
            </w:r>
          </w:p>
        </w:tc>
      </w:tr>
      <w:tr w:rsidR="000229BC" w:rsidRPr="003B0750" w:rsidTr="003B0750">
        <w:trPr>
          <w:trHeight w:val="510"/>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17</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董建栋</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1979.10</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男</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博士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7</w:t>
            </w:r>
          </w:p>
        </w:tc>
      </w:tr>
      <w:tr w:rsidR="000229BC" w:rsidRPr="003B0750" w:rsidTr="003B0750">
        <w:trPr>
          <w:trHeight w:val="398"/>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18</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于泳</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1981.6</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男</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学士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7</w:t>
            </w:r>
          </w:p>
        </w:tc>
      </w:tr>
      <w:tr w:rsidR="000229BC" w:rsidRPr="003B0750" w:rsidTr="003B0750">
        <w:trPr>
          <w:trHeight w:val="428"/>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20</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李秀芝</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1959</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学士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教授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30</w:t>
            </w:r>
          </w:p>
        </w:tc>
      </w:tr>
      <w:tr w:rsidR="000229BC" w:rsidRPr="003B0750" w:rsidTr="003B0750">
        <w:trPr>
          <w:trHeight w:val="398"/>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21</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马丽</w:t>
            </w:r>
            <w:proofErr w:type="gramStart"/>
            <w:r w:rsidRPr="003B0750">
              <w:rPr>
                <w:rFonts w:asciiTheme="minorEastAsia" w:eastAsiaTheme="minorEastAsia" w:hAnsiTheme="minorEastAsia" w:hint="eastAsia"/>
                <w:kern w:val="0"/>
                <w:sz w:val="21"/>
                <w:szCs w:val="21"/>
              </w:rPr>
              <w:t>丽</w:t>
            </w:r>
            <w:proofErr w:type="gramEnd"/>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1980</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w:t>
            </w:r>
            <w:r w:rsidRPr="003B0750">
              <w:rPr>
                <w:rFonts w:asciiTheme="minorEastAsia" w:eastAsiaTheme="minorEastAsia" w:hAnsiTheme="minorEastAsia"/>
                <w:kern w:val="0"/>
                <w:sz w:val="18"/>
                <w:szCs w:val="18"/>
              </w:rPr>
              <w:t xml:space="preserve"> </w:t>
            </w:r>
            <w:r w:rsidRPr="003B0750">
              <w:rPr>
                <w:rFonts w:asciiTheme="minorEastAsia" w:eastAsiaTheme="minorEastAsia" w:hAnsiTheme="minorEastAsia" w:hint="eastAsia"/>
                <w:kern w:val="0"/>
                <w:sz w:val="18"/>
                <w:szCs w:val="18"/>
              </w:rPr>
              <w:t>护士资格证</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14</w:t>
            </w:r>
          </w:p>
        </w:tc>
      </w:tr>
      <w:tr w:rsidR="000229BC" w:rsidRPr="003B0750" w:rsidTr="003B0750">
        <w:trPr>
          <w:trHeight w:val="443"/>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lastRenderedPageBreak/>
              <w:t>22</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李艳霞</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1976</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17</w:t>
            </w:r>
          </w:p>
        </w:tc>
      </w:tr>
      <w:tr w:rsidR="000229BC" w:rsidRPr="003B0750" w:rsidTr="003B0750">
        <w:trPr>
          <w:trHeight w:val="458"/>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23</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proofErr w:type="gramStart"/>
            <w:r w:rsidRPr="003B0750">
              <w:rPr>
                <w:rFonts w:asciiTheme="minorEastAsia" w:eastAsiaTheme="minorEastAsia" w:hAnsiTheme="minorEastAsia" w:hint="eastAsia"/>
                <w:kern w:val="0"/>
                <w:sz w:val="21"/>
                <w:szCs w:val="21"/>
              </w:rPr>
              <w:t>贾新静</w:t>
            </w:r>
            <w:proofErr w:type="gramEnd"/>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1986</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8</w:t>
            </w:r>
          </w:p>
        </w:tc>
      </w:tr>
      <w:tr w:rsidR="000229BC" w:rsidRPr="003B0750" w:rsidTr="003B0750">
        <w:trPr>
          <w:trHeight w:val="473"/>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24</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贾茜</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1988</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8</w:t>
            </w:r>
          </w:p>
        </w:tc>
      </w:tr>
      <w:tr w:rsidR="000229BC" w:rsidRPr="003B0750" w:rsidTr="003B0750">
        <w:trPr>
          <w:trHeight w:val="428"/>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25</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李红伟</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1968</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教授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22</w:t>
            </w:r>
          </w:p>
        </w:tc>
      </w:tr>
      <w:tr w:rsidR="000229BC" w:rsidRPr="003B0750" w:rsidTr="003B0750">
        <w:trPr>
          <w:trHeight w:val="428"/>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26</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苏玉环</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1980</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12</w:t>
            </w:r>
          </w:p>
        </w:tc>
      </w:tr>
      <w:tr w:rsidR="000229BC" w:rsidRPr="003B0750" w:rsidTr="003B0750">
        <w:trPr>
          <w:trHeight w:val="488"/>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27</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朱艳丽</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1973</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副教授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18</w:t>
            </w:r>
          </w:p>
        </w:tc>
      </w:tr>
      <w:tr w:rsidR="000229BC" w:rsidRPr="003B0750" w:rsidTr="003B0750">
        <w:trPr>
          <w:trHeight w:val="488"/>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28</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陈东</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1985</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10</w:t>
            </w:r>
          </w:p>
        </w:tc>
      </w:tr>
      <w:tr w:rsidR="000229BC" w:rsidRPr="003B0750" w:rsidTr="003B0750">
        <w:trPr>
          <w:trHeight w:val="488"/>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29</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夏振展</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1985</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男</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高校教师医师资格</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8</w:t>
            </w:r>
          </w:p>
        </w:tc>
      </w:tr>
      <w:tr w:rsidR="000229BC" w:rsidRPr="003B0750" w:rsidTr="003B0750">
        <w:trPr>
          <w:trHeight w:val="513"/>
          <w:jc w:val="center"/>
        </w:trPr>
        <w:tc>
          <w:tcPr>
            <w:tcW w:w="461"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30</w:t>
            </w:r>
          </w:p>
        </w:tc>
        <w:tc>
          <w:tcPr>
            <w:tcW w:w="879"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王筱楠</w:t>
            </w:r>
          </w:p>
        </w:tc>
        <w:tc>
          <w:tcPr>
            <w:tcW w:w="1023"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1984</w:t>
            </w:r>
          </w:p>
        </w:tc>
        <w:tc>
          <w:tcPr>
            <w:tcW w:w="97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女</w:t>
            </w:r>
          </w:p>
        </w:tc>
        <w:tc>
          <w:tcPr>
            <w:tcW w:w="992"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硕士</w:t>
            </w:r>
          </w:p>
        </w:tc>
        <w:tc>
          <w:tcPr>
            <w:tcW w:w="1108"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hint="eastAsia"/>
                <w:kern w:val="0"/>
                <w:sz w:val="21"/>
                <w:szCs w:val="21"/>
              </w:rPr>
              <w:t>讲师</w:t>
            </w:r>
          </w:p>
        </w:tc>
        <w:tc>
          <w:tcPr>
            <w:tcW w:w="2130"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18"/>
                <w:szCs w:val="18"/>
              </w:rPr>
            </w:pPr>
            <w:r w:rsidRPr="003B0750">
              <w:rPr>
                <w:rFonts w:asciiTheme="minorEastAsia" w:eastAsiaTheme="minorEastAsia" w:hAnsiTheme="minorEastAsia" w:hint="eastAsia"/>
                <w:kern w:val="0"/>
                <w:sz w:val="18"/>
                <w:szCs w:val="18"/>
              </w:rPr>
              <w:t>高校教师</w:t>
            </w:r>
          </w:p>
        </w:tc>
        <w:tc>
          <w:tcPr>
            <w:tcW w:w="895" w:type="dxa"/>
          </w:tcPr>
          <w:p w:rsidR="000229BC" w:rsidRPr="003B0750" w:rsidRDefault="000229BC" w:rsidP="00E5208E">
            <w:pPr>
              <w:spacing w:line="240" w:lineRule="auto"/>
              <w:ind w:firstLineChars="0" w:firstLine="0"/>
              <w:jc w:val="center"/>
              <w:rPr>
                <w:rFonts w:asciiTheme="minorEastAsia" w:eastAsiaTheme="minorEastAsia" w:hAnsiTheme="minorEastAsia"/>
                <w:kern w:val="0"/>
                <w:sz w:val="21"/>
                <w:szCs w:val="21"/>
              </w:rPr>
            </w:pPr>
            <w:r w:rsidRPr="003B0750">
              <w:rPr>
                <w:rFonts w:asciiTheme="minorEastAsia" w:eastAsiaTheme="minorEastAsia" w:hAnsiTheme="minorEastAsia"/>
                <w:kern w:val="0"/>
                <w:sz w:val="21"/>
                <w:szCs w:val="21"/>
              </w:rPr>
              <w:t>9</w:t>
            </w:r>
          </w:p>
        </w:tc>
      </w:tr>
    </w:tbl>
    <w:p w:rsidR="000229BC" w:rsidRDefault="000229BC" w:rsidP="000229BC">
      <w:pPr>
        <w:spacing w:line="240" w:lineRule="auto"/>
        <w:ind w:firstLineChars="0" w:firstLine="0"/>
        <w:rPr>
          <w:rFonts w:ascii="黑体" w:eastAsia="黑体" w:hAnsi="Times New Roman"/>
          <w:sz w:val="24"/>
        </w:rPr>
      </w:pPr>
    </w:p>
    <w:p w:rsidR="000229BC" w:rsidRPr="00765CDB" w:rsidRDefault="000229BC" w:rsidP="00765CDB">
      <w:pPr>
        <w:adjustRightInd w:val="0"/>
        <w:snapToGrid w:val="0"/>
        <w:spacing w:line="360" w:lineRule="auto"/>
        <w:ind w:firstLine="560"/>
        <w:rPr>
          <w:rFonts w:ascii="宋体" w:eastAsia="宋体" w:hAnsi="宋体"/>
          <w:sz w:val="28"/>
          <w:szCs w:val="28"/>
        </w:rPr>
      </w:pPr>
      <w:r w:rsidRPr="00765CDB">
        <w:rPr>
          <w:rFonts w:ascii="宋体" w:eastAsia="宋体" w:hAnsi="宋体"/>
          <w:sz w:val="28"/>
          <w:szCs w:val="28"/>
        </w:rPr>
        <w:t>3.1.6</w:t>
      </w:r>
      <w:r w:rsidRPr="00765CDB">
        <w:rPr>
          <w:rFonts w:ascii="宋体" w:eastAsia="宋体" w:hAnsi="宋体" w:hint="eastAsia"/>
          <w:sz w:val="28"/>
          <w:szCs w:val="28"/>
        </w:rPr>
        <w:t>助产</w:t>
      </w:r>
      <w:proofErr w:type="gramStart"/>
      <w:r w:rsidRPr="00765CDB">
        <w:rPr>
          <w:rFonts w:ascii="宋体" w:eastAsia="宋体" w:hAnsi="宋体" w:hint="eastAsia"/>
          <w:sz w:val="28"/>
          <w:szCs w:val="28"/>
        </w:rPr>
        <w:t>系行业</w:t>
      </w:r>
      <w:proofErr w:type="gramEnd"/>
      <w:r w:rsidRPr="00765CDB">
        <w:rPr>
          <w:rFonts w:ascii="宋体" w:eastAsia="宋体" w:hAnsi="宋体" w:hint="eastAsia"/>
          <w:sz w:val="28"/>
          <w:szCs w:val="28"/>
        </w:rPr>
        <w:t>企业兼职教师基本信息一览表</w:t>
      </w:r>
    </w:p>
    <w:p w:rsidR="000229BC" w:rsidRDefault="000229BC" w:rsidP="000229BC">
      <w:pPr>
        <w:spacing w:line="240" w:lineRule="auto"/>
        <w:ind w:firstLineChars="0" w:firstLine="0"/>
        <w:jc w:val="center"/>
        <w:rPr>
          <w:rFonts w:ascii="黑体" w:eastAsia="黑体" w:hAnsi="黑体"/>
          <w:sz w:val="24"/>
        </w:rPr>
      </w:pPr>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7"/>
        <w:gridCol w:w="851"/>
        <w:gridCol w:w="992"/>
        <w:gridCol w:w="709"/>
        <w:gridCol w:w="708"/>
        <w:gridCol w:w="851"/>
        <w:gridCol w:w="1173"/>
        <w:gridCol w:w="1533"/>
        <w:gridCol w:w="1701"/>
      </w:tblGrid>
      <w:tr w:rsidR="000229BC" w:rsidTr="003B0750">
        <w:trPr>
          <w:jc w:val="center"/>
        </w:trPr>
        <w:tc>
          <w:tcPr>
            <w:tcW w:w="497"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序号</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姓</w:t>
            </w:r>
            <w:r>
              <w:rPr>
                <w:rFonts w:ascii="黑体" w:eastAsia="黑体" w:hAnsi="黑体"/>
                <w:kern w:val="0"/>
                <w:sz w:val="21"/>
                <w:szCs w:val="21"/>
              </w:rPr>
              <w:t xml:space="preserve"> </w:t>
            </w:r>
            <w:r>
              <w:rPr>
                <w:rFonts w:ascii="黑体" w:eastAsia="黑体" w:hAnsi="黑体" w:hint="eastAsia"/>
                <w:kern w:val="0"/>
                <w:sz w:val="21"/>
                <w:szCs w:val="21"/>
              </w:rPr>
              <w:t>名</w:t>
            </w:r>
          </w:p>
        </w:tc>
        <w:tc>
          <w:tcPr>
            <w:tcW w:w="992"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出生年月</w:t>
            </w:r>
          </w:p>
        </w:tc>
        <w:tc>
          <w:tcPr>
            <w:tcW w:w="709"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性</w:t>
            </w:r>
          </w:p>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别</w:t>
            </w:r>
          </w:p>
        </w:tc>
        <w:tc>
          <w:tcPr>
            <w:tcW w:w="708"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学历</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专业技术职务</w:t>
            </w:r>
          </w:p>
        </w:tc>
        <w:tc>
          <w:tcPr>
            <w:tcW w:w="117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职业资格</w:t>
            </w:r>
          </w:p>
        </w:tc>
        <w:tc>
          <w:tcPr>
            <w:tcW w:w="153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所在单位</w:t>
            </w:r>
          </w:p>
        </w:tc>
        <w:tc>
          <w:tcPr>
            <w:tcW w:w="170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从事的技术领域</w:t>
            </w:r>
            <w:r>
              <w:rPr>
                <w:rFonts w:ascii="黑体" w:eastAsia="黑体" w:hAnsi="黑体"/>
                <w:kern w:val="0"/>
                <w:sz w:val="21"/>
                <w:szCs w:val="21"/>
              </w:rPr>
              <w:t>/</w:t>
            </w:r>
            <w:r>
              <w:rPr>
                <w:rFonts w:ascii="黑体" w:eastAsia="黑体" w:hAnsi="黑体" w:hint="eastAsia"/>
                <w:kern w:val="0"/>
                <w:sz w:val="21"/>
                <w:szCs w:val="21"/>
              </w:rPr>
              <w:t>工作岗位</w:t>
            </w:r>
            <w:r>
              <w:rPr>
                <w:rFonts w:ascii="黑体" w:eastAsia="黑体" w:hAnsi="黑体"/>
                <w:kern w:val="0"/>
                <w:sz w:val="21"/>
                <w:szCs w:val="21"/>
              </w:rPr>
              <w:t>/</w:t>
            </w:r>
            <w:r>
              <w:rPr>
                <w:rFonts w:ascii="黑体" w:eastAsia="黑体" w:hAnsi="黑体" w:hint="eastAsia"/>
                <w:kern w:val="0"/>
                <w:sz w:val="21"/>
                <w:szCs w:val="21"/>
              </w:rPr>
              <w:t>从业时间</w:t>
            </w:r>
          </w:p>
        </w:tc>
      </w:tr>
      <w:tr w:rsidR="000229BC" w:rsidTr="003B0750">
        <w:trPr>
          <w:trHeight w:hRule="exact" w:val="732"/>
          <w:jc w:val="center"/>
        </w:trPr>
        <w:tc>
          <w:tcPr>
            <w:tcW w:w="497"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1</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proofErr w:type="gramStart"/>
            <w:r>
              <w:rPr>
                <w:rFonts w:ascii="黑体" w:eastAsia="黑体" w:hAnsi="黑体" w:hint="eastAsia"/>
                <w:kern w:val="0"/>
                <w:sz w:val="21"/>
                <w:szCs w:val="21"/>
              </w:rPr>
              <w:t>李钦文</w:t>
            </w:r>
            <w:proofErr w:type="gramEnd"/>
          </w:p>
        </w:tc>
        <w:tc>
          <w:tcPr>
            <w:tcW w:w="992"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1963.11</w:t>
            </w:r>
          </w:p>
        </w:tc>
        <w:tc>
          <w:tcPr>
            <w:tcW w:w="709"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男</w:t>
            </w:r>
          </w:p>
        </w:tc>
        <w:tc>
          <w:tcPr>
            <w:tcW w:w="708"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大学</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主任医师教授</w:t>
            </w:r>
          </w:p>
        </w:tc>
        <w:tc>
          <w:tcPr>
            <w:tcW w:w="117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执业医师</w:t>
            </w:r>
          </w:p>
        </w:tc>
        <w:tc>
          <w:tcPr>
            <w:tcW w:w="153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泰安市中心医院</w:t>
            </w:r>
          </w:p>
        </w:tc>
        <w:tc>
          <w:tcPr>
            <w:tcW w:w="170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产科</w:t>
            </w:r>
            <w:r>
              <w:rPr>
                <w:rFonts w:ascii="黑体" w:eastAsia="黑体" w:hAnsi="黑体"/>
                <w:kern w:val="0"/>
                <w:sz w:val="21"/>
                <w:szCs w:val="21"/>
              </w:rPr>
              <w:t>/1988</w:t>
            </w:r>
            <w:r>
              <w:rPr>
                <w:rFonts w:ascii="黑体" w:eastAsia="黑体" w:hAnsi="黑体" w:hint="eastAsia"/>
                <w:kern w:val="0"/>
                <w:sz w:val="21"/>
                <w:szCs w:val="21"/>
              </w:rPr>
              <w:t>年</w:t>
            </w:r>
          </w:p>
        </w:tc>
      </w:tr>
      <w:tr w:rsidR="000229BC" w:rsidTr="003B0750">
        <w:trPr>
          <w:trHeight w:hRule="exact" w:val="714"/>
          <w:jc w:val="center"/>
        </w:trPr>
        <w:tc>
          <w:tcPr>
            <w:tcW w:w="497"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2</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张雪梅</w:t>
            </w:r>
          </w:p>
        </w:tc>
        <w:tc>
          <w:tcPr>
            <w:tcW w:w="992"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1979.10</w:t>
            </w:r>
          </w:p>
        </w:tc>
        <w:tc>
          <w:tcPr>
            <w:tcW w:w="709"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女</w:t>
            </w:r>
          </w:p>
        </w:tc>
        <w:tc>
          <w:tcPr>
            <w:tcW w:w="708"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研究生</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副主任护师</w:t>
            </w:r>
          </w:p>
        </w:tc>
        <w:tc>
          <w:tcPr>
            <w:tcW w:w="117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执业护士</w:t>
            </w:r>
          </w:p>
        </w:tc>
        <w:tc>
          <w:tcPr>
            <w:tcW w:w="153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泰安市中心</w:t>
            </w:r>
            <w:proofErr w:type="gramStart"/>
            <w:r>
              <w:rPr>
                <w:rFonts w:ascii="黑体" w:eastAsia="黑体" w:hAnsi="黑体" w:hint="eastAsia"/>
                <w:kern w:val="0"/>
                <w:sz w:val="21"/>
                <w:szCs w:val="21"/>
              </w:rPr>
              <w:t>医</w:t>
            </w:r>
            <w:proofErr w:type="gramEnd"/>
          </w:p>
        </w:tc>
        <w:tc>
          <w:tcPr>
            <w:tcW w:w="170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产房</w:t>
            </w:r>
            <w:r>
              <w:rPr>
                <w:rFonts w:ascii="黑体" w:eastAsia="黑体" w:hAnsi="黑体"/>
                <w:kern w:val="0"/>
                <w:sz w:val="21"/>
                <w:szCs w:val="21"/>
              </w:rPr>
              <w:t>/1999</w:t>
            </w:r>
            <w:r>
              <w:rPr>
                <w:rFonts w:ascii="黑体" w:eastAsia="黑体" w:hAnsi="黑体" w:hint="eastAsia"/>
                <w:kern w:val="0"/>
                <w:sz w:val="21"/>
                <w:szCs w:val="21"/>
              </w:rPr>
              <w:t>年</w:t>
            </w:r>
          </w:p>
        </w:tc>
      </w:tr>
      <w:tr w:rsidR="000229BC" w:rsidTr="003B0750">
        <w:trPr>
          <w:trHeight w:hRule="exact" w:val="697"/>
          <w:jc w:val="center"/>
        </w:trPr>
        <w:tc>
          <w:tcPr>
            <w:tcW w:w="497"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3</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路琰琰</w:t>
            </w:r>
          </w:p>
        </w:tc>
        <w:tc>
          <w:tcPr>
            <w:tcW w:w="992"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1977.11</w:t>
            </w:r>
          </w:p>
        </w:tc>
        <w:tc>
          <w:tcPr>
            <w:tcW w:w="709"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女</w:t>
            </w:r>
          </w:p>
        </w:tc>
        <w:tc>
          <w:tcPr>
            <w:tcW w:w="708"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大学</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主管护师</w:t>
            </w:r>
          </w:p>
        </w:tc>
        <w:tc>
          <w:tcPr>
            <w:tcW w:w="117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执业护士</w:t>
            </w:r>
          </w:p>
        </w:tc>
        <w:tc>
          <w:tcPr>
            <w:tcW w:w="153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泰安市中心</w:t>
            </w:r>
            <w:proofErr w:type="gramStart"/>
            <w:r>
              <w:rPr>
                <w:rFonts w:ascii="黑体" w:eastAsia="黑体" w:hAnsi="黑体" w:hint="eastAsia"/>
                <w:kern w:val="0"/>
                <w:sz w:val="21"/>
                <w:szCs w:val="21"/>
              </w:rPr>
              <w:t>医</w:t>
            </w:r>
            <w:proofErr w:type="gramEnd"/>
          </w:p>
        </w:tc>
        <w:tc>
          <w:tcPr>
            <w:tcW w:w="170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产房</w:t>
            </w:r>
            <w:r>
              <w:rPr>
                <w:rFonts w:ascii="黑体" w:eastAsia="黑体" w:hAnsi="黑体"/>
                <w:kern w:val="0"/>
                <w:sz w:val="21"/>
                <w:szCs w:val="21"/>
              </w:rPr>
              <w:t>/1998.11</w:t>
            </w:r>
          </w:p>
        </w:tc>
      </w:tr>
      <w:tr w:rsidR="000229BC" w:rsidTr="003B0750">
        <w:trPr>
          <w:trHeight w:hRule="exact" w:val="706"/>
          <w:jc w:val="center"/>
        </w:trPr>
        <w:tc>
          <w:tcPr>
            <w:tcW w:w="497"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4</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proofErr w:type="gramStart"/>
            <w:r>
              <w:rPr>
                <w:rFonts w:ascii="黑体" w:eastAsia="黑体" w:hAnsi="黑体" w:cs="宋体" w:hint="eastAsia"/>
                <w:kern w:val="0"/>
                <w:sz w:val="21"/>
                <w:szCs w:val="21"/>
              </w:rPr>
              <w:t>许圣菊</w:t>
            </w:r>
            <w:proofErr w:type="gramEnd"/>
          </w:p>
        </w:tc>
        <w:tc>
          <w:tcPr>
            <w:tcW w:w="992" w:type="dxa"/>
            <w:vAlign w:val="center"/>
          </w:tcPr>
          <w:p w:rsidR="000229BC" w:rsidRDefault="000229BC" w:rsidP="003B0750">
            <w:pPr>
              <w:adjustRightInd w:val="0"/>
              <w:snapToGrid w:val="0"/>
              <w:spacing w:line="240" w:lineRule="auto"/>
              <w:ind w:firstLineChars="0" w:firstLine="0"/>
              <w:jc w:val="center"/>
              <w:rPr>
                <w:rFonts w:ascii="宋体" w:eastAsia="宋体" w:hAnsi="宋体"/>
                <w:kern w:val="0"/>
                <w:sz w:val="21"/>
                <w:szCs w:val="21"/>
              </w:rPr>
            </w:pPr>
          </w:p>
        </w:tc>
        <w:tc>
          <w:tcPr>
            <w:tcW w:w="709" w:type="dxa"/>
            <w:vAlign w:val="center"/>
          </w:tcPr>
          <w:p w:rsidR="000229BC" w:rsidRDefault="000229BC" w:rsidP="003B0750">
            <w:pPr>
              <w:adjustRightInd w:val="0"/>
              <w:snapToGrid w:val="0"/>
              <w:spacing w:line="240" w:lineRule="auto"/>
              <w:ind w:firstLineChars="0" w:firstLine="0"/>
              <w:jc w:val="center"/>
              <w:rPr>
                <w:rFonts w:ascii="宋体" w:eastAsia="宋体" w:hAnsi="宋体"/>
                <w:kern w:val="0"/>
                <w:sz w:val="21"/>
                <w:szCs w:val="21"/>
              </w:rPr>
            </w:pPr>
            <w:r>
              <w:rPr>
                <w:rFonts w:ascii="宋体" w:eastAsia="宋体" w:hAnsi="宋体" w:hint="eastAsia"/>
                <w:kern w:val="0"/>
                <w:sz w:val="21"/>
                <w:szCs w:val="21"/>
              </w:rPr>
              <w:t>女</w:t>
            </w:r>
          </w:p>
        </w:tc>
        <w:tc>
          <w:tcPr>
            <w:tcW w:w="708" w:type="dxa"/>
            <w:vAlign w:val="center"/>
          </w:tcPr>
          <w:p w:rsidR="000229BC" w:rsidRDefault="000229BC" w:rsidP="003B0750">
            <w:pPr>
              <w:adjustRightInd w:val="0"/>
              <w:snapToGrid w:val="0"/>
              <w:spacing w:line="240" w:lineRule="auto"/>
              <w:ind w:firstLineChars="0" w:firstLine="0"/>
              <w:jc w:val="center"/>
              <w:rPr>
                <w:rFonts w:ascii="宋体" w:eastAsia="宋体" w:hAnsi="宋体"/>
                <w:kern w:val="0"/>
                <w:sz w:val="21"/>
                <w:szCs w:val="21"/>
              </w:rPr>
            </w:pPr>
            <w:r>
              <w:rPr>
                <w:rFonts w:ascii="宋体" w:eastAsia="宋体" w:hAnsi="宋体" w:hint="eastAsia"/>
                <w:kern w:val="0"/>
                <w:sz w:val="21"/>
                <w:szCs w:val="21"/>
              </w:rPr>
              <w:t>研究生</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主管护师</w:t>
            </w:r>
          </w:p>
        </w:tc>
        <w:tc>
          <w:tcPr>
            <w:tcW w:w="117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执业护士</w:t>
            </w:r>
          </w:p>
        </w:tc>
        <w:tc>
          <w:tcPr>
            <w:tcW w:w="153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15"/>
                <w:szCs w:val="15"/>
              </w:rPr>
            </w:pPr>
            <w:r>
              <w:rPr>
                <w:rFonts w:ascii="黑体" w:eastAsia="黑体" w:hAnsi="黑体" w:hint="eastAsia"/>
                <w:kern w:val="0"/>
                <w:sz w:val="15"/>
                <w:szCs w:val="15"/>
              </w:rPr>
              <w:t>泰山医学院附属医院</w:t>
            </w:r>
          </w:p>
        </w:tc>
        <w:tc>
          <w:tcPr>
            <w:tcW w:w="170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产房</w:t>
            </w:r>
            <w:r>
              <w:rPr>
                <w:rFonts w:ascii="黑体" w:eastAsia="黑体" w:hAnsi="黑体"/>
                <w:kern w:val="0"/>
                <w:sz w:val="21"/>
                <w:szCs w:val="21"/>
              </w:rPr>
              <w:t>/</w:t>
            </w:r>
          </w:p>
        </w:tc>
      </w:tr>
      <w:tr w:rsidR="000229BC" w:rsidTr="003B0750">
        <w:trPr>
          <w:trHeight w:hRule="exact" w:val="702"/>
          <w:jc w:val="center"/>
        </w:trPr>
        <w:tc>
          <w:tcPr>
            <w:tcW w:w="497"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5</w:t>
            </w:r>
          </w:p>
        </w:tc>
        <w:tc>
          <w:tcPr>
            <w:tcW w:w="851" w:type="dxa"/>
            <w:vAlign w:val="center"/>
          </w:tcPr>
          <w:p w:rsidR="000229BC" w:rsidRDefault="000229BC" w:rsidP="003B0750">
            <w:pPr>
              <w:widowControl/>
              <w:adjustRightInd w:val="0"/>
              <w:snapToGrid w:val="0"/>
              <w:spacing w:line="240" w:lineRule="auto"/>
              <w:ind w:firstLineChars="0" w:firstLine="0"/>
              <w:jc w:val="center"/>
              <w:rPr>
                <w:rFonts w:ascii="黑体" w:eastAsia="黑体" w:hAnsi="黑体" w:cs="宋体"/>
                <w:kern w:val="0"/>
                <w:sz w:val="21"/>
                <w:szCs w:val="21"/>
              </w:rPr>
            </w:pPr>
            <w:r>
              <w:rPr>
                <w:rFonts w:ascii="黑体" w:eastAsia="黑体" w:hAnsi="黑体" w:cs="宋体" w:hint="eastAsia"/>
                <w:kern w:val="0"/>
                <w:sz w:val="21"/>
                <w:szCs w:val="21"/>
              </w:rPr>
              <w:t>魏荣华</w:t>
            </w:r>
          </w:p>
          <w:p w:rsidR="000229BC" w:rsidRDefault="000229BC" w:rsidP="003B0750">
            <w:pPr>
              <w:widowControl/>
              <w:adjustRightInd w:val="0"/>
              <w:snapToGrid w:val="0"/>
              <w:spacing w:line="240" w:lineRule="auto"/>
              <w:ind w:firstLineChars="0" w:firstLine="0"/>
              <w:jc w:val="center"/>
              <w:rPr>
                <w:rFonts w:ascii="黑体" w:eastAsia="黑体" w:hAnsi="黑体" w:cs="宋体"/>
                <w:kern w:val="0"/>
                <w:sz w:val="21"/>
                <w:szCs w:val="21"/>
              </w:rPr>
            </w:pPr>
          </w:p>
        </w:tc>
        <w:tc>
          <w:tcPr>
            <w:tcW w:w="992" w:type="dxa"/>
            <w:vAlign w:val="center"/>
          </w:tcPr>
          <w:p w:rsidR="000229BC" w:rsidRDefault="000229BC" w:rsidP="003B0750">
            <w:pPr>
              <w:widowControl/>
              <w:adjustRightInd w:val="0"/>
              <w:snapToGrid w:val="0"/>
              <w:spacing w:line="240" w:lineRule="auto"/>
              <w:ind w:firstLineChars="0" w:firstLine="0"/>
              <w:jc w:val="center"/>
              <w:rPr>
                <w:rFonts w:ascii="宋体" w:eastAsia="宋体" w:hAnsi="宋体" w:cs="宋体"/>
                <w:kern w:val="0"/>
                <w:sz w:val="21"/>
                <w:szCs w:val="21"/>
              </w:rPr>
            </w:pPr>
            <w:r>
              <w:rPr>
                <w:rFonts w:ascii="宋体" w:eastAsia="宋体" w:hAnsi="宋体" w:cs="宋体"/>
                <w:kern w:val="0"/>
                <w:sz w:val="21"/>
                <w:szCs w:val="21"/>
              </w:rPr>
              <w:t>1964</w:t>
            </w:r>
            <w:r>
              <w:rPr>
                <w:rFonts w:ascii="宋体" w:eastAsia="宋体" w:hAnsi="宋体" w:cs="宋体" w:hint="eastAsia"/>
                <w:kern w:val="0"/>
                <w:sz w:val="21"/>
                <w:szCs w:val="21"/>
              </w:rPr>
              <w:t>．</w:t>
            </w:r>
            <w:r>
              <w:rPr>
                <w:rFonts w:ascii="宋体" w:eastAsia="宋体" w:hAnsi="宋体" w:cs="宋体"/>
                <w:kern w:val="0"/>
                <w:sz w:val="21"/>
                <w:szCs w:val="21"/>
              </w:rPr>
              <w:t>02</w:t>
            </w:r>
          </w:p>
        </w:tc>
        <w:tc>
          <w:tcPr>
            <w:tcW w:w="709" w:type="dxa"/>
            <w:vAlign w:val="center"/>
          </w:tcPr>
          <w:p w:rsidR="000229BC" w:rsidRDefault="000229BC" w:rsidP="003B0750">
            <w:pPr>
              <w:widowControl/>
              <w:adjustRightInd w:val="0"/>
              <w:snapToGrid w:val="0"/>
              <w:spacing w:line="240" w:lineRule="auto"/>
              <w:ind w:firstLineChars="0" w:firstLine="0"/>
              <w:jc w:val="center"/>
              <w:rPr>
                <w:rFonts w:ascii="宋体" w:eastAsia="宋体" w:hAnsi="宋体" w:cs="宋体"/>
                <w:kern w:val="0"/>
                <w:sz w:val="21"/>
                <w:szCs w:val="21"/>
              </w:rPr>
            </w:pPr>
            <w:r>
              <w:rPr>
                <w:rFonts w:ascii="宋体" w:eastAsia="宋体" w:hAnsi="宋体" w:cs="宋体" w:hint="eastAsia"/>
                <w:kern w:val="0"/>
                <w:sz w:val="21"/>
                <w:szCs w:val="21"/>
              </w:rPr>
              <w:t>女</w:t>
            </w:r>
          </w:p>
        </w:tc>
        <w:tc>
          <w:tcPr>
            <w:tcW w:w="708" w:type="dxa"/>
            <w:vAlign w:val="center"/>
          </w:tcPr>
          <w:p w:rsidR="000229BC" w:rsidRDefault="000229BC" w:rsidP="003B0750">
            <w:pPr>
              <w:widowControl/>
              <w:adjustRightInd w:val="0"/>
              <w:snapToGrid w:val="0"/>
              <w:spacing w:line="240" w:lineRule="auto"/>
              <w:ind w:firstLineChars="0" w:firstLine="0"/>
              <w:jc w:val="center"/>
              <w:rPr>
                <w:rFonts w:ascii="宋体" w:eastAsia="宋体" w:hAnsi="宋体" w:cs="宋体"/>
                <w:kern w:val="0"/>
                <w:sz w:val="21"/>
                <w:szCs w:val="21"/>
              </w:rPr>
            </w:pPr>
            <w:r>
              <w:rPr>
                <w:rFonts w:ascii="宋体" w:eastAsia="宋体" w:hAnsi="宋体" w:cs="宋体" w:hint="eastAsia"/>
                <w:kern w:val="0"/>
                <w:sz w:val="21"/>
                <w:szCs w:val="21"/>
              </w:rPr>
              <w:t>本科</w:t>
            </w:r>
          </w:p>
        </w:tc>
        <w:tc>
          <w:tcPr>
            <w:tcW w:w="851" w:type="dxa"/>
            <w:vAlign w:val="center"/>
          </w:tcPr>
          <w:p w:rsidR="000229BC" w:rsidRDefault="000229BC" w:rsidP="003B0750">
            <w:pPr>
              <w:adjustRightInd w:val="0"/>
              <w:snapToGrid w:val="0"/>
              <w:spacing w:line="240" w:lineRule="auto"/>
              <w:ind w:firstLineChars="0" w:firstLine="0"/>
              <w:jc w:val="center"/>
              <w:rPr>
                <w:rFonts w:ascii="宋体" w:eastAsia="宋体" w:hAnsi="宋体"/>
                <w:kern w:val="0"/>
                <w:sz w:val="21"/>
                <w:szCs w:val="21"/>
              </w:rPr>
            </w:pPr>
            <w:r>
              <w:rPr>
                <w:rFonts w:ascii="宋体" w:eastAsia="宋体" w:hAnsi="宋体" w:cs="宋体" w:hint="eastAsia"/>
                <w:kern w:val="0"/>
                <w:sz w:val="21"/>
                <w:szCs w:val="21"/>
              </w:rPr>
              <w:t>主任医师</w:t>
            </w:r>
          </w:p>
        </w:tc>
        <w:tc>
          <w:tcPr>
            <w:tcW w:w="117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执业医师</w:t>
            </w:r>
          </w:p>
        </w:tc>
        <w:tc>
          <w:tcPr>
            <w:tcW w:w="153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泰安市妇幼保健院</w:t>
            </w:r>
          </w:p>
        </w:tc>
        <w:tc>
          <w:tcPr>
            <w:tcW w:w="170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产科</w:t>
            </w:r>
            <w:r>
              <w:rPr>
                <w:rFonts w:ascii="黑体" w:eastAsia="黑体" w:hAnsi="黑体"/>
                <w:kern w:val="0"/>
                <w:sz w:val="21"/>
                <w:szCs w:val="21"/>
              </w:rPr>
              <w:t>/1987</w:t>
            </w:r>
          </w:p>
        </w:tc>
      </w:tr>
      <w:tr w:rsidR="000229BC" w:rsidTr="003B0750">
        <w:trPr>
          <w:trHeight w:hRule="exact" w:val="714"/>
          <w:jc w:val="center"/>
        </w:trPr>
        <w:tc>
          <w:tcPr>
            <w:tcW w:w="497"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6</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proofErr w:type="gramStart"/>
            <w:r>
              <w:rPr>
                <w:rFonts w:ascii="黑体" w:eastAsia="黑体" w:hAnsi="黑体" w:hint="eastAsia"/>
                <w:kern w:val="0"/>
                <w:sz w:val="21"/>
                <w:szCs w:val="21"/>
              </w:rPr>
              <w:t>谢会玲</w:t>
            </w:r>
            <w:proofErr w:type="gramEnd"/>
          </w:p>
        </w:tc>
        <w:tc>
          <w:tcPr>
            <w:tcW w:w="992"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1970.02</w:t>
            </w:r>
          </w:p>
        </w:tc>
        <w:tc>
          <w:tcPr>
            <w:tcW w:w="709"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女</w:t>
            </w:r>
          </w:p>
        </w:tc>
        <w:tc>
          <w:tcPr>
            <w:tcW w:w="708"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本科</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副主任护师</w:t>
            </w:r>
          </w:p>
        </w:tc>
        <w:tc>
          <w:tcPr>
            <w:tcW w:w="117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执业护士</w:t>
            </w:r>
          </w:p>
        </w:tc>
        <w:tc>
          <w:tcPr>
            <w:tcW w:w="153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泰安市妇幼保健院</w:t>
            </w:r>
          </w:p>
        </w:tc>
        <w:tc>
          <w:tcPr>
            <w:tcW w:w="170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产科</w:t>
            </w:r>
            <w:r>
              <w:rPr>
                <w:rFonts w:ascii="黑体" w:eastAsia="黑体" w:hAnsi="黑体"/>
                <w:kern w:val="0"/>
                <w:sz w:val="21"/>
                <w:szCs w:val="21"/>
              </w:rPr>
              <w:t>/1989.08</w:t>
            </w:r>
          </w:p>
        </w:tc>
      </w:tr>
      <w:tr w:rsidR="000229BC" w:rsidTr="003B0750">
        <w:trPr>
          <w:trHeight w:hRule="exact" w:val="714"/>
          <w:jc w:val="center"/>
        </w:trPr>
        <w:tc>
          <w:tcPr>
            <w:tcW w:w="497"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7</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proofErr w:type="gramStart"/>
            <w:r>
              <w:rPr>
                <w:rFonts w:ascii="黑体" w:eastAsia="黑体" w:hAnsi="黑体" w:hint="eastAsia"/>
                <w:kern w:val="0"/>
                <w:sz w:val="21"/>
                <w:szCs w:val="21"/>
              </w:rPr>
              <w:t>亓效香</w:t>
            </w:r>
            <w:proofErr w:type="gramEnd"/>
          </w:p>
        </w:tc>
        <w:tc>
          <w:tcPr>
            <w:tcW w:w="992"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1972.06</w:t>
            </w:r>
          </w:p>
        </w:tc>
        <w:tc>
          <w:tcPr>
            <w:tcW w:w="709"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女</w:t>
            </w:r>
          </w:p>
        </w:tc>
        <w:tc>
          <w:tcPr>
            <w:tcW w:w="708"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本科</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主管护师</w:t>
            </w:r>
          </w:p>
        </w:tc>
        <w:tc>
          <w:tcPr>
            <w:tcW w:w="117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执业护士</w:t>
            </w:r>
          </w:p>
        </w:tc>
        <w:tc>
          <w:tcPr>
            <w:tcW w:w="153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15"/>
                <w:szCs w:val="15"/>
              </w:rPr>
            </w:pPr>
            <w:r>
              <w:rPr>
                <w:rFonts w:ascii="黑体" w:eastAsia="黑体" w:hAnsi="黑体" w:hint="eastAsia"/>
                <w:kern w:val="0"/>
                <w:sz w:val="15"/>
                <w:szCs w:val="15"/>
              </w:rPr>
              <w:t>泰山医学院附属医院</w:t>
            </w:r>
          </w:p>
        </w:tc>
        <w:tc>
          <w:tcPr>
            <w:tcW w:w="170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产房</w:t>
            </w:r>
            <w:r>
              <w:rPr>
                <w:rFonts w:ascii="黑体" w:eastAsia="黑体" w:hAnsi="黑体"/>
                <w:kern w:val="0"/>
                <w:sz w:val="21"/>
                <w:szCs w:val="21"/>
              </w:rPr>
              <w:t>/1995</w:t>
            </w:r>
            <w:r>
              <w:rPr>
                <w:rFonts w:ascii="黑体" w:eastAsia="黑体" w:hAnsi="黑体" w:hint="eastAsia"/>
                <w:kern w:val="0"/>
                <w:sz w:val="21"/>
                <w:szCs w:val="21"/>
              </w:rPr>
              <w:t>年</w:t>
            </w:r>
          </w:p>
        </w:tc>
      </w:tr>
      <w:tr w:rsidR="000229BC" w:rsidTr="003B0750">
        <w:trPr>
          <w:trHeight w:hRule="exact" w:val="710"/>
          <w:jc w:val="center"/>
        </w:trPr>
        <w:tc>
          <w:tcPr>
            <w:tcW w:w="497"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8</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proofErr w:type="gramStart"/>
            <w:r>
              <w:rPr>
                <w:rFonts w:ascii="黑体" w:eastAsia="黑体" w:hAnsi="黑体" w:hint="eastAsia"/>
                <w:kern w:val="0"/>
                <w:sz w:val="21"/>
                <w:szCs w:val="21"/>
              </w:rPr>
              <w:t>王怀秀</w:t>
            </w:r>
            <w:proofErr w:type="gramEnd"/>
          </w:p>
        </w:tc>
        <w:tc>
          <w:tcPr>
            <w:tcW w:w="992"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1961.06</w:t>
            </w:r>
          </w:p>
        </w:tc>
        <w:tc>
          <w:tcPr>
            <w:tcW w:w="709"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女</w:t>
            </w:r>
          </w:p>
        </w:tc>
        <w:tc>
          <w:tcPr>
            <w:tcW w:w="708"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本科</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副主任护师</w:t>
            </w:r>
          </w:p>
        </w:tc>
        <w:tc>
          <w:tcPr>
            <w:tcW w:w="117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执业护士</w:t>
            </w:r>
          </w:p>
        </w:tc>
        <w:tc>
          <w:tcPr>
            <w:tcW w:w="153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15"/>
                <w:szCs w:val="15"/>
              </w:rPr>
            </w:pPr>
            <w:r>
              <w:rPr>
                <w:rFonts w:ascii="黑体" w:eastAsia="黑体" w:hAnsi="黑体" w:hint="eastAsia"/>
                <w:kern w:val="0"/>
                <w:sz w:val="15"/>
                <w:szCs w:val="15"/>
              </w:rPr>
              <w:t>泰山医学院附属医院</w:t>
            </w:r>
          </w:p>
        </w:tc>
        <w:tc>
          <w:tcPr>
            <w:tcW w:w="170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产科</w:t>
            </w:r>
            <w:r>
              <w:rPr>
                <w:rFonts w:ascii="黑体" w:eastAsia="黑体" w:hAnsi="黑体"/>
                <w:kern w:val="0"/>
                <w:sz w:val="21"/>
                <w:szCs w:val="21"/>
              </w:rPr>
              <w:t>/1982</w:t>
            </w:r>
          </w:p>
        </w:tc>
      </w:tr>
      <w:tr w:rsidR="000229BC" w:rsidTr="003B0750">
        <w:trPr>
          <w:trHeight w:hRule="exact" w:val="719"/>
          <w:jc w:val="center"/>
        </w:trPr>
        <w:tc>
          <w:tcPr>
            <w:tcW w:w="497"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9</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李萌</w:t>
            </w:r>
          </w:p>
        </w:tc>
        <w:tc>
          <w:tcPr>
            <w:tcW w:w="992"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1978.11</w:t>
            </w:r>
          </w:p>
        </w:tc>
        <w:tc>
          <w:tcPr>
            <w:tcW w:w="709"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女</w:t>
            </w:r>
          </w:p>
        </w:tc>
        <w:tc>
          <w:tcPr>
            <w:tcW w:w="708"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本科</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主管护师</w:t>
            </w:r>
          </w:p>
        </w:tc>
        <w:tc>
          <w:tcPr>
            <w:tcW w:w="117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执业护士</w:t>
            </w:r>
          </w:p>
        </w:tc>
        <w:tc>
          <w:tcPr>
            <w:tcW w:w="153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15"/>
                <w:szCs w:val="15"/>
              </w:rPr>
            </w:pPr>
            <w:r>
              <w:rPr>
                <w:rFonts w:ascii="黑体" w:eastAsia="黑体" w:hAnsi="黑体" w:hint="eastAsia"/>
                <w:kern w:val="0"/>
                <w:sz w:val="15"/>
                <w:szCs w:val="15"/>
              </w:rPr>
              <w:t>泰山医学院附属医院</w:t>
            </w:r>
          </w:p>
        </w:tc>
        <w:tc>
          <w:tcPr>
            <w:tcW w:w="170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产科</w:t>
            </w:r>
            <w:r>
              <w:rPr>
                <w:rFonts w:ascii="黑体" w:eastAsia="黑体" w:hAnsi="黑体"/>
                <w:kern w:val="0"/>
                <w:sz w:val="21"/>
                <w:szCs w:val="21"/>
              </w:rPr>
              <w:t>/1998</w:t>
            </w:r>
          </w:p>
        </w:tc>
      </w:tr>
      <w:tr w:rsidR="000229BC" w:rsidTr="003B0750">
        <w:trPr>
          <w:trHeight w:hRule="exact" w:val="719"/>
          <w:jc w:val="center"/>
        </w:trPr>
        <w:tc>
          <w:tcPr>
            <w:tcW w:w="497"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10</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石华</w:t>
            </w:r>
          </w:p>
        </w:tc>
        <w:tc>
          <w:tcPr>
            <w:tcW w:w="992"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1966.06</w:t>
            </w:r>
          </w:p>
        </w:tc>
        <w:tc>
          <w:tcPr>
            <w:tcW w:w="709"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女</w:t>
            </w:r>
          </w:p>
        </w:tc>
        <w:tc>
          <w:tcPr>
            <w:tcW w:w="708"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大学</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副主任护师</w:t>
            </w:r>
          </w:p>
        </w:tc>
        <w:tc>
          <w:tcPr>
            <w:tcW w:w="117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执业护士</w:t>
            </w:r>
          </w:p>
        </w:tc>
        <w:tc>
          <w:tcPr>
            <w:tcW w:w="153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八十八医院</w:t>
            </w:r>
          </w:p>
        </w:tc>
        <w:tc>
          <w:tcPr>
            <w:tcW w:w="170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产科</w:t>
            </w:r>
            <w:r>
              <w:rPr>
                <w:rFonts w:ascii="黑体" w:eastAsia="黑体" w:hAnsi="黑体"/>
                <w:kern w:val="0"/>
                <w:sz w:val="21"/>
                <w:szCs w:val="21"/>
              </w:rPr>
              <w:t>/</w:t>
            </w:r>
          </w:p>
        </w:tc>
      </w:tr>
      <w:tr w:rsidR="000229BC" w:rsidTr="003B0750">
        <w:trPr>
          <w:trHeight w:hRule="exact" w:val="703"/>
          <w:jc w:val="center"/>
        </w:trPr>
        <w:tc>
          <w:tcPr>
            <w:tcW w:w="497"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lastRenderedPageBreak/>
              <w:t>11</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proofErr w:type="gramStart"/>
            <w:r>
              <w:rPr>
                <w:rFonts w:ascii="黑体" w:eastAsia="黑体" w:hAnsi="黑体" w:hint="eastAsia"/>
                <w:kern w:val="0"/>
                <w:sz w:val="21"/>
                <w:szCs w:val="21"/>
              </w:rPr>
              <w:t>魏代燕</w:t>
            </w:r>
            <w:proofErr w:type="gramEnd"/>
          </w:p>
        </w:tc>
        <w:tc>
          <w:tcPr>
            <w:tcW w:w="992"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1978.07</w:t>
            </w:r>
          </w:p>
        </w:tc>
        <w:tc>
          <w:tcPr>
            <w:tcW w:w="709"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女</w:t>
            </w:r>
          </w:p>
        </w:tc>
        <w:tc>
          <w:tcPr>
            <w:tcW w:w="708"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研究生</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主管护师</w:t>
            </w:r>
          </w:p>
        </w:tc>
        <w:tc>
          <w:tcPr>
            <w:tcW w:w="117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执业护士</w:t>
            </w:r>
          </w:p>
        </w:tc>
        <w:tc>
          <w:tcPr>
            <w:tcW w:w="153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15"/>
                <w:szCs w:val="15"/>
              </w:rPr>
            </w:pPr>
            <w:r>
              <w:rPr>
                <w:rFonts w:ascii="黑体" w:eastAsia="黑体" w:hAnsi="黑体" w:hint="eastAsia"/>
                <w:kern w:val="0"/>
                <w:sz w:val="15"/>
                <w:szCs w:val="15"/>
              </w:rPr>
              <w:t>泰安市中心医院</w:t>
            </w:r>
          </w:p>
        </w:tc>
        <w:tc>
          <w:tcPr>
            <w:tcW w:w="170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手术室</w:t>
            </w:r>
          </w:p>
        </w:tc>
      </w:tr>
      <w:tr w:rsidR="000229BC" w:rsidTr="003B0750">
        <w:trPr>
          <w:trHeight w:hRule="exact" w:val="714"/>
          <w:jc w:val="center"/>
        </w:trPr>
        <w:tc>
          <w:tcPr>
            <w:tcW w:w="497"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12</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proofErr w:type="gramStart"/>
            <w:r>
              <w:rPr>
                <w:rFonts w:ascii="黑体" w:eastAsia="黑体" w:hAnsi="黑体" w:hint="eastAsia"/>
                <w:kern w:val="0"/>
                <w:sz w:val="21"/>
                <w:szCs w:val="21"/>
              </w:rPr>
              <w:t>陈忠秋</w:t>
            </w:r>
            <w:proofErr w:type="gramEnd"/>
          </w:p>
        </w:tc>
        <w:tc>
          <w:tcPr>
            <w:tcW w:w="992"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kern w:val="0"/>
                <w:sz w:val="21"/>
                <w:szCs w:val="21"/>
              </w:rPr>
              <w:t>1973.08</w:t>
            </w:r>
          </w:p>
        </w:tc>
        <w:tc>
          <w:tcPr>
            <w:tcW w:w="709"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男</w:t>
            </w:r>
          </w:p>
        </w:tc>
        <w:tc>
          <w:tcPr>
            <w:tcW w:w="708"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本科</w:t>
            </w:r>
          </w:p>
        </w:tc>
        <w:tc>
          <w:tcPr>
            <w:tcW w:w="85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副教授</w:t>
            </w:r>
          </w:p>
        </w:tc>
        <w:tc>
          <w:tcPr>
            <w:tcW w:w="117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执业医师</w:t>
            </w:r>
          </w:p>
        </w:tc>
        <w:tc>
          <w:tcPr>
            <w:tcW w:w="1533"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平阴县中医院</w:t>
            </w:r>
          </w:p>
        </w:tc>
        <w:tc>
          <w:tcPr>
            <w:tcW w:w="1701" w:type="dxa"/>
            <w:vAlign w:val="center"/>
          </w:tcPr>
          <w:p w:rsidR="000229BC" w:rsidRDefault="000229BC" w:rsidP="003B0750">
            <w:pPr>
              <w:adjustRightInd w:val="0"/>
              <w:snapToGrid w:val="0"/>
              <w:spacing w:line="240" w:lineRule="auto"/>
              <w:ind w:firstLineChars="0" w:firstLine="0"/>
              <w:jc w:val="center"/>
              <w:rPr>
                <w:rFonts w:ascii="黑体" w:eastAsia="黑体" w:hAnsi="黑体"/>
                <w:kern w:val="0"/>
                <w:sz w:val="21"/>
                <w:szCs w:val="21"/>
              </w:rPr>
            </w:pPr>
            <w:r>
              <w:rPr>
                <w:rFonts w:ascii="黑体" w:eastAsia="黑体" w:hAnsi="黑体" w:hint="eastAsia"/>
                <w:kern w:val="0"/>
                <w:sz w:val="21"/>
                <w:szCs w:val="21"/>
              </w:rPr>
              <w:t>内科</w:t>
            </w:r>
          </w:p>
        </w:tc>
      </w:tr>
    </w:tbl>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 xml:space="preserve">3.2 </w:t>
      </w:r>
      <w:r>
        <w:rPr>
          <w:rFonts w:ascii="宋体" w:eastAsia="宋体" w:hAnsi="宋体" w:hint="eastAsia"/>
          <w:sz w:val="28"/>
          <w:szCs w:val="28"/>
        </w:rPr>
        <w:t>助产系师资培养</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3.2.1</w:t>
      </w:r>
      <w:r>
        <w:rPr>
          <w:rFonts w:ascii="宋体" w:eastAsia="宋体" w:hAnsi="宋体" w:hint="eastAsia"/>
          <w:sz w:val="28"/>
          <w:szCs w:val="28"/>
        </w:rPr>
        <w:t>专业带头人</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1</w:t>
      </w:r>
      <w:r>
        <w:rPr>
          <w:rFonts w:ascii="宋体" w:eastAsia="宋体" w:hAnsi="宋体" w:hint="eastAsia"/>
          <w:sz w:val="28"/>
          <w:szCs w:val="28"/>
        </w:rPr>
        <w:t>）培养定位：确定本专业的带头人，提升其在国内助产专业领域里的影响力，使其熟悉助产领域行业现状掌握行业发展趋势，了解专业发展前沿热点问题，具有较高的专业教学改革能力和水平。</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2</w:t>
      </w:r>
      <w:r>
        <w:rPr>
          <w:rFonts w:ascii="宋体" w:eastAsia="宋体" w:hAnsi="宋体" w:hint="eastAsia"/>
          <w:sz w:val="28"/>
          <w:szCs w:val="28"/>
        </w:rPr>
        <w:t>）培养方式：参加两次以上国内外有影响的专业学术会议，开展一项助产专业建设相关的国内调研，同时保证</w:t>
      </w:r>
      <w:proofErr w:type="gramStart"/>
      <w:r>
        <w:rPr>
          <w:rFonts w:ascii="宋体" w:eastAsia="宋体" w:hAnsi="宋体" w:hint="eastAsia"/>
          <w:sz w:val="28"/>
          <w:szCs w:val="28"/>
        </w:rPr>
        <w:t>每年保障</w:t>
      </w:r>
      <w:proofErr w:type="gramEnd"/>
      <w:r>
        <w:rPr>
          <w:rFonts w:ascii="宋体" w:eastAsia="宋体" w:hAnsi="宋体"/>
          <w:sz w:val="28"/>
          <w:szCs w:val="28"/>
        </w:rPr>
        <w:t>2</w:t>
      </w:r>
      <w:r>
        <w:rPr>
          <w:rFonts w:ascii="宋体" w:eastAsia="宋体" w:hAnsi="宋体" w:hint="eastAsia"/>
          <w:sz w:val="28"/>
          <w:szCs w:val="28"/>
        </w:rPr>
        <w:t>个月临床实践。</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3.2.2</w:t>
      </w:r>
      <w:r>
        <w:rPr>
          <w:rFonts w:ascii="宋体" w:eastAsia="宋体" w:hAnsi="宋体" w:hint="eastAsia"/>
          <w:sz w:val="28"/>
          <w:szCs w:val="28"/>
        </w:rPr>
        <w:t>专业骨干教师</w:t>
      </w:r>
    </w:p>
    <w:p w:rsidR="000229BC" w:rsidRDefault="000229BC" w:rsidP="000229BC">
      <w:pPr>
        <w:adjustRightInd w:val="0"/>
        <w:snapToGrid w:val="0"/>
        <w:spacing w:line="360" w:lineRule="auto"/>
        <w:ind w:firstLineChars="150" w:firstLine="42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1</w:t>
      </w:r>
      <w:r>
        <w:rPr>
          <w:rFonts w:ascii="宋体" w:eastAsia="宋体" w:hAnsi="宋体" w:hint="eastAsia"/>
          <w:sz w:val="28"/>
          <w:szCs w:val="28"/>
        </w:rPr>
        <w:t>）培养定位：确定本专业骨干教师和本专业骨干教师培养对象；着力培养他们教学、科研、课程建设和服务社会的能力，使其在专业领域具有一定造诣。</w:t>
      </w:r>
    </w:p>
    <w:p w:rsidR="000229BC" w:rsidRDefault="000229BC" w:rsidP="000229BC">
      <w:pPr>
        <w:adjustRightInd w:val="0"/>
        <w:snapToGrid w:val="0"/>
        <w:spacing w:line="360" w:lineRule="auto"/>
        <w:ind w:firstLineChars="150" w:firstLine="42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2</w:t>
      </w:r>
      <w:r>
        <w:rPr>
          <w:rFonts w:ascii="宋体" w:eastAsia="宋体" w:hAnsi="宋体" w:hint="eastAsia"/>
          <w:sz w:val="28"/>
          <w:szCs w:val="28"/>
        </w:rPr>
        <w:t>）培养方式：每年参加一次进修学习，或短期培训、挂职锻炼；挑选</w:t>
      </w:r>
      <w:r>
        <w:rPr>
          <w:rFonts w:ascii="宋体" w:eastAsia="宋体" w:hAnsi="宋体"/>
          <w:sz w:val="28"/>
          <w:szCs w:val="28"/>
        </w:rPr>
        <w:t>2</w:t>
      </w:r>
      <w:r>
        <w:rPr>
          <w:rFonts w:ascii="宋体" w:eastAsia="宋体" w:hAnsi="宋体" w:hint="eastAsia"/>
          <w:sz w:val="28"/>
          <w:szCs w:val="28"/>
        </w:rPr>
        <w:t>～</w:t>
      </w:r>
      <w:r>
        <w:rPr>
          <w:rFonts w:ascii="宋体" w:eastAsia="宋体" w:hAnsi="宋体"/>
          <w:sz w:val="28"/>
          <w:szCs w:val="28"/>
        </w:rPr>
        <w:t>3</w:t>
      </w:r>
      <w:r>
        <w:rPr>
          <w:rFonts w:ascii="宋体" w:eastAsia="宋体" w:hAnsi="宋体" w:hint="eastAsia"/>
          <w:sz w:val="28"/>
          <w:szCs w:val="28"/>
        </w:rPr>
        <w:t>名骨干教师或骨干教师培养对象进行专业建设相关工作。</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3.2.3</w:t>
      </w:r>
      <w:r>
        <w:rPr>
          <w:rFonts w:ascii="宋体" w:eastAsia="宋体" w:hAnsi="宋体" w:hint="eastAsia"/>
          <w:sz w:val="28"/>
          <w:szCs w:val="28"/>
        </w:rPr>
        <w:t>聘请医院兼职教师</w:t>
      </w:r>
    </w:p>
    <w:p w:rsidR="000229BC" w:rsidRDefault="000229BC" w:rsidP="000229BC">
      <w:pPr>
        <w:adjustRightInd w:val="0"/>
        <w:snapToGrid w:val="0"/>
        <w:spacing w:line="360" w:lineRule="auto"/>
        <w:ind w:firstLineChars="150" w:firstLine="42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1</w:t>
      </w:r>
      <w:r>
        <w:rPr>
          <w:rFonts w:ascii="宋体" w:eastAsia="宋体" w:hAnsi="宋体" w:hint="eastAsia"/>
          <w:sz w:val="28"/>
          <w:szCs w:val="28"/>
        </w:rPr>
        <w:t>）聘请临床教学基地老师作为兼职教师直接参与助产专业教学与建设指导。</w:t>
      </w:r>
    </w:p>
    <w:p w:rsidR="000229BC" w:rsidRDefault="000229BC" w:rsidP="000229BC">
      <w:pPr>
        <w:adjustRightInd w:val="0"/>
        <w:snapToGrid w:val="0"/>
        <w:spacing w:line="360" w:lineRule="auto"/>
        <w:ind w:firstLineChars="150" w:firstLine="42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2</w:t>
      </w:r>
      <w:r>
        <w:rPr>
          <w:rFonts w:ascii="宋体" w:eastAsia="宋体" w:hAnsi="宋体" w:hint="eastAsia"/>
          <w:sz w:val="28"/>
          <w:szCs w:val="28"/>
        </w:rPr>
        <w:t>）聘请临床具有</w:t>
      </w:r>
      <w:r>
        <w:rPr>
          <w:rFonts w:ascii="宋体" w:eastAsia="宋体" w:hAnsi="宋体"/>
          <w:sz w:val="28"/>
          <w:szCs w:val="28"/>
        </w:rPr>
        <w:t>5</w:t>
      </w:r>
      <w:r>
        <w:rPr>
          <w:rFonts w:ascii="宋体" w:eastAsia="宋体" w:hAnsi="宋体" w:hint="eastAsia"/>
          <w:sz w:val="28"/>
          <w:szCs w:val="28"/>
        </w:rPr>
        <w:t>年以上工作经验和中级以上职称的助产士担任校外实习带</w:t>
      </w:r>
      <w:proofErr w:type="gramStart"/>
      <w:r>
        <w:rPr>
          <w:rFonts w:ascii="宋体" w:eastAsia="宋体" w:hAnsi="宋体" w:hint="eastAsia"/>
          <w:sz w:val="28"/>
          <w:szCs w:val="28"/>
        </w:rPr>
        <w:t>教指导</w:t>
      </w:r>
      <w:proofErr w:type="gramEnd"/>
      <w:r>
        <w:rPr>
          <w:rFonts w:ascii="宋体" w:eastAsia="宋体" w:hAnsi="宋体" w:hint="eastAsia"/>
          <w:sz w:val="28"/>
          <w:szCs w:val="28"/>
        </w:rPr>
        <w:t>老师，负责全程实习带教和论文写作指导。</w:t>
      </w:r>
    </w:p>
    <w:p w:rsidR="000229BC" w:rsidRDefault="000229BC" w:rsidP="000229BC">
      <w:pPr>
        <w:adjustRightInd w:val="0"/>
        <w:snapToGrid w:val="0"/>
        <w:spacing w:line="360" w:lineRule="auto"/>
        <w:ind w:firstLineChars="150" w:firstLine="42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3</w:t>
      </w:r>
      <w:r>
        <w:rPr>
          <w:rFonts w:ascii="宋体" w:eastAsia="宋体" w:hAnsi="宋体" w:hint="eastAsia"/>
          <w:sz w:val="28"/>
          <w:szCs w:val="28"/>
        </w:rPr>
        <w:t>）建立兼职教师考核评价、激励机制，充分发挥兼职教师的作用。</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3.2.4</w:t>
      </w:r>
      <w:proofErr w:type="gramStart"/>
      <w:r>
        <w:rPr>
          <w:rFonts w:ascii="宋体" w:eastAsia="宋体" w:hAnsi="宋体" w:hint="eastAsia"/>
          <w:sz w:val="28"/>
          <w:szCs w:val="28"/>
        </w:rPr>
        <w:t>教师双师素质</w:t>
      </w:r>
      <w:proofErr w:type="gramEnd"/>
      <w:r>
        <w:rPr>
          <w:rFonts w:ascii="宋体" w:eastAsia="宋体" w:hAnsi="宋体" w:hint="eastAsia"/>
          <w:sz w:val="28"/>
          <w:szCs w:val="28"/>
        </w:rPr>
        <w:t>培养</w:t>
      </w:r>
    </w:p>
    <w:p w:rsidR="000229BC" w:rsidRDefault="000229BC" w:rsidP="000229BC">
      <w:pPr>
        <w:adjustRightInd w:val="0"/>
        <w:snapToGrid w:val="0"/>
        <w:spacing w:line="360" w:lineRule="auto"/>
        <w:ind w:firstLineChars="150" w:firstLine="42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1</w:t>
      </w:r>
      <w:r>
        <w:rPr>
          <w:rFonts w:ascii="宋体" w:eastAsia="宋体" w:hAnsi="宋体" w:hint="eastAsia"/>
          <w:sz w:val="28"/>
          <w:szCs w:val="28"/>
        </w:rPr>
        <w:t>）培养定位：通过培养，提高专职教师理论联系实际的能力，</w:t>
      </w:r>
      <w:r>
        <w:rPr>
          <w:rFonts w:ascii="宋体" w:eastAsia="宋体" w:hAnsi="宋体" w:hint="eastAsia"/>
          <w:sz w:val="28"/>
          <w:szCs w:val="28"/>
        </w:rPr>
        <w:lastRenderedPageBreak/>
        <w:t>使之牢固掌握本专业理论与知识、专业技术与技能，更好地满足专业教学需要，提高教学质量。</w:t>
      </w:r>
    </w:p>
    <w:p w:rsidR="000229BC" w:rsidRDefault="000229BC" w:rsidP="000229BC">
      <w:pPr>
        <w:adjustRightInd w:val="0"/>
        <w:snapToGrid w:val="0"/>
        <w:spacing w:line="360" w:lineRule="auto"/>
        <w:ind w:firstLineChars="100" w:firstLine="28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2</w:t>
      </w:r>
      <w:r>
        <w:rPr>
          <w:rFonts w:ascii="宋体" w:eastAsia="宋体" w:hAnsi="宋体" w:hint="eastAsia"/>
          <w:sz w:val="28"/>
          <w:szCs w:val="28"/>
        </w:rPr>
        <w:t>）培养方式：每年抽出一学期时间到医院妇产科参加专业实践；每年参加</w:t>
      </w:r>
      <w:r>
        <w:rPr>
          <w:rFonts w:ascii="宋体" w:eastAsia="宋体" w:hAnsi="宋体"/>
          <w:sz w:val="28"/>
          <w:szCs w:val="28"/>
        </w:rPr>
        <w:t>1</w:t>
      </w:r>
      <w:r>
        <w:rPr>
          <w:rFonts w:ascii="宋体" w:eastAsia="宋体" w:hAnsi="宋体" w:hint="eastAsia"/>
          <w:sz w:val="28"/>
          <w:szCs w:val="28"/>
        </w:rPr>
        <w:t>次的短期培训或专业会议（时间</w:t>
      </w:r>
      <w:r>
        <w:rPr>
          <w:rFonts w:ascii="宋体" w:eastAsia="宋体" w:hAnsi="宋体"/>
          <w:sz w:val="28"/>
          <w:szCs w:val="28"/>
        </w:rPr>
        <w:t>1</w:t>
      </w:r>
      <w:r>
        <w:rPr>
          <w:rFonts w:ascii="宋体" w:eastAsia="宋体" w:hAnsi="宋体" w:hint="eastAsia"/>
          <w:sz w:val="28"/>
          <w:szCs w:val="28"/>
        </w:rPr>
        <w:t>周左右）。</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3.2.5</w:t>
      </w:r>
      <w:r>
        <w:rPr>
          <w:rFonts w:ascii="宋体" w:eastAsia="宋体" w:hAnsi="宋体" w:hint="eastAsia"/>
          <w:sz w:val="28"/>
          <w:szCs w:val="28"/>
        </w:rPr>
        <w:t>青年教师培养</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确定朱文静、任延艳、石红伟、郑冠琳等老师为青年骨干教师或骨干教师培养对象，通过教学基地进行定向临床实践，提高实践能力和职业综合素质，为教学打下良好基础。全程听高年资教师授课、带实训课，指导学生技能练习，进一步提高实践能力与指导学生实践教学的水平，为开展课堂教学打基础。兼做辅导员工作对其教育教学能力、职业素质进行综合锻炼。</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要求青年教师五年内取得硕士学位或进行研究生学习，坚持每年一学期时间到医院进行临床实践或相关研究，不断提高“双师素质”建设并指导学生实习。</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3.2.6</w:t>
      </w:r>
      <w:r>
        <w:rPr>
          <w:rFonts w:ascii="宋体" w:eastAsia="宋体" w:hAnsi="宋体" w:hint="eastAsia"/>
          <w:sz w:val="28"/>
          <w:szCs w:val="28"/>
        </w:rPr>
        <w:t>实践教师队伍建设</w:t>
      </w:r>
    </w:p>
    <w:p w:rsidR="000229BC" w:rsidRDefault="000229BC" w:rsidP="000229BC">
      <w:pPr>
        <w:adjustRightInd w:val="0"/>
        <w:snapToGrid w:val="0"/>
        <w:spacing w:line="360" w:lineRule="auto"/>
        <w:ind w:firstLineChars="100" w:firstLine="28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1</w:t>
      </w:r>
      <w:r>
        <w:rPr>
          <w:rFonts w:ascii="宋体" w:eastAsia="宋体" w:hAnsi="宋体" w:hint="eastAsia"/>
          <w:sz w:val="28"/>
          <w:szCs w:val="28"/>
        </w:rPr>
        <w:t>）每个实习医院根据学生人数和实习内容安排相应的德才兼备的实践教师，实践教师责任临床带教和毕业论文指导；</w:t>
      </w:r>
    </w:p>
    <w:p w:rsidR="000229BC" w:rsidRDefault="000229BC" w:rsidP="000229BC">
      <w:pPr>
        <w:adjustRightInd w:val="0"/>
        <w:snapToGrid w:val="0"/>
        <w:spacing w:line="360" w:lineRule="auto"/>
        <w:ind w:firstLineChars="100" w:firstLine="28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2</w:t>
      </w:r>
      <w:r>
        <w:rPr>
          <w:rFonts w:ascii="宋体" w:eastAsia="宋体" w:hAnsi="宋体" w:hint="eastAsia"/>
          <w:sz w:val="28"/>
          <w:szCs w:val="28"/>
        </w:rPr>
        <w:t>）学校每年组织实践教师开展教学培训和与实践教学相关的教研活动；</w:t>
      </w:r>
    </w:p>
    <w:p w:rsidR="000229BC" w:rsidRDefault="000229BC" w:rsidP="000229BC">
      <w:pPr>
        <w:adjustRightInd w:val="0"/>
        <w:snapToGrid w:val="0"/>
        <w:spacing w:line="360" w:lineRule="auto"/>
        <w:ind w:firstLineChars="121" w:firstLine="339"/>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3</w:t>
      </w:r>
      <w:r>
        <w:rPr>
          <w:rFonts w:ascii="宋体" w:eastAsia="宋体" w:hAnsi="宋体" w:hint="eastAsia"/>
          <w:sz w:val="28"/>
          <w:szCs w:val="28"/>
        </w:rPr>
        <w:t>）实践教师参加带教工作会议，定期经验交流；</w:t>
      </w:r>
    </w:p>
    <w:p w:rsidR="000229BC" w:rsidRDefault="000229BC" w:rsidP="000229BC">
      <w:pPr>
        <w:adjustRightInd w:val="0"/>
        <w:snapToGrid w:val="0"/>
        <w:spacing w:line="360" w:lineRule="auto"/>
        <w:ind w:firstLineChars="100" w:firstLine="28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4</w:t>
      </w:r>
      <w:r>
        <w:rPr>
          <w:rFonts w:ascii="宋体" w:eastAsia="宋体" w:hAnsi="宋体" w:hint="eastAsia"/>
          <w:sz w:val="28"/>
          <w:szCs w:val="28"/>
        </w:rPr>
        <w:t>）建立实践老师聘任制度，明确职责，开展带</w:t>
      </w:r>
      <w:proofErr w:type="gramStart"/>
      <w:r>
        <w:rPr>
          <w:rFonts w:ascii="宋体" w:eastAsia="宋体" w:hAnsi="宋体" w:hint="eastAsia"/>
          <w:sz w:val="28"/>
          <w:szCs w:val="28"/>
        </w:rPr>
        <w:t>教质量</w:t>
      </w:r>
      <w:proofErr w:type="gramEnd"/>
      <w:r>
        <w:rPr>
          <w:rFonts w:ascii="宋体" w:eastAsia="宋体" w:hAnsi="宋体" w:hint="eastAsia"/>
          <w:sz w:val="28"/>
          <w:szCs w:val="28"/>
        </w:rPr>
        <w:t>检查，对带</w:t>
      </w:r>
      <w:proofErr w:type="gramStart"/>
      <w:r>
        <w:rPr>
          <w:rFonts w:ascii="宋体" w:eastAsia="宋体" w:hAnsi="宋体" w:hint="eastAsia"/>
          <w:sz w:val="28"/>
          <w:szCs w:val="28"/>
        </w:rPr>
        <w:t>教质量</w:t>
      </w:r>
      <w:proofErr w:type="gramEnd"/>
      <w:r>
        <w:rPr>
          <w:rFonts w:ascii="宋体" w:eastAsia="宋体" w:hAnsi="宋体" w:hint="eastAsia"/>
          <w:sz w:val="28"/>
          <w:szCs w:val="28"/>
        </w:rPr>
        <w:t>高、师德好的实践教师进行表彰奖励并形成制度。</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4.</w:t>
      </w:r>
      <w:r>
        <w:rPr>
          <w:rFonts w:ascii="宋体" w:eastAsia="宋体" w:hAnsi="宋体" w:hint="eastAsia"/>
          <w:sz w:val="28"/>
          <w:szCs w:val="28"/>
        </w:rPr>
        <w:t>实践基地</w:t>
      </w:r>
    </w:p>
    <w:p w:rsidR="000229BC" w:rsidRPr="00765CDB" w:rsidRDefault="000229BC" w:rsidP="00765CDB">
      <w:pPr>
        <w:adjustRightInd w:val="0"/>
        <w:snapToGrid w:val="0"/>
        <w:spacing w:line="360" w:lineRule="auto"/>
        <w:ind w:firstLine="560"/>
        <w:rPr>
          <w:rFonts w:ascii="宋体" w:eastAsia="宋体" w:hAnsi="宋体"/>
          <w:sz w:val="28"/>
          <w:szCs w:val="28"/>
        </w:rPr>
      </w:pPr>
      <w:r w:rsidRPr="00765CDB">
        <w:rPr>
          <w:rFonts w:ascii="宋体" w:eastAsia="宋体" w:hAnsi="宋体"/>
          <w:sz w:val="28"/>
          <w:szCs w:val="28"/>
        </w:rPr>
        <w:t>4.1</w:t>
      </w:r>
      <w:r w:rsidRPr="00765CDB">
        <w:rPr>
          <w:rFonts w:ascii="宋体" w:eastAsia="宋体" w:hAnsi="宋体" w:hint="eastAsia"/>
          <w:sz w:val="28"/>
          <w:szCs w:val="28"/>
        </w:rPr>
        <w:t>校内实训基地</w:t>
      </w:r>
    </w:p>
    <w:tbl>
      <w:tblPr>
        <w:tblW w:w="8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594"/>
        <w:gridCol w:w="955"/>
        <w:gridCol w:w="921"/>
        <w:gridCol w:w="1254"/>
        <w:gridCol w:w="1365"/>
        <w:gridCol w:w="647"/>
        <w:gridCol w:w="208"/>
        <w:gridCol w:w="236"/>
        <w:gridCol w:w="411"/>
        <w:gridCol w:w="699"/>
        <w:gridCol w:w="754"/>
        <w:gridCol w:w="389"/>
      </w:tblGrid>
      <w:tr w:rsidR="000229BC" w:rsidRPr="003B0750" w:rsidTr="003B0750">
        <w:trPr>
          <w:trHeight w:val="285"/>
        </w:trPr>
        <w:tc>
          <w:tcPr>
            <w:tcW w:w="8044" w:type="dxa"/>
            <w:gridSpan w:val="11"/>
            <w:vAlign w:val="center"/>
          </w:tcPr>
          <w:p w:rsidR="000229BC" w:rsidRPr="003B0750" w:rsidRDefault="000229BC" w:rsidP="00E5208E">
            <w:pPr>
              <w:widowControl/>
              <w:spacing w:line="240" w:lineRule="auto"/>
              <w:ind w:firstLineChars="0" w:firstLine="0"/>
              <w:jc w:val="center"/>
              <w:textAlignment w:val="center"/>
              <w:rPr>
                <w:rFonts w:ascii="宋体" w:eastAsia="宋体" w:hAnsi="宋体" w:cs="宋体"/>
                <w:sz w:val="20"/>
                <w:szCs w:val="20"/>
              </w:rPr>
            </w:pPr>
            <w:r w:rsidRPr="003B0750">
              <w:rPr>
                <w:rFonts w:ascii="宋体" w:eastAsia="宋体" w:hAnsi="宋体" w:cs="宋体" w:hint="eastAsia"/>
                <w:kern w:val="0"/>
                <w:sz w:val="20"/>
                <w:szCs w:val="20"/>
              </w:rPr>
              <w:t>新校母婴护理实训室</w:t>
            </w:r>
            <w:r w:rsidRPr="003B0750">
              <w:rPr>
                <w:rFonts w:ascii="宋体" w:eastAsia="宋体" w:hAnsi="宋体" w:cs="宋体"/>
                <w:kern w:val="0"/>
                <w:sz w:val="20"/>
                <w:szCs w:val="20"/>
              </w:rPr>
              <w:t>1B310</w:t>
            </w:r>
            <w:r w:rsidRPr="003B0750">
              <w:rPr>
                <w:rFonts w:ascii="宋体" w:eastAsia="宋体" w:hAnsi="宋体" w:cs="宋体" w:hint="eastAsia"/>
                <w:kern w:val="0"/>
                <w:sz w:val="20"/>
                <w:szCs w:val="20"/>
              </w:rPr>
              <w:t>室</w:t>
            </w:r>
          </w:p>
        </w:tc>
        <w:tc>
          <w:tcPr>
            <w:tcW w:w="389" w:type="dxa"/>
            <w:vAlign w:val="center"/>
          </w:tcPr>
          <w:p w:rsidR="000229BC" w:rsidRPr="003B0750" w:rsidRDefault="000229BC" w:rsidP="00E5208E">
            <w:pPr>
              <w:widowControl/>
              <w:spacing w:line="240" w:lineRule="auto"/>
              <w:ind w:firstLineChars="0" w:firstLine="0"/>
              <w:jc w:val="center"/>
              <w:textAlignment w:val="center"/>
              <w:rPr>
                <w:rFonts w:ascii="宋体" w:eastAsia="宋体" w:hAnsi="宋体" w:cs="宋体"/>
                <w:kern w:val="0"/>
                <w:sz w:val="20"/>
                <w:szCs w:val="20"/>
              </w:rPr>
            </w:pPr>
          </w:p>
        </w:tc>
      </w:tr>
      <w:tr w:rsidR="000229BC" w:rsidRPr="003B0750" w:rsidTr="003B0750">
        <w:trPr>
          <w:trHeight w:val="420"/>
        </w:trPr>
        <w:tc>
          <w:tcPr>
            <w:tcW w:w="59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学校代</w:t>
            </w:r>
            <w:r w:rsidRPr="003B0750">
              <w:rPr>
                <w:rFonts w:ascii="仿宋_GB2312" w:hAnsi="Arial" w:cs="仿宋_GB2312" w:hint="eastAsia"/>
                <w:kern w:val="0"/>
                <w:sz w:val="16"/>
                <w:szCs w:val="16"/>
              </w:rPr>
              <w:lastRenderedPageBreak/>
              <w:t>码</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lastRenderedPageBreak/>
              <w:t>仪器编号</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分类号</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仪器名称</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型号</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规格</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w:t>
            </w:r>
            <w:r w:rsidRPr="003B0750">
              <w:rPr>
                <w:rFonts w:ascii="仿宋_GB2312" w:hAnsi="Arial" w:cs="仿宋_GB2312" w:hint="eastAsia"/>
                <w:kern w:val="0"/>
                <w:sz w:val="16"/>
                <w:szCs w:val="16"/>
              </w:rPr>
              <w:lastRenderedPageBreak/>
              <w:t>器来源</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lastRenderedPageBreak/>
              <w:t>国别</w:t>
            </w:r>
            <w:r w:rsidRPr="003B0750">
              <w:rPr>
                <w:rFonts w:ascii="仿宋_GB2312" w:hAnsi="Arial" w:cs="仿宋_GB2312" w:hint="eastAsia"/>
                <w:kern w:val="0"/>
                <w:sz w:val="16"/>
                <w:szCs w:val="16"/>
              </w:rPr>
              <w:lastRenderedPageBreak/>
              <w:t>码</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lastRenderedPageBreak/>
              <w:t>单价</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购置日期</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kern w:val="0"/>
                <w:sz w:val="16"/>
                <w:szCs w:val="16"/>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lastRenderedPageBreak/>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LC001537</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03061827</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ABS</w:t>
            </w:r>
            <w:r w:rsidRPr="003B0750">
              <w:rPr>
                <w:rFonts w:ascii="Arial" w:eastAsia="宋体" w:hAnsi="Arial" w:cs="Arial" w:hint="eastAsia"/>
                <w:kern w:val="0"/>
                <w:sz w:val="20"/>
                <w:szCs w:val="20"/>
              </w:rPr>
              <w:t>床</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A04</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5</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1900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LC001470</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07110105</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不锈钢</w:t>
            </w:r>
            <w:proofErr w:type="gramStart"/>
            <w:r w:rsidRPr="003B0750">
              <w:rPr>
                <w:rFonts w:ascii="Arial" w:eastAsia="宋体" w:hAnsi="Arial" w:cs="Arial" w:hint="eastAsia"/>
                <w:kern w:val="0"/>
                <w:sz w:val="20"/>
                <w:szCs w:val="20"/>
              </w:rPr>
              <w:t>治疗车</w:t>
            </w:r>
            <w:proofErr w:type="gramEnd"/>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75*45*80cm</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5</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1250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LC001176</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09020000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高级子宫底检查评定模型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GD/F31</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6</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3600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LC001169</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09020000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骨盆测量模型（拟）人（成年女性</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GD/F22</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6</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8000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49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LC000418</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05040300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投影机</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爱普生</w:t>
            </w:r>
            <w:r w:rsidRPr="003B0750">
              <w:rPr>
                <w:rFonts w:ascii="Arial" w:eastAsia="宋体" w:hAnsi="Arial" w:cs="Arial"/>
                <w:kern w:val="0"/>
                <w:sz w:val="20"/>
                <w:szCs w:val="20"/>
              </w:rPr>
              <w:t>EB-290</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爱普生</w:t>
            </w:r>
            <w:r w:rsidRPr="003B0750">
              <w:rPr>
                <w:rFonts w:ascii="Arial" w:eastAsia="宋体" w:hAnsi="Arial" w:cs="Arial"/>
                <w:kern w:val="0"/>
                <w:sz w:val="20"/>
                <w:szCs w:val="20"/>
              </w:rPr>
              <w:t>EB</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4600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201103</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955"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921"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125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1365"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855" w:type="dxa"/>
            <w:gridSpan w:val="2"/>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236"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411"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52600</w:t>
            </w:r>
          </w:p>
        </w:tc>
        <w:tc>
          <w:tcPr>
            <w:tcW w:w="75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389"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r>
      <w:tr w:rsidR="000229BC" w:rsidRPr="003B0750" w:rsidTr="003B0750">
        <w:trPr>
          <w:trHeight w:val="285"/>
        </w:trPr>
        <w:tc>
          <w:tcPr>
            <w:tcW w:w="8044" w:type="dxa"/>
            <w:gridSpan w:val="11"/>
            <w:vAlign w:val="center"/>
          </w:tcPr>
          <w:p w:rsidR="000229BC" w:rsidRPr="003B0750" w:rsidRDefault="000229BC" w:rsidP="00E5208E">
            <w:pPr>
              <w:widowControl/>
              <w:spacing w:line="240" w:lineRule="auto"/>
              <w:ind w:firstLineChars="0" w:firstLine="0"/>
              <w:jc w:val="center"/>
              <w:textAlignment w:val="center"/>
              <w:rPr>
                <w:rFonts w:ascii="宋体" w:eastAsia="宋体" w:hAnsi="宋体" w:cs="宋体"/>
                <w:sz w:val="20"/>
                <w:szCs w:val="20"/>
              </w:rPr>
            </w:pPr>
            <w:r w:rsidRPr="003B0750">
              <w:rPr>
                <w:rFonts w:ascii="宋体" w:eastAsia="宋体" w:hAnsi="宋体" w:cs="宋体" w:hint="eastAsia"/>
                <w:kern w:val="0"/>
                <w:sz w:val="20"/>
                <w:szCs w:val="20"/>
              </w:rPr>
              <w:t>新校母婴护理实训室</w:t>
            </w:r>
            <w:r w:rsidRPr="003B0750">
              <w:rPr>
                <w:rFonts w:ascii="宋体" w:eastAsia="宋体" w:hAnsi="宋体" w:cs="宋体"/>
                <w:kern w:val="0"/>
                <w:sz w:val="20"/>
                <w:szCs w:val="20"/>
              </w:rPr>
              <w:t>2B305</w:t>
            </w:r>
            <w:r w:rsidRPr="003B0750">
              <w:rPr>
                <w:rFonts w:ascii="宋体" w:eastAsia="宋体" w:hAnsi="宋体" w:cs="宋体" w:hint="eastAsia"/>
                <w:kern w:val="0"/>
                <w:sz w:val="20"/>
                <w:szCs w:val="20"/>
              </w:rPr>
              <w:t>室</w:t>
            </w:r>
          </w:p>
        </w:tc>
        <w:tc>
          <w:tcPr>
            <w:tcW w:w="389" w:type="dxa"/>
            <w:vAlign w:val="center"/>
          </w:tcPr>
          <w:p w:rsidR="000229BC" w:rsidRPr="003B0750" w:rsidRDefault="000229BC" w:rsidP="00E5208E">
            <w:pPr>
              <w:widowControl/>
              <w:spacing w:line="240" w:lineRule="auto"/>
              <w:ind w:firstLineChars="0" w:firstLine="0"/>
              <w:jc w:val="center"/>
              <w:textAlignment w:val="center"/>
              <w:rPr>
                <w:rFonts w:ascii="宋体" w:eastAsia="宋体" w:hAnsi="宋体" w:cs="宋体"/>
                <w:kern w:val="0"/>
                <w:sz w:val="20"/>
                <w:szCs w:val="20"/>
              </w:rPr>
            </w:pPr>
          </w:p>
        </w:tc>
      </w:tr>
      <w:tr w:rsidR="000229BC" w:rsidRPr="003B0750" w:rsidTr="003B0750">
        <w:trPr>
          <w:trHeight w:val="420"/>
        </w:trPr>
        <w:tc>
          <w:tcPr>
            <w:tcW w:w="59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学校代码</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仪器编号</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分类号</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仪器名称</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型号</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规格</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仪器来源</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国别码</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单价</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购置日期</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kern w:val="0"/>
                <w:sz w:val="16"/>
                <w:szCs w:val="16"/>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LC001542</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03061827</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ABS</w:t>
            </w:r>
            <w:r w:rsidRPr="003B0750">
              <w:rPr>
                <w:rFonts w:ascii="Arial" w:eastAsia="宋体" w:hAnsi="Arial" w:cs="Arial" w:hint="eastAsia"/>
                <w:kern w:val="0"/>
                <w:sz w:val="20"/>
                <w:szCs w:val="20"/>
              </w:rPr>
              <w:t>床</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A04</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1900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LC001122</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05010105</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笔记本电脑</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联想</w:t>
            </w:r>
            <w:r w:rsidRPr="003B0750">
              <w:rPr>
                <w:rFonts w:ascii="Arial" w:eastAsia="宋体" w:hAnsi="Arial" w:cs="Arial"/>
                <w:kern w:val="0"/>
                <w:sz w:val="20"/>
                <w:szCs w:val="20"/>
              </w:rPr>
              <w:t>Y510P-IFI</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LC001469</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07110105</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不锈钢</w:t>
            </w:r>
            <w:proofErr w:type="gramStart"/>
            <w:r w:rsidRPr="003B0750">
              <w:rPr>
                <w:rFonts w:ascii="Arial" w:eastAsia="宋体" w:hAnsi="Arial" w:cs="Arial" w:hint="eastAsia"/>
                <w:kern w:val="0"/>
                <w:sz w:val="20"/>
                <w:szCs w:val="20"/>
              </w:rPr>
              <w:t>治疗车</w:t>
            </w:r>
            <w:proofErr w:type="gramEnd"/>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75*45*80cm</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1250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510"/>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LC001148</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05040916</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带音频高清半球</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DS-2CD2712  XY-JS</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920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201403</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LC001166</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03020305</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单臂吊塔</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SD-D03</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LC001053</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03040310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短焦投影仪</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丽讯</w:t>
            </w:r>
            <w:proofErr w:type="gramEnd"/>
            <w:r w:rsidRPr="003B0750">
              <w:rPr>
                <w:rFonts w:ascii="Arial" w:eastAsia="宋体" w:hAnsi="Arial" w:cs="Arial"/>
                <w:kern w:val="0"/>
                <w:sz w:val="20"/>
                <w:szCs w:val="20"/>
              </w:rPr>
              <w:t>/</w:t>
            </w:r>
            <w:r w:rsidRPr="003B0750">
              <w:rPr>
                <w:rFonts w:ascii="Arial" w:eastAsia="宋体" w:hAnsi="Arial" w:cs="Arial" w:hint="eastAsia"/>
                <w:kern w:val="0"/>
                <w:sz w:val="20"/>
                <w:szCs w:val="20"/>
              </w:rPr>
              <w:t>台达集团</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5940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LC001168</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07070000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多参数模拟监护仪</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GD/J115</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12000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LC001167</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07011005</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多功能产床（电动）</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DS-B</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19000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LC001165</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05040800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高智能数字化妇产科技能训练系统</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GD/F56</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160000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LC001063</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05040408</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功放</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富可士</w:t>
            </w:r>
            <w:proofErr w:type="gramEnd"/>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880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LC001041</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05040302</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交互式电子白板</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鸿合科技</w:t>
            </w:r>
            <w:proofErr w:type="gramEnd"/>
            <w:r w:rsidRPr="003B0750">
              <w:rPr>
                <w:rFonts w:ascii="Arial" w:eastAsia="宋体" w:hAnsi="Arial" w:cs="Arial" w:hint="eastAsia"/>
                <w:kern w:val="0"/>
                <w:sz w:val="20"/>
                <w:szCs w:val="20"/>
              </w:rPr>
              <w:t>红外线</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LC001077</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03040310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视频展台</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鸿合科技</w:t>
            </w:r>
            <w:proofErr w:type="gramEnd"/>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1900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LC001108</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05040807</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数位讲桌</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富可士</w:t>
            </w:r>
            <w:proofErr w:type="gramEnd"/>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3870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LC001175</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07020602</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胎心心率仪</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FM-200</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6</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800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LC000437</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07011011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新生儿抢救台</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BN-100G</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BN</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LC001094</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05040600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中央控制系统</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富可士</w:t>
            </w:r>
            <w:proofErr w:type="gramEnd"/>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955"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921"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125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1365"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855" w:type="dxa"/>
            <w:gridSpan w:val="2"/>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236"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411"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256860</w:t>
            </w:r>
          </w:p>
        </w:tc>
        <w:tc>
          <w:tcPr>
            <w:tcW w:w="75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389"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r>
      <w:tr w:rsidR="000229BC" w:rsidRPr="003B0750" w:rsidTr="003B0750">
        <w:trPr>
          <w:trHeight w:val="285"/>
        </w:trPr>
        <w:tc>
          <w:tcPr>
            <w:tcW w:w="8044" w:type="dxa"/>
            <w:gridSpan w:val="11"/>
            <w:vAlign w:val="center"/>
          </w:tcPr>
          <w:p w:rsidR="000229BC" w:rsidRPr="003B0750" w:rsidRDefault="000229BC" w:rsidP="00E5208E">
            <w:pPr>
              <w:widowControl/>
              <w:spacing w:line="240" w:lineRule="auto"/>
              <w:ind w:firstLineChars="0" w:firstLine="0"/>
              <w:jc w:val="center"/>
              <w:textAlignment w:val="center"/>
              <w:rPr>
                <w:rFonts w:ascii="宋体" w:eastAsia="宋体" w:hAnsi="宋体" w:cs="宋体"/>
                <w:sz w:val="20"/>
                <w:szCs w:val="20"/>
              </w:rPr>
            </w:pPr>
            <w:r w:rsidRPr="003B0750">
              <w:rPr>
                <w:rFonts w:ascii="宋体" w:eastAsia="宋体" w:hAnsi="宋体" w:cs="宋体" w:hint="eastAsia"/>
                <w:kern w:val="0"/>
                <w:sz w:val="20"/>
                <w:szCs w:val="20"/>
              </w:rPr>
              <w:lastRenderedPageBreak/>
              <w:t>新校母婴护理实训室</w:t>
            </w:r>
            <w:r w:rsidRPr="003B0750">
              <w:rPr>
                <w:rFonts w:ascii="宋体" w:eastAsia="宋体" w:hAnsi="宋体" w:cs="宋体"/>
                <w:kern w:val="0"/>
                <w:sz w:val="20"/>
                <w:szCs w:val="20"/>
              </w:rPr>
              <w:t>3B301</w:t>
            </w:r>
            <w:r w:rsidRPr="003B0750">
              <w:rPr>
                <w:rFonts w:ascii="宋体" w:eastAsia="宋体" w:hAnsi="宋体" w:cs="宋体" w:hint="eastAsia"/>
                <w:kern w:val="0"/>
                <w:sz w:val="20"/>
                <w:szCs w:val="20"/>
              </w:rPr>
              <w:t>室</w:t>
            </w:r>
          </w:p>
        </w:tc>
        <w:tc>
          <w:tcPr>
            <w:tcW w:w="389" w:type="dxa"/>
            <w:vAlign w:val="center"/>
          </w:tcPr>
          <w:p w:rsidR="000229BC" w:rsidRPr="003B0750" w:rsidRDefault="000229BC" w:rsidP="00E5208E">
            <w:pPr>
              <w:widowControl/>
              <w:spacing w:line="240" w:lineRule="auto"/>
              <w:ind w:firstLineChars="0" w:firstLine="0"/>
              <w:jc w:val="center"/>
              <w:textAlignment w:val="center"/>
              <w:rPr>
                <w:rFonts w:ascii="宋体" w:eastAsia="宋体" w:hAnsi="宋体" w:cs="宋体"/>
                <w:kern w:val="0"/>
                <w:sz w:val="20"/>
                <w:szCs w:val="20"/>
              </w:rPr>
            </w:pPr>
          </w:p>
        </w:tc>
      </w:tr>
      <w:tr w:rsidR="000229BC" w:rsidRPr="003B0750" w:rsidTr="003B0750">
        <w:trPr>
          <w:trHeight w:val="420"/>
        </w:trPr>
        <w:tc>
          <w:tcPr>
            <w:tcW w:w="59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学校代码</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仪器编号</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分类号</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仪器名称</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型号</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规格</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仪器来源</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国别码</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单价</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购置日期</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kern w:val="0"/>
                <w:sz w:val="16"/>
                <w:szCs w:val="16"/>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LC001119</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05010105</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笔记本电脑</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联想</w:t>
            </w:r>
            <w:r w:rsidRPr="003B0750">
              <w:rPr>
                <w:rFonts w:ascii="Arial" w:eastAsia="宋体" w:hAnsi="Arial" w:cs="Arial"/>
                <w:kern w:val="0"/>
                <w:sz w:val="20"/>
                <w:szCs w:val="20"/>
              </w:rPr>
              <w:t>Y510P-IFI</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LC000292</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产前宫颈变化模型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JC-F8003</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3</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1100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201012</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LC001049</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03040310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短焦投影仪</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丽讯</w:t>
            </w:r>
            <w:proofErr w:type="gramEnd"/>
            <w:r w:rsidRPr="003B0750">
              <w:rPr>
                <w:rFonts w:ascii="Arial" w:eastAsia="宋体" w:hAnsi="Arial" w:cs="Arial"/>
                <w:kern w:val="0"/>
                <w:sz w:val="20"/>
                <w:szCs w:val="20"/>
              </w:rPr>
              <w:t>/</w:t>
            </w:r>
            <w:r w:rsidRPr="003B0750">
              <w:rPr>
                <w:rFonts w:ascii="Arial" w:eastAsia="宋体" w:hAnsi="Arial" w:cs="Arial" w:hint="eastAsia"/>
                <w:kern w:val="0"/>
                <w:sz w:val="20"/>
                <w:szCs w:val="20"/>
              </w:rPr>
              <w:t>台达集团</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5940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LC001060</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05040408</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功放</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富可士</w:t>
            </w:r>
            <w:proofErr w:type="gramEnd"/>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880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LC001038</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05040302</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交互式电子白板</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鸿合科技</w:t>
            </w:r>
            <w:proofErr w:type="gramEnd"/>
            <w:r w:rsidRPr="003B0750">
              <w:rPr>
                <w:rFonts w:ascii="Arial" w:eastAsia="宋体" w:hAnsi="Arial" w:cs="Arial" w:hint="eastAsia"/>
                <w:kern w:val="0"/>
                <w:sz w:val="20"/>
                <w:szCs w:val="20"/>
              </w:rPr>
              <w:t>红外线</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LC000302</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03061850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实验台</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1700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201012</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LC001074</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03040310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视频展台</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鸿合科技</w:t>
            </w:r>
            <w:proofErr w:type="gramEnd"/>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1900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LC001105</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05040807</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数位讲桌</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富可士</w:t>
            </w:r>
            <w:proofErr w:type="gramEnd"/>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3870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LC001091</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05040600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中央控制系统</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富可士</w:t>
            </w:r>
            <w:proofErr w:type="gramEnd"/>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LC000309</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07011005</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综合产床</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CR</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CR</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3</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2200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201011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955"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921"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125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1365"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855" w:type="dxa"/>
            <w:gridSpan w:val="2"/>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236"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411"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38690</w:t>
            </w:r>
          </w:p>
        </w:tc>
        <w:tc>
          <w:tcPr>
            <w:tcW w:w="75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389"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r>
      <w:tr w:rsidR="000229BC" w:rsidRPr="003B0750" w:rsidTr="003B0750">
        <w:trPr>
          <w:trHeight w:val="285"/>
        </w:trPr>
        <w:tc>
          <w:tcPr>
            <w:tcW w:w="8044" w:type="dxa"/>
            <w:gridSpan w:val="11"/>
            <w:vAlign w:val="center"/>
          </w:tcPr>
          <w:p w:rsidR="000229BC" w:rsidRPr="003B0750" w:rsidRDefault="000229BC" w:rsidP="00E5208E">
            <w:pPr>
              <w:widowControl/>
              <w:spacing w:line="240" w:lineRule="auto"/>
              <w:ind w:firstLineChars="0" w:firstLine="0"/>
              <w:jc w:val="center"/>
              <w:textAlignment w:val="center"/>
              <w:rPr>
                <w:rFonts w:ascii="宋体" w:eastAsia="宋体" w:hAnsi="宋体" w:cs="宋体"/>
                <w:sz w:val="20"/>
                <w:szCs w:val="20"/>
              </w:rPr>
            </w:pPr>
            <w:r w:rsidRPr="003B0750">
              <w:rPr>
                <w:rFonts w:ascii="宋体" w:eastAsia="宋体" w:hAnsi="宋体" w:cs="宋体" w:hint="eastAsia"/>
                <w:kern w:val="0"/>
                <w:sz w:val="20"/>
                <w:szCs w:val="20"/>
              </w:rPr>
              <w:t>新校母婴护理实训室</w:t>
            </w:r>
            <w:r w:rsidRPr="003B0750">
              <w:rPr>
                <w:rFonts w:ascii="宋体" w:eastAsia="宋体" w:hAnsi="宋体" w:cs="宋体"/>
                <w:kern w:val="0"/>
                <w:sz w:val="20"/>
                <w:szCs w:val="20"/>
              </w:rPr>
              <w:t>4B303</w:t>
            </w:r>
            <w:r w:rsidRPr="003B0750">
              <w:rPr>
                <w:rFonts w:ascii="宋体" w:eastAsia="宋体" w:hAnsi="宋体" w:cs="宋体" w:hint="eastAsia"/>
                <w:kern w:val="0"/>
                <w:sz w:val="20"/>
                <w:szCs w:val="20"/>
              </w:rPr>
              <w:t>室</w:t>
            </w:r>
          </w:p>
        </w:tc>
        <w:tc>
          <w:tcPr>
            <w:tcW w:w="389" w:type="dxa"/>
            <w:vAlign w:val="center"/>
          </w:tcPr>
          <w:p w:rsidR="000229BC" w:rsidRPr="003B0750" w:rsidRDefault="000229BC" w:rsidP="00E5208E">
            <w:pPr>
              <w:widowControl/>
              <w:spacing w:line="240" w:lineRule="auto"/>
              <w:ind w:firstLineChars="0" w:firstLine="0"/>
              <w:jc w:val="center"/>
              <w:textAlignment w:val="center"/>
              <w:rPr>
                <w:rFonts w:ascii="宋体" w:eastAsia="宋体" w:hAnsi="宋体" w:cs="宋体"/>
                <w:kern w:val="0"/>
                <w:sz w:val="20"/>
                <w:szCs w:val="20"/>
              </w:rPr>
            </w:pPr>
          </w:p>
        </w:tc>
      </w:tr>
      <w:tr w:rsidR="000229BC" w:rsidRPr="003B0750" w:rsidTr="003B0750">
        <w:trPr>
          <w:trHeight w:val="420"/>
        </w:trPr>
        <w:tc>
          <w:tcPr>
            <w:tcW w:w="59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学校代码</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仪器编号</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分类号</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仪器名称</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型号</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规格</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仪器来源</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国别码</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单价</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购置日期</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kern w:val="0"/>
                <w:sz w:val="16"/>
                <w:szCs w:val="16"/>
              </w:rPr>
            </w:pPr>
          </w:p>
        </w:tc>
      </w:tr>
      <w:tr w:rsidR="000229BC" w:rsidRPr="003B0750" w:rsidTr="003B0750">
        <w:trPr>
          <w:trHeight w:val="124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LC000324</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07110105</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不锈钢器械车</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大号</w:t>
            </w:r>
            <w:r w:rsidRPr="003B0750">
              <w:rPr>
                <w:rFonts w:ascii="Arial" w:eastAsia="宋体" w:hAnsi="Arial" w:cs="Arial"/>
                <w:kern w:val="0"/>
                <w:sz w:val="20"/>
                <w:szCs w:val="20"/>
              </w:rPr>
              <w:t xml:space="preserve"> </w:t>
            </w:r>
            <w:r w:rsidRPr="003B0750">
              <w:rPr>
                <w:rFonts w:ascii="Arial" w:eastAsia="宋体" w:hAnsi="Arial" w:cs="Arial" w:hint="eastAsia"/>
                <w:kern w:val="0"/>
                <w:sz w:val="20"/>
                <w:szCs w:val="20"/>
              </w:rPr>
              <w:t>单抽屉</w:t>
            </w:r>
            <w:r w:rsidRPr="003B0750">
              <w:rPr>
                <w:rFonts w:ascii="Arial" w:eastAsia="宋体" w:hAnsi="Arial" w:cs="Arial"/>
                <w:kern w:val="0"/>
                <w:sz w:val="20"/>
                <w:szCs w:val="20"/>
              </w:rPr>
              <w:t>80*47*82</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 xml:space="preserve"> </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1200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201104</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LC000328</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产前宫颈变化</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GD/F20G</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7</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1080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200909</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480"/>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LC000335</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07020602</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电脑台儿监护仪</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单床位</w:t>
            </w:r>
            <w:r w:rsidRPr="003B0750">
              <w:rPr>
                <w:rFonts w:ascii="Arial" w:eastAsia="宋体" w:hAnsi="Arial" w:cs="Arial"/>
                <w:kern w:val="0"/>
                <w:sz w:val="20"/>
                <w:szCs w:val="20"/>
              </w:rPr>
              <w:t>TS9801</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单床位</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18000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199910</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LC000295</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分娩机转示教模型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GD/F6</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900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LC000339</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妇科检查模型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GD/F30P</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1260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LC000343</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妇科内诊检查模型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SM180</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1350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199909</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LC000311</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高级分娩机转示教模型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GD/F20</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4200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LC000354</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接生示教模型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GD/F20</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4200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LC000355</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接生示教模型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GD/F20</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4200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LC000312</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接生示教模型（孕妇）</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1300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199909</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lastRenderedPageBreak/>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LC000316</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难产示教模型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GD/F4</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990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LC000317</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难产示教模型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GD/F4</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990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LC000318</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气管插管模型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KAF-5</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1275</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200311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90"/>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LC000297</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妊娠胚胎发育过程模型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2280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201012</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LC000307</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孕妇检查模型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GD/FWZ</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6</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3480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LC000321</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助产示教模型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GD/F8</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870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LC000380</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07011005</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综合产床</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CR</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CR</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5</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2200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201011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LC000385</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07011005</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综合产床</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SE908</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18000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LC000386</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足月胎儿分娩过程模型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1620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201012</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955"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921"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125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1365"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855" w:type="dxa"/>
            <w:gridSpan w:val="2"/>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236"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411"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115365</w:t>
            </w:r>
          </w:p>
        </w:tc>
        <w:tc>
          <w:tcPr>
            <w:tcW w:w="75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389"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r>
      <w:tr w:rsidR="000229BC" w:rsidRPr="003B0750" w:rsidTr="003B0750">
        <w:trPr>
          <w:trHeight w:val="285"/>
        </w:trPr>
        <w:tc>
          <w:tcPr>
            <w:tcW w:w="8044" w:type="dxa"/>
            <w:gridSpan w:val="11"/>
            <w:vAlign w:val="center"/>
          </w:tcPr>
          <w:p w:rsidR="000229BC" w:rsidRPr="003B0750" w:rsidRDefault="000229BC" w:rsidP="00E5208E">
            <w:pPr>
              <w:widowControl/>
              <w:spacing w:line="240" w:lineRule="auto"/>
              <w:ind w:firstLineChars="0" w:firstLine="0"/>
              <w:jc w:val="center"/>
              <w:textAlignment w:val="center"/>
              <w:rPr>
                <w:rFonts w:ascii="宋体" w:eastAsia="宋体" w:hAnsi="宋体" w:cs="宋体"/>
                <w:sz w:val="20"/>
                <w:szCs w:val="20"/>
              </w:rPr>
            </w:pPr>
            <w:r w:rsidRPr="003B0750">
              <w:rPr>
                <w:rFonts w:ascii="宋体" w:eastAsia="宋体" w:hAnsi="宋体" w:cs="宋体" w:hint="eastAsia"/>
                <w:kern w:val="0"/>
                <w:sz w:val="20"/>
                <w:szCs w:val="20"/>
              </w:rPr>
              <w:t>新校母婴护理实训室</w:t>
            </w:r>
            <w:r w:rsidRPr="003B0750">
              <w:rPr>
                <w:rFonts w:ascii="宋体" w:eastAsia="宋体" w:hAnsi="宋体" w:cs="宋体"/>
                <w:kern w:val="0"/>
                <w:sz w:val="20"/>
                <w:szCs w:val="20"/>
              </w:rPr>
              <w:t>5B308</w:t>
            </w:r>
            <w:r w:rsidRPr="003B0750">
              <w:rPr>
                <w:rFonts w:ascii="宋体" w:eastAsia="宋体" w:hAnsi="宋体" w:cs="宋体" w:hint="eastAsia"/>
                <w:kern w:val="0"/>
                <w:sz w:val="20"/>
                <w:szCs w:val="20"/>
              </w:rPr>
              <w:t>室</w:t>
            </w:r>
          </w:p>
        </w:tc>
        <w:tc>
          <w:tcPr>
            <w:tcW w:w="389" w:type="dxa"/>
            <w:vAlign w:val="center"/>
          </w:tcPr>
          <w:p w:rsidR="000229BC" w:rsidRPr="003B0750" w:rsidRDefault="000229BC" w:rsidP="00E5208E">
            <w:pPr>
              <w:widowControl/>
              <w:spacing w:line="240" w:lineRule="auto"/>
              <w:ind w:firstLineChars="0" w:firstLine="0"/>
              <w:jc w:val="center"/>
              <w:textAlignment w:val="center"/>
              <w:rPr>
                <w:rFonts w:ascii="宋体" w:eastAsia="宋体" w:hAnsi="宋体" w:cs="宋体"/>
                <w:kern w:val="0"/>
                <w:sz w:val="20"/>
                <w:szCs w:val="20"/>
              </w:rPr>
            </w:pPr>
          </w:p>
        </w:tc>
      </w:tr>
      <w:tr w:rsidR="000229BC" w:rsidRPr="003B0750" w:rsidTr="003B0750">
        <w:trPr>
          <w:trHeight w:val="420"/>
        </w:trPr>
        <w:tc>
          <w:tcPr>
            <w:tcW w:w="59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学校代码</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仪器编号</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分类号</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仪器名称</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型号</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规格</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仪器来源</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国别码</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单价</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购置日期</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kern w:val="0"/>
                <w:sz w:val="16"/>
                <w:szCs w:val="16"/>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LC001123</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05010105</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笔记本电脑</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联想</w:t>
            </w:r>
            <w:r w:rsidRPr="003B0750">
              <w:rPr>
                <w:rFonts w:ascii="Arial" w:eastAsia="宋体" w:hAnsi="Arial" w:cs="Arial"/>
                <w:kern w:val="0"/>
                <w:sz w:val="20"/>
                <w:szCs w:val="20"/>
              </w:rPr>
              <w:t>Y510P-IFI</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LC001243</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14040303</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电热水器</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ES150F-L</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4300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LC001052</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03040310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短焦投影仪</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丽讯</w:t>
            </w:r>
            <w:proofErr w:type="gramEnd"/>
            <w:r w:rsidRPr="003B0750">
              <w:rPr>
                <w:rFonts w:ascii="Arial" w:eastAsia="宋体" w:hAnsi="Arial" w:cs="Arial"/>
                <w:kern w:val="0"/>
                <w:sz w:val="20"/>
                <w:szCs w:val="20"/>
              </w:rPr>
              <w:t>/</w:t>
            </w:r>
            <w:r w:rsidRPr="003B0750">
              <w:rPr>
                <w:rFonts w:ascii="Arial" w:eastAsia="宋体" w:hAnsi="Arial" w:cs="Arial" w:hint="eastAsia"/>
                <w:kern w:val="0"/>
                <w:sz w:val="20"/>
                <w:szCs w:val="20"/>
              </w:rPr>
              <w:t>台达集团</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5940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LC001064</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05040408</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功放</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富可士</w:t>
            </w:r>
            <w:proofErr w:type="gramEnd"/>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880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LC001041</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05040302</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交互式电子白板</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鸿合科技</w:t>
            </w:r>
            <w:proofErr w:type="gramEnd"/>
            <w:r w:rsidRPr="003B0750">
              <w:rPr>
                <w:rFonts w:ascii="Arial" w:eastAsia="宋体" w:hAnsi="Arial" w:cs="Arial" w:hint="eastAsia"/>
                <w:kern w:val="0"/>
                <w:sz w:val="20"/>
                <w:szCs w:val="20"/>
              </w:rPr>
              <w:t>红外线</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LC001078</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03040310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视频展台</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鸿合科技</w:t>
            </w:r>
            <w:proofErr w:type="gramEnd"/>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1900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LC001109</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05040807</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数位讲桌</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富可士</w:t>
            </w:r>
            <w:proofErr w:type="gramEnd"/>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3870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LC001241</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07011000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婴儿游泳池</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优尔博</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LC001242</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07011000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婴儿游泳池</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优尔博</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LC001095</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05040600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中央控制系统</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proofErr w:type="gramStart"/>
            <w:r w:rsidRPr="003B0750">
              <w:rPr>
                <w:rFonts w:ascii="Arial" w:eastAsia="宋体" w:hAnsi="Arial" w:cs="Arial" w:hint="eastAsia"/>
                <w:kern w:val="0"/>
                <w:sz w:val="20"/>
                <w:szCs w:val="20"/>
              </w:rPr>
              <w:t>富可士</w:t>
            </w:r>
            <w:proofErr w:type="gramEnd"/>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201406</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955"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921"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125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1365"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855" w:type="dxa"/>
            <w:gridSpan w:val="2"/>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236"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411"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30290</w:t>
            </w:r>
          </w:p>
        </w:tc>
        <w:tc>
          <w:tcPr>
            <w:tcW w:w="75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389"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r>
      <w:tr w:rsidR="000229BC" w:rsidRPr="003B0750" w:rsidTr="003B0750">
        <w:trPr>
          <w:trHeight w:val="285"/>
        </w:trPr>
        <w:tc>
          <w:tcPr>
            <w:tcW w:w="8044" w:type="dxa"/>
            <w:gridSpan w:val="11"/>
            <w:vAlign w:val="center"/>
          </w:tcPr>
          <w:p w:rsidR="000229BC" w:rsidRPr="003B0750" w:rsidRDefault="000229BC" w:rsidP="00E5208E">
            <w:pPr>
              <w:widowControl/>
              <w:spacing w:line="240" w:lineRule="auto"/>
              <w:ind w:firstLineChars="0" w:firstLine="0"/>
              <w:jc w:val="center"/>
              <w:textAlignment w:val="center"/>
              <w:rPr>
                <w:rFonts w:ascii="宋体" w:eastAsia="宋体" w:hAnsi="宋体" w:cs="宋体"/>
                <w:sz w:val="20"/>
                <w:szCs w:val="20"/>
              </w:rPr>
            </w:pPr>
            <w:r w:rsidRPr="003B0750">
              <w:rPr>
                <w:rFonts w:ascii="宋体" w:eastAsia="宋体" w:hAnsi="宋体" w:cs="宋体" w:hint="eastAsia"/>
                <w:kern w:val="0"/>
                <w:sz w:val="20"/>
                <w:szCs w:val="20"/>
              </w:rPr>
              <w:t>新校母婴护理实训室</w:t>
            </w:r>
            <w:r w:rsidRPr="003B0750">
              <w:rPr>
                <w:rFonts w:ascii="宋体" w:eastAsia="宋体" w:hAnsi="宋体" w:cs="宋体"/>
                <w:kern w:val="0"/>
                <w:sz w:val="20"/>
                <w:szCs w:val="20"/>
              </w:rPr>
              <w:t>5B312</w:t>
            </w:r>
            <w:r w:rsidRPr="003B0750">
              <w:rPr>
                <w:rFonts w:ascii="宋体" w:eastAsia="宋体" w:hAnsi="宋体" w:cs="宋体" w:hint="eastAsia"/>
                <w:kern w:val="0"/>
                <w:sz w:val="20"/>
                <w:szCs w:val="20"/>
              </w:rPr>
              <w:t>室</w:t>
            </w:r>
          </w:p>
        </w:tc>
        <w:tc>
          <w:tcPr>
            <w:tcW w:w="389" w:type="dxa"/>
            <w:vAlign w:val="center"/>
          </w:tcPr>
          <w:p w:rsidR="000229BC" w:rsidRPr="003B0750" w:rsidRDefault="000229BC" w:rsidP="00E5208E">
            <w:pPr>
              <w:widowControl/>
              <w:spacing w:line="240" w:lineRule="auto"/>
              <w:ind w:firstLineChars="0" w:firstLine="0"/>
              <w:jc w:val="center"/>
              <w:textAlignment w:val="center"/>
              <w:rPr>
                <w:rFonts w:ascii="宋体" w:eastAsia="宋体" w:hAnsi="宋体" w:cs="宋体"/>
                <w:kern w:val="0"/>
                <w:sz w:val="20"/>
                <w:szCs w:val="20"/>
              </w:rPr>
            </w:pPr>
          </w:p>
        </w:tc>
      </w:tr>
      <w:tr w:rsidR="000229BC" w:rsidRPr="003B0750" w:rsidTr="003B0750">
        <w:trPr>
          <w:trHeight w:val="420"/>
        </w:trPr>
        <w:tc>
          <w:tcPr>
            <w:tcW w:w="59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学校代码</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仪器编号</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分类号</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仪器名称</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型号</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规格</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仪器来源</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国别码</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单价</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购置日期</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kern w:val="0"/>
                <w:sz w:val="16"/>
                <w:szCs w:val="16"/>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LC000291</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07011007</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婴儿培养箱</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YXK-6</w:t>
            </w:r>
            <w:r w:rsidRPr="003B0750">
              <w:rPr>
                <w:rFonts w:ascii="Arial" w:eastAsia="宋体" w:hAnsi="Arial" w:cs="Arial" w:hint="eastAsia"/>
                <w:kern w:val="0"/>
                <w:sz w:val="20"/>
                <w:szCs w:val="20"/>
              </w:rPr>
              <w:t>型</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5700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199909</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LC000429</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五岁儿童护理模型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S150</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8100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LC000430</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五岁儿童护理模型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S150</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8100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LC000431</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小儿气管切开</w:t>
            </w:r>
            <w:r w:rsidRPr="003B0750">
              <w:rPr>
                <w:rFonts w:ascii="Arial" w:eastAsia="宋体" w:hAnsi="Arial" w:cs="Arial" w:hint="eastAsia"/>
                <w:kern w:val="0"/>
                <w:sz w:val="20"/>
                <w:szCs w:val="20"/>
              </w:rPr>
              <w:lastRenderedPageBreak/>
              <w:t>护理模型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lastRenderedPageBreak/>
              <w:t>GD/G24</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6</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1290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lastRenderedPageBreak/>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LC000438</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一岁儿童护理模型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JC-H3002</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JC</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1550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201012</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LC000439</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07011007</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婴儿培养箱</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YXK-6G</w:t>
            </w:r>
            <w:r w:rsidRPr="003B0750">
              <w:rPr>
                <w:rFonts w:ascii="Arial" w:eastAsia="宋体" w:hAnsi="Arial" w:cs="Arial" w:hint="eastAsia"/>
                <w:kern w:val="0"/>
                <w:sz w:val="20"/>
                <w:szCs w:val="20"/>
              </w:rPr>
              <w:t>型</w:t>
            </w:r>
            <w:r w:rsidRPr="003B0750">
              <w:rPr>
                <w:rFonts w:ascii="Arial" w:eastAsia="宋体" w:hAnsi="Arial" w:cs="Arial"/>
                <w:kern w:val="0"/>
                <w:sz w:val="20"/>
                <w:szCs w:val="20"/>
              </w:rPr>
              <w:t>B</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YXK</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9000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LC000440</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组合式新生儿护理模型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GD/H130</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LC001256</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07011000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辐射</w:t>
            </w:r>
            <w:proofErr w:type="gramStart"/>
            <w:r w:rsidRPr="003B0750">
              <w:rPr>
                <w:rFonts w:ascii="Arial" w:eastAsia="宋体" w:hAnsi="Arial" w:cs="Arial" w:hint="eastAsia"/>
                <w:kern w:val="0"/>
                <w:sz w:val="20"/>
                <w:szCs w:val="20"/>
              </w:rPr>
              <w:t>保暖台</w:t>
            </w:r>
            <w:proofErr w:type="gramEnd"/>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HKN-9010</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16000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LC001240</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07011000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光疗暖箱</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YP-90AB</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25000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LC000319</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新生儿气管插管模型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GD/J15</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800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200901</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LC000320</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09020201</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新生儿生命征象检查模型</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855"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236"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1150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201012</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955"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921"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125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1365"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855" w:type="dxa"/>
            <w:gridSpan w:val="2"/>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236"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411"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86260</w:t>
            </w:r>
          </w:p>
        </w:tc>
        <w:tc>
          <w:tcPr>
            <w:tcW w:w="75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389"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r>
      <w:tr w:rsidR="000229BC" w:rsidRPr="003B0750" w:rsidTr="003B0750">
        <w:trPr>
          <w:trHeight w:val="285"/>
        </w:trPr>
        <w:tc>
          <w:tcPr>
            <w:tcW w:w="8044" w:type="dxa"/>
            <w:gridSpan w:val="11"/>
            <w:vAlign w:val="center"/>
          </w:tcPr>
          <w:p w:rsidR="000229BC" w:rsidRPr="003B0750" w:rsidRDefault="000229BC" w:rsidP="00E5208E">
            <w:pPr>
              <w:widowControl/>
              <w:spacing w:line="240" w:lineRule="auto"/>
              <w:ind w:firstLineChars="0" w:firstLine="0"/>
              <w:jc w:val="center"/>
              <w:textAlignment w:val="center"/>
              <w:rPr>
                <w:rFonts w:ascii="宋体" w:eastAsia="宋体" w:hAnsi="宋体" w:cs="宋体"/>
                <w:sz w:val="20"/>
                <w:szCs w:val="20"/>
              </w:rPr>
            </w:pPr>
            <w:r w:rsidRPr="003B0750">
              <w:rPr>
                <w:rFonts w:ascii="宋体" w:eastAsia="宋体" w:hAnsi="宋体" w:cs="宋体" w:hint="eastAsia"/>
                <w:kern w:val="0"/>
                <w:sz w:val="20"/>
                <w:szCs w:val="20"/>
              </w:rPr>
              <w:t>新校母婴护理实训室</w:t>
            </w:r>
            <w:r w:rsidRPr="003B0750">
              <w:rPr>
                <w:rFonts w:ascii="宋体" w:eastAsia="宋体" w:hAnsi="宋体" w:cs="宋体"/>
                <w:kern w:val="0"/>
                <w:sz w:val="20"/>
                <w:szCs w:val="20"/>
              </w:rPr>
              <w:t>7B315</w:t>
            </w:r>
            <w:r w:rsidRPr="003B0750">
              <w:rPr>
                <w:rFonts w:ascii="宋体" w:eastAsia="宋体" w:hAnsi="宋体" w:cs="宋体" w:hint="eastAsia"/>
                <w:kern w:val="0"/>
                <w:sz w:val="20"/>
                <w:szCs w:val="20"/>
              </w:rPr>
              <w:t>室</w:t>
            </w:r>
          </w:p>
        </w:tc>
        <w:tc>
          <w:tcPr>
            <w:tcW w:w="389" w:type="dxa"/>
            <w:vAlign w:val="center"/>
          </w:tcPr>
          <w:p w:rsidR="000229BC" w:rsidRPr="003B0750" w:rsidRDefault="000229BC" w:rsidP="00E5208E">
            <w:pPr>
              <w:widowControl/>
              <w:spacing w:line="240" w:lineRule="auto"/>
              <w:ind w:firstLineChars="0" w:firstLine="0"/>
              <w:jc w:val="center"/>
              <w:textAlignment w:val="center"/>
              <w:rPr>
                <w:rFonts w:ascii="宋体" w:eastAsia="宋体" w:hAnsi="宋体" w:cs="宋体"/>
                <w:kern w:val="0"/>
                <w:sz w:val="20"/>
                <w:szCs w:val="20"/>
              </w:rPr>
            </w:pPr>
          </w:p>
        </w:tc>
      </w:tr>
      <w:tr w:rsidR="000229BC" w:rsidRPr="003B0750" w:rsidTr="003B0750">
        <w:trPr>
          <w:trHeight w:val="420"/>
        </w:trPr>
        <w:tc>
          <w:tcPr>
            <w:tcW w:w="59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学校代码</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仪器编号</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分类号</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仪器名称</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型号</w:t>
            </w:r>
          </w:p>
        </w:tc>
        <w:tc>
          <w:tcPr>
            <w:tcW w:w="647"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规格</w:t>
            </w:r>
          </w:p>
        </w:tc>
        <w:tc>
          <w:tcPr>
            <w:tcW w:w="444" w:type="dxa"/>
            <w:gridSpan w:val="2"/>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仪器来源</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国别码</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单价</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sz w:val="16"/>
                <w:szCs w:val="16"/>
              </w:rPr>
            </w:pPr>
            <w:r w:rsidRPr="003B0750">
              <w:rPr>
                <w:rFonts w:ascii="仿宋_GB2312" w:hAnsi="Arial" w:cs="仿宋_GB2312" w:hint="eastAsia"/>
                <w:kern w:val="0"/>
                <w:sz w:val="16"/>
                <w:szCs w:val="16"/>
              </w:rPr>
              <w:t>购置日期</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仿宋_GB2312" w:hAnsi="Arial" w:cs="仿宋_GB2312"/>
                <w:kern w:val="0"/>
                <w:sz w:val="16"/>
                <w:szCs w:val="16"/>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LC001475</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07110105</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不锈钢</w:t>
            </w:r>
            <w:proofErr w:type="gramStart"/>
            <w:r w:rsidRPr="003B0750">
              <w:rPr>
                <w:rFonts w:ascii="Arial" w:eastAsia="宋体" w:hAnsi="Arial" w:cs="Arial" w:hint="eastAsia"/>
                <w:kern w:val="0"/>
                <w:sz w:val="20"/>
                <w:szCs w:val="20"/>
              </w:rPr>
              <w:t>治疗车</w:t>
            </w:r>
            <w:proofErr w:type="gramEnd"/>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75*45*80cm</w:t>
            </w:r>
          </w:p>
        </w:tc>
        <w:tc>
          <w:tcPr>
            <w:tcW w:w="647"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444"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6</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1250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LC000419</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07011006</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儿童床</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647"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444"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4</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000</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1200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199910</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LC001244</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03222404</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儿童护理床</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圣达</w:t>
            </w:r>
          </w:p>
        </w:tc>
        <w:tc>
          <w:tcPr>
            <w:tcW w:w="647"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444"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6</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1900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14345</w:t>
            </w:r>
          </w:p>
        </w:tc>
        <w:tc>
          <w:tcPr>
            <w:tcW w:w="95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LC001250</w:t>
            </w:r>
          </w:p>
        </w:tc>
        <w:tc>
          <w:tcPr>
            <w:tcW w:w="92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09020000</w:t>
            </w:r>
          </w:p>
        </w:tc>
        <w:tc>
          <w:tcPr>
            <w:tcW w:w="12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hint="eastAsia"/>
                <w:kern w:val="0"/>
                <w:sz w:val="20"/>
                <w:szCs w:val="20"/>
              </w:rPr>
              <w:t>高级儿童心肺复苏模拟人</w:t>
            </w:r>
          </w:p>
        </w:tc>
        <w:tc>
          <w:tcPr>
            <w:tcW w:w="1365"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GD/CPR10160</w:t>
            </w:r>
          </w:p>
        </w:tc>
        <w:tc>
          <w:tcPr>
            <w:tcW w:w="647"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w:t>
            </w:r>
          </w:p>
        </w:tc>
        <w:tc>
          <w:tcPr>
            <w:tcW w:w="444" w:type="dxa"/>
            <w:gridSpan w:val="2"/>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w:t>
            </w:r>
          </w:p>
        </w:tc>
        <w:tc>
          <w:tcPr>
            <w:tcW w:w="411"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156</w:t>
            </w: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8000</w:t>
            </w:r>
          </w:p>
        </w:tc>
        <w:tc>
          <w:tcPr>
            <w:tcW w:w="754"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201407</w:t>
            </w:r>
          </w:p>
        </w:tc>
        <w:tc>
          <w:tcPr>
            <w:tcW w:w="38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kern w:val="0"/>
                <w:sz w:val="20"/>
                <w:szCs w:val="20"/>
              </w:rPr>
            </w:pPr>
          </w:p>
        </w:tc>
      </w:tr>
      <w:tr w:rsidR="000229BC" w:rsidRPr="003B0750" w:rsidTr="003B0750">
        <w:trPr>
          <w:trHeight w:val="285"/>
        </w:trPr>
        <w:tc>
          <w:tcPr>
            <w:tcW w:w="59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955"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921"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125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1365"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647"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444" w:type="dxa"/>
            <w:gridSpan w:val="2"/>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411"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699" w:type="dxa"/>
            <w:vAlign w:val="center"/>
          </w:tcPr>
          <w:p w:rsidR="000229BC" w:rsidRPr="003B0750" w:rsidRDefault="000229BC" w:rsidP="00E5208E">
            <w:pPr>
              <w:widowControl/>
              <w:spacing w:line="240" w:lineRule="auto"/>
              <w:ind w:firstLineChars="0" w:firstLine="0"/>
              <w:jc w:val="left"/>
              <w:textAlignment w:val="center"/>
              <w:rPr>
                <w:rFonts w:ascii="Arial" w:eastAsia="宋体" w:hAnsi="Arial" w:cs="Arial"/>
                <w:sz w:val="20"/>
                <w:szCs w:val="20"/>
              </w:rPr>
            </w:pPr>
            <w:r w:rsidRPr="003B0750">
              <w:rPr>
                <w:rFonts w:ascii="Arial" w:eastAsia="宋体" w:hAnsi="Arial" w:cs="Arial"/>
                <w:kern w:val="0"/>
                <w:sz w:val="20"/>
                <w:szCs w:val="20"/>
              </w:rPr>
              <w:t>14000</w:t>
            </w:r>
          </w:p>
        </w:tc>
        <w:tc>
          <w:tcPr>
            <w:tcW w:w="754"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c>
          <w:tcPr>
            <w:tcW w:w="389" w:type="dxa"/>
            <w:vAlign w:val="center"/>
          </w:tcPr>
          <w:p w:rsidR="000229BC" w:rsidRPr="003B0750" w:rsidRDefault="000229BC" w:rsidP="00E5208E">
            <w:pPr>
              <w:spacing w:line="240" w:lineRule="auto"/>
              <w:ind w:firstLineChars="0" w:firstLine="0"/>
              <w:rPr>
                <w:rFonts w:ascii="Arial" w:eastAsia="宋体" w:hAnsi="Arial" w:cs="Arial"/>
                <w:sz w:val="20"/>
                <w:szCs w:val="20"/>
              </w:rPr>
            </w:pPr>
          </w:p>
        </w:tc>
      </w:tr>
      <w:tr w:rsidR="000229BC" w:rsidRPr="003B0750" w:rsidTr="003B0750">
        <w:trPr>
          <w:trHeight w:val="285"/>
        </w:trPr>
        <w:tc>
          <w:tcPr>
            <w:tcW w:w="594" w:type="dxa"/>
            <w:vAlign w:val="bottom"/>
          </w:tcPr>
          <w:p w:rsidR="000229BC" w:rsidRPr="003B0750" w:rsidRDefault="000229BC" w:rsidP="00E5208E">
            <w:pPr>
              <w:spacing w:line="240" w:lineRule="auto"/>
              <w:ind w:firstLineChars="0" w:firstLine="0"/>
              <w:rPr>
                <w:rFonts w:ascii="Arial" w:eastAsia="宋体" w:hAnsi="Arial" w:cs="Arial"/>
                <w:sz w:val="20"/>
                <w:szCs w:val="20"/>
              </w:rPr>
            </w:pPr>
          </w:p>
        </w:tc>
        <w:tc>
          <w:tcPr>
            <w:tcW w:w="955" w:type="dxa"/>
            <w:vAlign w:val="bottom"/>
          </w:tcPr>
          <w:p w:rsidR="000229BC" w:rsidRPr="003B0750" w:rsidRDefault="000229BC" w:rsidP="00E5208E">
            <w:pPr>
              <w:spacing w:line="240" w:lineRule="auto"/>
              <w:ind w:firstLineChars="0" w:firstLine="0"/>
              <w:rPr>
                <w:rFonts w:ascii="Arial" w:eastAsia="宋体" w:hAnsi="Arial" w:cs="Arial"/>
                <w:sz w:val="20"/>
                <w:szCs w:val="20"/>
              </w:rPr>
            </w:pPr>
          </w:p>
        </w:tc>
        <w:tc>
          <w:tcPr>
            <w:tcW w:w="6495" w:type="dxa"/>
            <w:gridSpan w:val="9"/>
            <w:vAlign w:val="bottom"/>
          </w:tcPr>
          <w:p w:rsidR="000229BC" w:rsidRPr="003B0750" w:rsidRDefault="000229BC" w:rsidP="00E5208E">
            <w:pPr>
              <w:widowControl/>
              <w:spacing w:line="240" w:lineRule="auto"/>
              <w:ind w:firstLineChars="0" w:firstLine="0"/>
              <w:jc w:val="left"/>
              <w:textAlignment w:val="bottom"/>
              <w:rPr>
                <w:rFonts w:ascii="宋体" w:eastAsia="宋体" w:hAnsi="宋体" w:cs="宋体"/>
                <w:sz w:val="20"/>
                <w:szCs w:val="20"/>
              </w:rPr>
            </w:pPr>
            <w:r w:rsidRPr="003B0750">
              <w:rPr>
                <w:rFonts w:ascii="宋体" w:eastAsia="宋体" w:hAnsi="宋体" w:cs="宋体" w:hint="eastAsia"/>
                <w:kern w:val="0"/>
                <w:sz w:val="20"/>
                <w:szCs w:val="20"/>
              </w:rPr>
              <w:t>总合计固定资产（</w:t>
            </w:r>
            <w:r w:rsidRPr="003B0750">
              <w:rPr>
                <w:rFonts w:ascii="Arial" w:eastAsia="宋体" w:hAnsi="Arial" w:cs="Arial"/>
                <w:sz w:val="20"/>
                <w:szCs w:val="20"/>
              </w:rPr>
              <w:t>800</w:t>
            </w:r>
            <w:r w:rsidRPr="003B0750">
              <w:rPr>
                <w:rFonts w:ascii="宋体" w:eastAsia="宋体" w:hAnsi="宋体" w:cs="宋体" w:hint="eastAsia"/>
                <w:sz w:val="20"/>
                <w:szCs w:val="20"/>
              </w:rPr>
              <w:t>元以上）：</w:t>
            </w:r>
            <w:r w:rsidRPr="003B0750">
              <w:rPr>
                <w:rFonts w:ascii="Arial" w:eastAsia="宋体" w:hAnsi="Arial" w:cs="Arial"/>
                <w:sz w:val="20"/>
                <w:szCs w:val="20"/>
              </w:rPr>
              <w:t>541465</w:t>
            </w:r>
            <w:r w:rsidRPr="003B0750">
              <w:rPr>
                <w:rFonts w:ascii="宋体" w:eastAsia="宋体" w:hAnsi="宋体" w:cs="宋体" w:hint="eastAsia"/>
                <w:sz w:val="20"/>
                <w:szCs w:val="20"/>
              </w:rPr>
              <w:t>元</w:t>
            </w:r>
          </w:p>
        </w:tc>
        <w:tc>
          <w:tcPr>
            <w:tcW w:w="389" w:type="dxa"/>
            <w:vAlign w:val="bottom"/>
          </w:tcPr>
          <w:p w:rsidR="000229BC" w:rsidRPr="003B0750" w:rsidRDefault="000229BC" w:rsidP="00E5208E">
            <w:pPr>
              <w:widowControl/>
              <w:spacing w:line="240" w:lineRule="auto"/>
              <w:ind w:firstLineChars="0" w:firstLine="0"/>
              <w:jc w:val="left"/>
              <w:textAlignment w:val="bottom"/>
              <w:rPr>
                <w:rFonts w:ascii="宋体" w:eastAsia="宋体" w:hAnsi="宋体" w:cs="宋体"/>
                <w:kern w:val="0"/>
                <w:sz w:val="20"/>
                <w:szCs w:val="20"/>
              </w:rPr>
            </w:pPr>
          </w:p>
        </w:tc>
      </w:tr>
    </w:tbl>
    <w:p w:rsidR="000229BC" w:rsidRPr="00765CDB" w:rsidRDefault="000229BC" w:rsidP="00765CDB">
      <w:pPr>
        <w:adjustRightInd w:val="0"/>
        <w:snapToGrid w:val="0"/>
        <w:spacing w:line="360" w:lineRule="auto"/>
        <w:ind w:firstLine="480"/>
        <w:rPr>
          <w:rFonts w:ascii="宋体" w:eastAsia="宋体" w:hAnsi="宋体"/>
          <w:sz w:val="24"/>
          <w:szCs w:val="24"/>
        </w:rPr>
      </w:pPr>
      <w:r w:rsidRPr="00765CDB">
        <w:rPr>
          <w:rFonts w:ascii="宋体" w:eastAsia="宋体" w:hAnsi="宋体"/>
          <w:sz w:val="24"/>
          <w:szCs w:val="24"/>
        </w:rPr>
        <w:t>4.2</w:t>
      </w:r>
      <w:r w:rsidRPr="00765CDB">
        <w:rPr>
          <w:rFonts w:ascii="宋体" w:eastAsia="宋体" w:hAnsi="宋体" w:hint="eastAsia"/>
          <w:sz w:val="24"/>
          <w:szCs w:val="24"/>
        </w:rPr>
        <w:t>校外实训基地：省内外</w:t>
      </w:r>
      <w:r w:rsidRPr="00765CDB">
        <w:rPr>
          <w:rFonts w:ascii="宋体" w:eastAsia="宋体" w:hAnsi="宋体"/>
          <w:sz w:val="24"/>
          <w:szCs w:val="24"/>
        </w:rPr>
        <w:t>40</w:t>
      </w:r>
      <w:r w:rsidRPr="00765CDB">
        <w:rPr>
          <w:rFonts w:ascii="宋体" w:eastAsia="宋体" w:hAnsi="宋体" w:hint="eastAsia"/>
          <w:sz w:val="24"/>
          <w:szCs w:val="24"/>
        </w:rPr>
        <w:t>余家医院</w:t>
      </w:r>
    </w:p>
    <w:tbl>
      <w:tblPr>
        <w:tblW w:w="8286" w:type="dxa"/>
        <w:tblInd w:w="93" w:type="dxa"/>
        <w:tblLayout w:type="fixed"/>
        <w:tblLook w:val="04A0"/>
      </w:tblPr>
      <w:tblGrid>
        <w:gridCol w:w="1080"/>
        <w:gridCol w:w="4731"/>
        <w:gridCol w:w="2475"/>
      </w:tblGrid>
      <w:tr w:rsidR="000229BC" w:rsidTr="00E5208E">
        <w:trPr>
          <w:trHeight w:val="375"/>
        </w:trPr>
        <w:tc>
          <w:tcPr>
            <w:tcW w:w="1080" w:type="dxa"/>
            <w:tcBorders>
              <w:top w:val="single" w:sz="4" w:space="0" w:color="auto"/>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序号</w:t>
            </w:r>
          </w:p>
        </w:tc>
        <w:tc>
          <w:tcPr>
            <w:tcW w:w="4731" w:type="dxa"/>
            <w:tcBorders>
              <w:top w:val="single" w:sz="4" w:space="0" w:color="auto"/>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医院名称</w:t>
            </w:r>
          </w:p>
        </w:tc>
        <w:tc>
          <w:tcPr>
            <w:tcW w:w="2475" w:type="dxa"/>
            <w:tcBorders>
              <w:top w:val="single" w:sz="4" w:space="0" w:color="auto"/>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医院规模</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1</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解放军总医院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2</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解放军第三〇二医院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3</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解放军总医院第一附属医院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4</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解放军第三〇六医院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5</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解放军第三〇七医院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6</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解放军第二炮兵总医院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7</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北京市红十字会急救中心</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8</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北京安贞医院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9</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北京燕化医院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10</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天津市第一中心医院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11</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上海长征医院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三级乙等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12</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东方肝胆外科医院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13</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解放军第八五医院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lastRenderedPageBreak/>
              <w:t>14</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解放军第四五五医院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15</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解放军第四一一医院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16</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上海市肺科医院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17</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南京军区南京总医院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18</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南京市胸科医院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19</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南京四一四医院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20</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江苏省肿瘤医院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21</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解放军第九七医院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22</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解放军第八二医院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23</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淮安第二人民医院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二级甲等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24</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江苏省宝应中医医院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二级甲等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25</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解放军第九八医院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26</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解放军第一一七总院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27</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解放军第一一七分院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二级甲等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28</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解放军第一一三医院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29</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深圳观澜人民医院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二级甲等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30</w:t>
            </w:r>
          </w:p>
        </w:tc>
        <w:tc>
          <w:tcPr>
            <w:tcW w:w="4731"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北京大学深圳医院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31</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青岛市市立医院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32</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青</w:t>
            </w:r>
            <w:proofErr w:type="gramStart"/>
            <w:r>
              <w:rPr>
                <w:rFonts w:ascii="宋体" w:eastAsia="宋体" w:hAnsi="宋体" w:cs="宋体" w:hint="eastAsia"/>
                <w:kern w:val="0"/>
                <w:sz w:val="24"/>
                <w:szCs w:val="24"/>
              </w:rPr>
              <w:t>医</w:t>
            </w:r>
            <w:proofErr w:type="gramEnd"/>
            <w:r>
              <w:rPr>
                <w:rFonts w:ascii="宋体" w:eastAsia="宋体" w:hAnsi="宋体" w:cs="宋体" w:hint="eastAsia"/>
                <w:kern w:val="0"/>
                <w:sz w:val="24"/>
                <w:szCs w:val="24"/>
              </w:rPr>
              <w:t>附院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33</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济南军区总医院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34</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山东省省立医院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35</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泰安市中心医院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36</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泰安市中医医院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37</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解放军八十八医院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38</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泰</w:t>
            </w:r>
            <w:proofErr w:type="gramStart"/>
            <w:r>
              <w:rPr>
                <w:rFonts w:ascii="宋体" w:eastAsia="宋体" w:hAnsi="宋体" w:cs="宋体" w:hint="eastAsia"/>
                <w:kern w:val="0"/>
                <w:sz w:val="24"/>
                <w:szCs w:val="24"/>
              </w:rPr>
              <w:t>医</w:t>
            </w:r>
            <w:proofErr w:type="gramEnd"/>
            <w:r>
              <w:rPr>
                <w:rFonts w:ascii="宋体" w:eastAsia="宋体" w:hAnsi="宋体" w:cs="宋体" w:hint="eastAsia"/>
                <w:kern w:val="0"/>
                <w:sz w:val="24"/>
                <w:szCs w:val="24"/>
              </w:rPr>
              <w:t>附属医院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39</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泰安市第一人民医院</w:t>
            </w:r>
          </w:p>
        </w:tc>
        <w:tc>
          <w:tcPr>
            <w:tcW w:w="2475"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三级乙等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40</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泰安市中医二院</w:t>
            </w:r>
          </w:p>
        </w:tc>
        <w:tc>
          <w:tcPr>
            <w:tcW w:w="2475"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二级甲等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41</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泰安市妇幼保健院</w:t>
            </w:r>
          </w:p>
        </w:tc>
        <w:tc>
          <w:tcPr>
            <w:tcW w:w="2475"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三级乙等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42</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新泰市第三人民医院</w:t>
            </w:r>
          </w:p>
        </w:tc>
        <w:tc>
          <w:tcPr>
            <w:tcW w:w="2475"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二级甲等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43</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莱芜市人民医院</w:t>
            </w:r>
          </w:p>
        </w:tc>
        <w:tc>
          <w:tcPr>
            <w:tcW w:w="2475"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三级乙等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44</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肥城市人民医院</w:t>
            </w:r>
          </w:p>
        </w:tc>
        <w:tc>
          <w:tcPr>
            <w:tcW w:w="2475"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三级乙等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45</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东平县人民医院</w:t>
            </w:r>
          </w:p>
        </w:tc>
        <w:tc>
          <w:tcPr>
            <w:tcW w:w="2475"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二级甲等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46</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新矿总医院</w:t>
            </w:r>
          </w:p>
        </w:tc>
        <w:tc>
          <w:tcPr>
            <w:tcW w:w="2475"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47</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泰安市第四人民医院</w:t>
            </w:r>
          </w:p>
        </w:tc>
        <w:tc>
          <w:tcPr>
            <w:tcW w:w="2475"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二级甲等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48</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proofErr w:type="gramStart"/>
            <w:r>
              <w:rPr>
                <w:rFonts w:ascii="宋体" w:eastAsia="宋体" w:hAnsi="宋体" w:cs="宋体" w:hint="eastAsia"/>
                <w:kern w:val="0"/>
                <w:sz w:val="24"/>
                <w:szCs w:val="24"/>
              </w:rPr>
              <w:t>莱</w:t>
            </w:r>
            <w:proofErr w:type="gramEnd"/>
            <w:r>
              <w:rPr>
                <w:rFonts w:ascii="宋体" w:eastAsia="宋体" w:hAnsi="宋体" w:cs="宋体" w:hint="eastAsia"/>
                <w:kern w:val="0"/>
                <w:sz w:val="24"/>
                <w:szCs w:val="24"/>
              </w:rPr>
              <w:t>钢总医院</w:t>
            </w:r>
          </w:p>
        </w:tc>
        <w:tc>
          <w:tcPr>
            <w:tcW w:w="2475" w:type="dxa"/>
            <w:tcBorders>
              <w:top w:val="nil"/>
              <w:left w:val="nil"/>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三级甲等</w:t>
            </w:r>
          </w:p>
        </w:tc>
      </w:tr>
      <w:tr w:rsidR="000229BC" w:rsidTr="00E5208E">
        <w:trPr>
          <w:trHeight w:val="375"/>
        </w:trPr>
        <w:tc>
          <w:tcPr>
            <w:tcW w:w="1080" w:type="dxa"/>
            <w:tcBorders>
              <w:top w:val="nil"/>
              <w:left w:val="single" w:sz="4" w:space="0" w:color="auto"/>
              <w:bottom w:val="single" w:sz="4" w:space="0" w:color="auto"/>
              <w:right w:val="single" w:sz="4" w:space="0" w:color="auto"/>
            </w:tcBorders>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kern w:val="0"/>
                <w:sz w:val="24"/>
                <w:szCs w:val="24"/>
              </w:rPr>
              <w:t>49</w:t>
            </w:r>
          </w:p>
        </w:tc>
        <w:tc>
          <w:tcPr>
            <w:tcW w:w="4731" w:type="dxa"/>
            <w:tcBorders>
              <w:top w:val="nil"/>
              <w:left w:val="nil"/>
              <w:bottom w:val="single" w:sz="4" w:space="0" w:color="auto"/>
              <w:right w:val="single" w:sz="4" w:space="0" w:color="auto"/>
            </w:tcBorders>
            <w:vAlign w:val="bottom"/>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济南市第五人民医院</w:t>
            </w:r>
          </w:p>
        </w:tc>
        <w:tc>
          <w:tcPr>
            <w:tcW w:w="2475" w:type="dxa"/>
            <w:tcBorders>
              <w:top w:val="nil"/>
              <w:left w:val="nil"/>
              <w:bottom w:val="single" w:sz="4" w:space="0" w:color="auto"/>
              <w:right w:val="single" w:sz="4" w:space="0" w:color="auto"/>
            </w:tcBorders>
            <w:vAlign w:val="center"/>
          </w:tcPr>
          <w:p w:rsidR="000229BC" w:rsidRDefault="000229BC" w:rsidP="00E5208E">
            <w:pPr>
              <w:widowControl/>
              <w:adjustRightInd w:val="0"/>
              <w:snapToGrid w:val="0"/>
              <w:spacing w:line="240" w:lineRule="auto"/>
              <w:ind w:firstLineChars="0" w:firstLine="0"/>
              <w:jc w:val="center"/>
              <w:rPr>
                <w:rFonts w:ascii="宋体" w:eastAsia="宋体" w:hAnsi="宋体" w:cs="宋体"/>
                <w:kern w:val="0"/>
                <w:sz w:val="24"/>
                <w:szCs w:val="24"/>
              </w:rPr>
            </w:pPr>
            <w:r>
              <w:rPr>
                <w:rFonts w:ascii="宋体" w:eastAsia="宋体" w:hAnsi="宋体" w:cs="宋体" w:hint="eastAsia"/>
                <w:kern w:val="0"/>
                <w:sz w:val="24"/>
                <w:szCs w:val="24"/>
              </w:rPr>
              <w:t>三级乙等</w:t>
            </w:r>
          </w:p>
        </w:tc>
      </w:tr>
    </w:tbl>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lastRenderedPageBreak/>
        <w:t>5.</w:t>
      </w:r>
      <w:r>
        <w:rPr>
          <w:rFonts w:ascii="宋体" w:eastAsia="宋体" w:hAnsi="宋体" w:hint="eastAsia"/>
          <w:sz w:val="28"/>
          <w:szCs w:val="28"/>
        </w:rPr>
        <w:t>现代教学技术的应用</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数字化资料资源库建设：</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A.</w:t>
      </w:r>
      <w:r>
        <w:rPr>
          <w:rFonts w:ascii="宋体" w:eastAsia="宋体" w:hAnsi="宋体" w:hint="eastAsia"/>
          <w:sz w:val="28"/>
          <w:szCs w:val="28"/>
        </w:rPr>
        <w:t>进一步完善电子教案、授课计划、实验实训计划。</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B.</w:t>
      </w:r>
      <w:r>
        <w:rPr>
          <w:rFonts w:ascii="宋体" w:eastAsia="宋体" w:hAnsi="宋体" w:hint="eastAsia"/>
          <w:sz w:val="28"/>
          <w:szCs w:val="28"/>
        </w:rPr>
        <w:t>进一步完善试题库建设。</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C.</w:t>
      </w:r>
      <w:r>
        <w:rPr>
          <w:rFonts w:ascii="宋体" w:eastAsia="宋体" w:hAnsi="宋体" w:hint="eastAsia"/>
          <w:sz w:val="28"/>
          <w:szCs w:val="28"/>
        </w:rPr>
        <w:t>制作</w:t>
      </w:r>
      <w:r>
        <w:rPr>
          <w:rFonts w:ascii="宋体" w:eastAsia="宋体" w:hAnsi="宋体"/>
          <w:sz w:val="28"/>
          <w:szCs w:val="28"/>
        </w:rPr>
        <w:t>PPT</w:t>
      </w:r>
      <w:r>
        <w:rPr>
          <w:rFonts w:ascii="宋体" w:eastAsia="宋体" w:hAnsi="宋体" w:hint="eastAsia"/>
          <w:sz w:val="28"/>
          <w:szCs w:val="28"/>
        </w:rPr>
        <w:t>课件，录制教学视频，形式不限。可以</w:t>
      </w:r>
      <w:proofErr w:type="gramStart"/>
      <w:r>
        <w:rPr>
          <w:rFonts w:ascii="宋体" w:eastAsia="宋体" w:hAnsi="宋体" w:hint="eastAsia"/>
          <w:sz w:val="28"/>
          <w:szCs w:val="28"/>
        </w:rPr>
        <w:t>是微课形式</w:t>
      </w:r>
      <w:proofErr w:type="gramEnd"/>
      <w:r>
        <w:rPr>
          <w:rFonts w:ascii="宋体" w:eastAsia="宋体" w:hAnsi="宋体" w:hint="eastAsia"/>
          <w:sz w:val="28"/>
          <w:szCs w:val="28"/>
        </w:rPr>
        <w:t>、录屏和在录播室录课。</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D.</w:t>
      </w:r>
      <w:r>
        <w:rPr>
          <w:rFonts w:ascii="宋体" w:eastAsia="宋体" w:hAnsi="宋体" w:hint="eastAsia"/>
          <w:sz w:val="28"/>
          <w:szCs w:val="28"/>
        </w:rPr>
        <w:t>录制一套完整的实验实训视频，便于学生开放练习使用，即规范了操作程序，又强化了学生实操练习。</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E.</w:t>
      </w:r>
      <w:r>
        <w:rPr>
          <w:rFonts w:ascii="宋体" w:eastAsia="宋体" w:hAnsi="宋体" w:hint="eastAsia"/>
          <w:sz w:val="28"/>
          <w:szCs w:val="28"/>
        </w:rPr>
        <w:t>充分利用网络资源，在线答疑解惑，在线练习。</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（四）培养机制与特色（产学研协同育人机制、合作办学、教学管理等）</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1.</w:t>
      </w:r>
      <w:r>
        <w:rPr>
          <w:rFonts w:ascii="宋体" w:eastAsia="宋体" w:hAnsi="宋体" w:hint="eastAsia"/>
          <w:sz w:val="28"/>
          <w:szCs w:val="28"/>
        </w:rPr>
        <w:t>执行学校的教科研政策，激励专业教师从事教科研工作。创造教科研条件，充分调动教师教学研究与科学研究的积极性和创造性。积极参加各类学术会议。每年定期组织邀请</w:t>
      </w:r>
      <w:r>
        <w:rPr>
          <w:rFonts w:ascii="宋体" w:eastAsia="宋体" w:hAnsi="宋体"/>
          <w:sz w:val="28"/>
          <w:szCs w:val="28"/>
        </w:rPr>
        <w:t>2-3</w:t>
      </w:r>
      <w:r>
        <w:rPr>
          <w:rFonts w:ascii="宋体" w:eastAsia="宋体" w:hAnsi="宋体" w:hint="eastAsia"/>
          <w:sz w:val="28"/>
          <w:szCs w:val="28"/>
        </w:rPr>
        <w:t>名助产专家来校进行专题讲座。全系每年有</w:t>
      </w:r>
      <w:r>
        <w:rPr>
          <w:rFonts w:ascii="宋体" w:eastAsia="宋体" w:hAnsi="宋体"/>
          <w:sz w:val="28"/>
          <w:szCs w:val="28"/>
        </w:rPr>
        <w:t>2</w:t>
      </w:r>
      <w:r>
        <w:rPr>
          <w:rFonts w:ascii="宋体" w:eastAsia="宋体" w:hAnsi="宋体" w:hint="eastAsia"/>
          <w:sz w:val="28"/>
          <w:szCs w:val="28"/>
        </w:rPr>
        <w:t>项市级以上课题立项，每位教师每年在公开出版的学术期刊发表</w:t>
      </w:r>
      <w:r>
        <w:rPr>
          <w:rFonts w:ascii="宋体" w:eastAsia="宋体" w:hAnsi="宋体"/>
          <w:sz w:val="28"/>
          <w:szCs w:val="28"/>
        </w:rPr>
        <w:t>1</w:t>
      </w:r>
      <w:r>
        <w:rPr>
          <w:rFonts w:ascii="宋体" w:eastAsia="宋体" w:hAnsi="宋体" w:hint="eastAsia"/>
          <w:sz w:val="28"/>
          <w:szCs w:val="28"/>
        </w:rPr>
        <w:t>篇以上论文。</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2.</w:t>
      </w:r>
      <w:r>
        <w:rPr>
          <w:rFonts w:ascii="宋体" w:eastAsia="宋体" w:hAnsi="宋体" w:hint="eastAsia"/>
          <w:sz w:val="28"/>
          <w:szCs w:val="28"/>
        </w:rPr>
        <w:t>教学管理与教学质量监控</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 xml:space="preserve">2.1 </w:t>
      </w:r>
      <w:r>
        <w:rPr>
          <w:rFonts w:ascii="宋体" w:eastAsia="宋体" w:hAnsi="宋体" w:hint="eastAsia"/>
          <w:sz w:val="28"/>
          <w:szCs w:val="28"/>
        </w:rPr>
        <w:t>进一步完善院、系两级管理。助产系作为二级教学管理单位，对本系的教学进行具体管理，助产系下设儿科、妇产科等教研室，教研室配备教研室主任，负责具体教学管理工作，人员配备科学合理。按照教学管理职责，落实到位。</w:t>
      </w:r>
      <w:r>
        <w:rPr>
          <w:rFonts w:ascii="宋体" w:eastAsia="宋体" w:hAnsi="宋体"/>
          <w:sz w:val="28"/>
          <w:szCs w:val="28"/>
        </w:rPr>
        <w:t xml:space="preserve"> </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2.2</w:t>
      </w:r>
      <w:r>
        <w:rPr>
          <w:rFonts w:ascii="宋体" w:eastAsia="宋体" w:hAnsi="宋体" w:hint="eastAsia"/>
          <w:sz w:val="28"/>
          <w:szCs w:val="28"/>
        </w:rPr>
        <w:t>加强教学常规管理。健全和完善教学计划、教学大纲的制定与运行。健全课堂教学、教材选用、实践教学、考试及成绩管理、课程建设、专业建设等主要环节。完善教学文件建设，加强教学档案管理规范化、制度化。</w:t>
      </w:r>
      <w:r>
        <w:rPr>
          <w:rFonts w:ascii="宋体" w:eastAsia="宋体" w:hAnsi="宋体"/>
          <w:sz w:val="28"/>
          <w:szCs w:val="28"/>
        </w:rPr>
        <w:t xml:space="preserve"> </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lastRenderedPageBreak/>
        <w:t>2.3</w:t>
      </w:r>
      <w:r>
        <w:rPr>
          <w:rFonts w:ascii="宋体" w:eastAsia="宋体" w:hAnsi="宋体" w:hint="eastAsia"/>
          <w:sz w:val="28"/>
          <w:szCs w:val="28"/>
        </w:rPr>
        <w:t>建立完善的多元化质量监控体系。本着“既重视目标管理，又重视过程管理”的思路，结合评估指标体系和学校的实际情况，健全质量监控体系。进一步完善课堂教学评价、学生评教、同行评教等制度。教学督导员，对教学工作进行检查和监督，对教学过程管理提出意见和建议。建立教学信息反馈系统。</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（五）培养质量（毕业生就业率、就业专业对口率、毕业生发展情况、就业单位满意率、社会对专业的评价、学生就读该专业的意愿等）</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就业满意度是衡量大学毕业生就业效果的主观指标，也是评价大学生就业质量高低的终极指标。就业满意度的高低可以从侧面反映出现阶段大学生就业质量的情况。有调查显示，毕业生对就业质量最关注的因素包括：行业发展前景、适于施展个人才能、适合自己能力与性格、工资收入、其他福利。这些要素通常也被作为衡量就业满意与否的重要指标。</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2015</w:t>
      </w:r>
      <w:r>
        <w:rPr>
          <w:rFonts w:ascii="宋体" w:eastAsia="宋体" w:hAnsi="宋体" w:hint="eastAsia"/>
          <w:sz w:val="28"/>
          <w:szCs w:val="28"/>
        </w:rPr>
        <w:t>年助产专业毕业的学生有</w:t>
      </w:r>
      <w:r>
        <w:rPr>
          <w:rFonts w:ascii="宋体" w:eastAsia="宋体" w:hAnsi="宋体"/>
          <w:sz w:val="28"/>
          <w:szCs w:val="28"/>
        </w:rPr>
        <w:t>24</w:t>
      </w:r>
      <w:r>
        <w:rPr>
          <w:rFonts w:ascii="宋体" w:eastAsia="宋体" w:hAnsi="宋体" w:hint="eastAsia"/>
          <w:sz w:val="28"/>
          <w:szCs w:val="28"/>
        </w:rPr>
        <w:t>人，除</w:t>
      </w:r>
      <w:r>
        <w:rPr>
          <w:rFonts w:ascii="宋体" w:eastAsia="宋体" w:hAnsi="宋体"/>
          <w:sz w:val="28"/>
          <w:szCs w:val="28"/>
        </w:rPr>
        <w:t>1</w:t>
      </w:r>
      <w:r>
        <w:rPr>
          <w:rFonts w:ascii="宋体" w:eastAsia="宋体" w:hAnsi="宋体" w:hint="eastAsia"/>
          <w:sz w:val="28"/>
          <w:szCs w:val="28"/>
        </w:rPr>
        <w:t>人继续升学以外，其余的</w:t>
      </w:r>
      <w:r>
        <w:rPr>
          <w:rFonts w:ascii="宋体" w:eastAsia="宋体" w:hAnsi="宋体"/>
          <w:sz w:val="28"/>
          <w:szCs w:val="28"/>
        </w:rPr>
        <w:t>23</w:t>
      </w:r>
      <w:r>
        <w:rPr>
          <w:rFonts w:ascii="宋体" w:eastAsia="宋体" w:hAnsi="宋体" w:hint="eastAsia"/>
          <w:sz w:val="28"/>
          <w:szCs w:val="28"/>
        </w:rPr>
        <w:t>人均已对口参加工作，这其中包括签订劳动合同的</w:t>
      </w:r>
      <w:r>
        <w:rPr>
          <w:rFonts w:ascii="宋体" w:eastAsia="宋体" w:hAnsi="宋体"/>
          <w:sz w:val="28"/>
          <w:szCs w:val="28"/>
        </w:rPr>
        <w:t>8</w:t>
      </w:r>
      <w:r>
        <w:rPr>
          <w:rFonts w:ascii="宋体" w:eastAsia="宋体" w:hAnsi="宋体" w:hint="eastAsia"/>
          <w:sz w:val="28"/>
          <w:szCs w:val="28"/>
        </w:rPr>
        <w:t>人，灵活就业</w:t>
      </w:r>
      <w:r>
        <w:rPr>
          <w:rFonts w:ascii="宋体" w:eastAsia="宋体" w:hAnsi="宋体"/>
          <w:sz w:val="28"/>
          <w:szCs w:val="28"/>
        </w:rPr>
        <w:t>15</w:t>
      </w:r>
      <w:r>
        <w:rPr>
          <w:rFonts w:ascii="宋体" w:eastAsia="宋体" w:hAnsi="宋体" w:hint="eastAsia"/>
          <w:sz w:val="28"/>
          <w:szCs w:val="28"/>
        </w:rPr>
        <w:t>人。然而“高就业率”并不意味着“高就业质量”，在调查中显示，</w:t>
      </w:r>
      <w:r>
        <w:rPr>
          <w:rFonts w:ascii="宋体" w:eastAsia="宋体" w:hAnsi="宋体"/>
          <w:sz w:val="28"/>
          <w:szCs w:val="28"/>
        </w:rPr>
        <w:t>85%</w:t>
      </w:r>
      <w:r>
        <w:rPr>
          <w:rFonts w:ascii="宋体" w:eastAsia="宋体" w:hAnsi="宋体" w:hint="eastAsia"/>
          <w:sz w:val="28"/>
          <w:szCs w:val="28"/>
        </w:rPr>
        <w:t>的毕业生对现就业单位感动到基本满意。对于工作现状的满意度情况，每个人的评价标准里的项目不尽相同，但是也有比较集中的关注点。调查结果反映出薪酬待遇、工作压力、社会认可、人际关系、发展前景、工作环境等是影响高职毕业生就业满意度的主要因素。薪酬待遇，需要层次理论认为，人的生理需要是最基本、最原始的需要，他与人们的衣、食、住、行息息相关。在消费者物价指数不断上涨的背景下，多数调查对象都表示目前有较大的生活压力，希望薪资待遇能得到提高。</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lastRenderedPageBreak/>
        <w:t>对于学生来说，选择助产专业就是觉得这个专业前景良好，对本身这个新专业的喜好。其就业方向主要为在各级医疗单位、医学教育和科研单位从事临床护理、助产、妇幼保健、社区卫生服务中心及计划生育机构等。</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目前我国助产专业的发展水平与国际思想水平还是有一定差距，中国助产专业“认识差、发展受阻、人才稀缺”的现状令人担忧。然而随着相关专业人士及人们对助产专业认识的不断加深，人们对它的重视也逐渐显现。我们要加强对助产专业人才的培训，提高专业技能，使助产士完全能胜任工作，而不是让产科医生占据主导地位。我们应该借鉴国外成熟的助产专业发展制度，关注助产专业的发展，积极探索适合中国发展的助产专业体系，使我国助产专业适应国际助产联盟的要求。</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（六）毕业生就业创业（创业情况、采取的措施、典型案例等）</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无自主创业的学生。</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（七）专业发展趋势及建议</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助产专业是发展前景很好的传统专业。习近平总书记在十八届五中全会讲话中提到：促进人口均衡发展，坚持计划生育的基本国策，完善人口发展战略，全面实施一对夫妇可生育两个孩子政策，积极开展应对人口老龄化行动。随着我国计划生育政策放宽，尤其当前二胎政策的完全放开，孕产妇人数将大增，人口学专家预测，政策放开后新增的新生儿，估计会在</w:t>
      </w:r>
      <w:r>
        <w:rPr>
          <w:rFonts w:ascii="宋体" w:eastAsia="宋体" w:hAnsi="宋体"/>
          <w:sz w:val="28"/>
          <w:szCs w:val="28"/>
        </w:rPr>
        <w:t>300</w:t>
      </w:r>
      <w:r>
        <w:rPr>
          <w:rFonts w:ascii="宋体" w:eastAsia="宋体" w:hAnsi="宋体" w:hint="eastAsia"/>
          <w:sz w:val="28"/>
          <w:szCs w:val="28"/>
        </w:rPr>
        <w:t>万到</w:t>
      </w:r>
      <w:r>
        <w:rPr>
          <w:rFonts w:ascii="宋体" w:eastAsia="宋体" w:hAnsi="宋体"/>
          <w:sz w:val="28"/>
          <w:szCs w:val="28"/>
        </w:rPr>
        <w:t>800</w:t>
      </w:r>
      <w:r>
        <w:rPr>
          <w:rFonts w:ascii="宋体" w:eastAsia="宋体" w:hAnsi="宋体" w:hint="eastAsia"/>
          <w:sz w:val="28"/>
          <w:szCs w:val="28"/>
        </w:rPr>
        <w:t>万之间，中国在</w:t>
      </w:r>
      <w:r>
        <w:rPr>
          <w:rFonts w:ascii="宋体" w:eastAsia="宋体" w:hAnsi="宋体"/>
          <w:sz w:val="28"/>
          <w:szCs w:val="28"/>
        </w:rPr>
        <w:t>2017</w:t>
      </w:r>
      <w:r>
        <w:rPr>
          <w:rFonts w:ascii="宋体" w:eastAsia="宋体" w:hAnsi="宋体" w:hint="eastAsia"/>
          <w:sz w:val="28"/>
          <w:szCs w:val="28"/>
        </w:rPr>
        <w:t>年将达到生育高峰，这就意味着助产士缺口巨大。母婴安全责任重大，随自然分娩、</w:t>
      </w:r>
      <w:proofErr w:type="gramStart"/>
      <w:r>
        <w:rPr>
          <w:rFonts w:ascii="宋体" w:eastAsia="宋体" w:hAnsi="宋体" w:hint="eastAsia"/>
          <w:sz w:val="28"/>
          <w:szCs w:val="28"/>
        </w:rPr>
        <w:t>导乐分娩</w:t>
      </w:r>
      <w:proofErr w:type="gramEnd"/>
      <w:r>
        <w:rPr>
          <w:rFonts w:ascii="宋体" w:eastAsia="宋体" w:hAnsi="宋体" w:hint="eastAsia"/>
          <w:sz w:val="28"/>
          <w:szCs w:val="28"/>
        </w:rPr>
        <w:t>等助产士全程陪伴分娩的大力开展，我国助产士综合素质及技能水平急需提高，预计到</w:t>
      </w:r>
      <w:r>
        <w:rPr>
          <w:rFonts w:ascii="宋体" w:eastAsia="宋体" w:hAnsi="宋体"/>
          <w:sz w:val="28"/>
          <w:szCs w:val="28"/>
        </w:rPr>
        <w:t>2017</w:t>
      </w:r>
      <w:r>
        <w:rPr>
          <w:rFonts w:ascii="宋体" w:eastAsia="宋体" w:hAnsi="宋体" w:hint="eastAsia"/>
          <w:sz w:val="28"/>
          <w:szCs w:val="28"/>
        </w:rPr>
        <w:t>年，我国助产人才的需求量将大增，高素质助产人才已成为当前公认的紧缺技术技能型人才，</w:t>
      </w:r>
      <w:r>
        <w:rPr>
          <w:rFonts w:ascii="宋体" w:eastAsia="宋体" w:hAnsi="宋体" w:hint="eastAsia"/>
          <w:sz w:val="28"/>
          <w:szCs w:val="28"/>
        </w:rPr>
        <w:lastRenderedPageBreak/>
        <w:t>无容置疑，助产人才就业前景异常看好，高职助产专业人才培养的规模扩展空间巨大。因此，适时培养高素质、高水平的助产人才迫在眉睫，这对发展我国乃至我院助产教育是一个很好的契机，我们要抓住机遇制定切实可行的助产专业发展规划，培养适合我国国情的优秀高级助产人才。</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（八）存在的问题及整改措施</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1</w:t>
      </w:r>
      <w:r>
        <w:rPr>
          <w:rFonts w:ascii="宋体" w:eastAsia="宋体" w:hAnsi="宋体" w:hint="eastAsia"/>
          <w:sz w:val="28"/>
          <w:szCs w:val="28"/>
        </w:rPr>
        <w:t>）大专层次的高助人才培养起步晚，人才培养方案尚不健全。进入</w:t>
      </w:r>
      <w:r>
        <w:rPr>
          <w:rFonts w:ascii="宋体" w:eastAsia="宋体" w:hAnsi="宋体"/>
          <w:sz w:val="28"/>
          <w:szCs w:val="28"/>
        </w:rPr>
        <w:t>21</w:t>
      </w:r>
      <w:r>
        <w:rPr>
          <w:rFonts w:ascii="宋体" w:eastAsia="宋体" w:hAnsi="宋体" w:hint="eastAsia"/>
          <w:sz w:val="28"/>
          <w:szCs w:val="28"/>
        </w:rPr>
        <w:t>世纪后，三年制高级助产大专、五年制高职助产的教育开始起步，各院校人才培养方案不统一，培养目标、方案及课程设置等欠规范并且与临床和社会需求有脱节，人才培养规模也有待扩大。</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2</w:t>
      </w:r>
      <w:r>
        <w:rPr>
          <w:rFonts w:ascii="宋体" w:eastAsia="宋体" w:hAnsi="宋体" w:hint="eastAsia"/>
          <w:sz w:val="28"/>
          <w:szCs w:val="28"/>
        </w:rPr>
        <w:t>）目前</w:t>
      </w:r>
      <w:proofErr w:type="gramStart"/>
      <w:r>
        <w:rPr>
          <w:rFonts w:ascii="宋体" w:eastAsia="宋体" w:hAnsi="宋体" w:hint="eastAsia"/>
          <w:sz w:val="28"/>
          <w:szCs w:val="28"/>
        </w:rPr>
        <w:t>高助教育</w:t>
      </w:r>
      <w:proofErr w:type="gramEnd"/>
      <w:r>
        <w:rPr>
          <w:rFonts w:ascii="宋体" w:eastAsia="宋体" w:hAnsi="宋体" w:hint="eastAsia"/>
          <w:sz w:val="28"/>
          <w:szCs w:val="28"/>
        </w:rPr>
        <w:t>在全国还没有形成统一的教材和教学计划，国家对高职助产专业人才规格和培养目标以及岗位综合职业能力的需求、课程设置等无指导意义上的规范标准体系，因此导致不同学校高职助产人才培养过程中课程设置、学时分配等存在差异。</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3</w:t>
      </w:r>
      <w:r>
        <w:rPr>
          <w:rFonts w:ascii="宋体" w:eastAsia="宋体" w:hAnsi="宋体" w:hint="eastAsia"/>
          <w:sz w:val="28"/>
          <w:szCs w:val="28"/>
        </w:rPr>
        <w:t>）教育体制比较落后，助产专业目前仅个别院校设本科教育，还无研究生继续教育，使助产士继续教育以及业务发展受到极大限制，好在国家已经意识到这个问题。</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4</w:t>
      </w:r>
      <w:r>
        <w:rPr>
          <w:rFonts w:ascii="宋体" w:eastAsia="宋体" w:hAnsi="宋体" w:hint="eastAsia"/>
          <w:sz w:val="28"/>
          <w:szCs w:val="28"/>
        </w:rPr>
        <w:t>）国家及医学界对助产人才培养的重视程度不够，国内有关高级助产人才培养方面的学术研究报道不多，可供大家借鉴与学习的文献报道少之又少，这在一定程度上也影响了我院助产人才培养的质量和数量。</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5</w:t>
      </w:r>
      <w:r>
        <w:rPr>
          <w:rFonts w:ascii="宋体" w:eastAsia="宋体" w:hAnsi="宋体" w:hint="eastAsia"/>
          <w:sz w:val="28"/>
          <w:szCs w:val="28"/>
        </w:rPr>
        <w:t>）专业定位不明及助产士管理体系缺乏导致助产人才培养的迷茫性。目前我国助产专业还从属于护理类，助产专业无独立门类，以“产科医生为主导”助产模式导致了助产士角色职能的弱化，助产士没有归属感，尤其产房内医生和助产士的职责不清，会带来安全隐</w:t>
      </w:r>
      <w:r>
        <w:rPr>
          <w:rFonts w:ascii="宋体" w:eastAsia="宋体" w:hAnsi="宋体" w:hint="eastAsia"/>
          <w:sz w:val="28"/>
          <w:szCs w:val="28"/>
        </w:rPr>
        <w:lastRenderedPageBreak/>
        <w:t>患。目前我国无独立助产士注册及准入、管理、职称晋升等制度，还有助产士相关法律法规不健全。助产士按照护士注册，先考取护士资格证，再考取助产士证，管理比较混乱，助产士的工作性质与医生相似，而专业技术职称是护士职称，这使得助产士无归属感。专业定位不明也给学院助产专业人才培养方案的制定及教材的选用带来一定的迷茫性。</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6</w:t>
      </w:r>
      <w:r>
        <w:rPr>
          <w:rFonts w:ascii="宋体" w:eastAsia="宋体" w:hAnsi="宋体" w:hint="eastAsia"/>
          <w:sz w:val="28"/>
          <w:szCs w:val="28"/>
        </w:rPr>
        <w:t>）非医学指征的剖宫产削弱了助产士的作用。当前非医学指征剖宫产率的增高，导致自然分娩率降低，即使自然分娩，有些产妇、家属直接要求医生接生，从而使助产士地位下降，这也是影响助产专业招生数量及助产士职业稳定性的原因之一。</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7</w:t>
      </w:r>
      <w:r>
        <w:rPr>
          <w:rFonts w:ascii="宋体" w:eastAsia="宋体" w:hAnsi="宋体" w:hint="eastAsia"/>
          <w:sz w:val="28"/>
          <w:szCs w:val="28"/>
        </w:rPr>
        <w:t>）实践教学及青年</w:t>
      </w:r>
      <w:proofErr w:type="gramStart"/>
      <w:r>
        <w:rPr>
          <w:rFonts w:ascii="宋体" w:eastAsia="宋体" w:hAnsi="宋体" w:hint="eastAsia"/>
          <w:sz w:val="28"/>
          <w:szCs w:val="28"/>
        </w:rPr>
        <w:t>教师双师素质</w:t>
      </w:r>
      <w:proofErr w:type="gramEnd"/>
      <w:r>
        <w:rPr>
          <w:rFonts w:ascii="宋体" w:eastAsia="宋体" w:hAnsi="宋体" w:hint="eastAsia"/>
          <w:sz w:val="28"/>
          <w:szCs w:val="28"/>
        </w:rPr>
        <w:t>有待加强。目前紧张的医患关系，为助产专业学生的见习和实习带来一定困难。青年教师下临床时间偏少，在一定程度上影响了实践教学的质量，青年教师临床实践经验及双</w:t>
      </w:r>
      <w:proofErr w:type="gramStart"/>
      <w:r>
        <w:rPr>
          <w:rFonts w:ascii="宋体" w:eastAsia="宋体" w:hAnsi="宋体" w:hint="eastAsia"/>
          <w:sz w:val="28"/>
          <w:szCs w:val="28"/>
        </w:rPr>
        <w:t>师素质</w:t>
      </w:r>
      <w:proofErr w:type="gramEnd"/>
      <w:r>
        <w:rPr>
          <w:rFonts w:ascii="宋体" w:eastAsia="宋体" w:hAnsi="宋体" w:hint="eastAsia"/>
          <w:sz w:val="28"/>
          <w:szCs w:val="28"/>
        </w:rPr>
        <w:t>有待提高。</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以上这些问题是高级助产专业人才培养及执业中面临的实际问题及挑战。</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sz w:val="28"/>
          <w:szCs w:val="28"/>
        </w:rPr>
        <w:t>2.</w:t>
      </w:r>
      <w:r>
        <w:rPr>
          <w:rFonts w:ascii="宋体" w:eastAsia="宋体" w:hAnsi="宋体" w:hint="eastAsia"/>
          <w:sz w:val="28"/>
          <w:szCs w:val="28"/>
        </w:rPr>
        <w:t>整改措施</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1</w:t>
      </w:r>
      <w:r>
        <w:rPr>
          <w:rFonts w:ascii="宋体" w:eastAsia="宋体" w:hAnsi="宋体" w:hint="eastAsia"/>
          <w:sz w:val="28"/>
          <w:szCs w:val="28"/>
        </w:rPr>
        <w:t>）呼吁政策出台及助产回归。呼吁国家尽快出台助产士独立注册、管理、晋升政策，完善相关的法律法规，根据卫生部要求，产程中应当以产妇及胎儿为中心，提供全程生理及心理支持、陪伴分娩等人性化的服务，</w:t>
      </w:r>
      <w:proofErr w:type="gramStart"/>
      <w:r>
        <w:rPr>
          <w:rFonts w:ascii="宋体" w:eastAsia="宋体" w:hAnsi="宋体" w:hint="eastAsia"/>
          <w:sz w:val="28"/>
          <w:szCs w:val="28"/>
        </w:rPr>
        <w:t>即导乐</w:t>
      </w:r>
      <w:proofErr w:type="gramEnd"/>
      <w:r>
        <w:rPr>
          <w:rFonts w:ascii="宋体" w:eastAsia="宋体" w:hAnsi="宋体" w:hint="eastAsia"/>
          <w:sz w:val="28"/>
          <w:szCs w:val="28"/>
        </w:rPr>
        <w:t>分娩。大力鼓励自然分娩，减少不必要的人为干预，正确掌握剖宫产医学指征，严格限制非医学指征的剖宫产术，强调自然分娩，强调助产的重要性，所以要呼吁让分娩回归助产，减少剖宫产的并发症及对新生儿的不良影响，强调助产士的重要性。目前这些问题已引起国家的重视。</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lastRenderedPageBreak/>
        <w:t>（</w:t>
      </w:r>
      <w:r>
        <w:rPr>
          <w:rFonts w:ascii="宋体" w:eastAsia="宋体" w:hAnsi="宋体"/>
          <w:sz w:val="28"/>
          <w:szCs w:val="28"/>
        </w:rPr>
        <w:t>2</w:t>
      </w:r>
      <w:r>
        <w:rPr>
          <w:rFonts w:ascii="宋体" w:eastAsia="宋体" w:hAnsi="宋体" w:hint="eastAsia"/>
          <w:sz w:val="28"/>
          <w:szCs w:val="28"/>
        </w:rPr>
        <w:t>）抓住时机，扩大高职助产招生规模，提高助产人才培养质量</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随二胎政策的放开，未来的</w:t>
      </w:r>
      <w:r>
        <w:rPr>
          <w:rFonts w:ascii="宋体" w:eastAsia="宋体" w:hAnsi="宋体"/>
          <w:sz w:val="28"/>
          <w:szCs w:val="28"/>
        </w:rPr>
        <w:t>2-3</w:t>
      </w:r>
      <w:r>
        <w:rPr>
          <w:rFonts w:ascii="宋体" w:eastAsia="宋体" w:hAnsi="宋体" w:hint="eastAsia"/>
          <w:sz w:val="28"/>
          <w:szCs w:val="28"/>
        </w:rPr>
        <w:t>年</w:t>
      </w:r>
      <w:proofErr w:type="gramStart"/>
      <w:r>
        <w:rPr>
          <w:rFonts w:ascii="宋体" w:eastAsia="宋体" w:hAnsi="宋体" w:hint="eastAsia"/>
          <w:sz w:val="28"/>
          <w:szCs w:val="28"/>
        </w:rPr>
        <w:t>孕</w:t>
      </w:r>
      <w:proofErr w:type="gramEnd"/>
      <w:r>
        <w:rPr>
          <w:rFonts w:ascii="宋体" w:eastAsia="宋体" w:hAnsi="宋体" w:hint="eastAsia"/>
          <w:sz w:val="28"/>
          <w:szCs w:val="28"/>
        </w:rPr>
        <w:t>产妇数量大增，助产士会面临巨大缺口，我院助产专业应该抓住机遇适时扩大招生规模，还要适应社会经济及医疗卫生发展需要努力提高办学质量，把教育教学质量视为助产发展的生命线，使助产专业健康可持续发展。</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3</w:t>
      </w:r>
      <w:r>
        <w:rPr>
          <w:rFonts w:ascii="宋体" w:eastAsia="宋体" w:hAnsi="宋体" w:hint="eastAsia"/>
          <w:sz w:val="28"/>
          <w:szCs w:val="28"/>
        </w:rPr>
        <w:t>）调整助产培养方案</w:t>
      </w:r>
      <w:r>
        <w:rPr>
          <w:rFonts w:ascii="宋体" w:eastAsia="宋体" w:hAnsi="宋体"/>
          <w:sz w:val="28"/>
          <w:szCs w:val="28"/>
        </w:rPr>
        <w:t>,</w:t>
      </w:r>
      <w:r>
        <w:rPr>
          <w:rFonts w:ascii="宋体" w:eastAsia="宋体" w:hAnsi="宋体" w:hint="eastAsia"/>
          <w:sz w:val="28"/>
          <w:szCs w:val="28"/>
        </w:rPr>
        <w:t>加大课程建设与改革的力度，增强学生的职业能力。到一流的助产专业学校考察学习、调研，进一步明确培养方向和目标，完善高职助产人才培养方案及实验室建设。根据助产岗位需求新变化及时研究调整助产培养方案，优化课程结构，严把教材关，确保优质权威教材进课堂。课程建设与改革是提高教学质量的核心，也是教学改革的重点和难点。要积极与医院合作开发课程，根据助产职业岗位的任职要求，建立以临床助产、妇幼保健岗位职业能力为核心的课程体系和课程标准，其核心内容为重视职业道德，强调服务技能，兼顾护士职业资格准入标准，突出临床</w:t>
      </w:r>
      <w:proofErr w:type="gramStart"/>
      <w:r>
        <w:rPr>
          <w:rFonts w:ascii="宋体" w:eastAsia="宋体" w:hAnsi="宋体" w:hint="eastAsia"/>
          <w:sz w:val="28"/>
          <w:szCs w:val="28"/>
        </w:rPr>
        <w:t>助产与</w:t>
      </w:r>
      <w:proofErr w:type="gramEnd"/>
      <w:r>
        <w:rPr>
          <w:rFonts w:ascii="宋体" w:eastAsia="宋体" w:hAnsi="宋体" w:hint="eastAsia"/>
          <w:sz w:val="28"/>
          <w:szCs w:val="28"/>
        </w:rPr>
        <w:t>妇幼保健服务和管理为特色的课程体系，规范课程教学的基本要求，提高教学质量。凝练专业特色，结合国内外助产发展动态，将“人文关怀，和谐生育、自然分娩，水中分娩、导乐分娩、产后康复护理、母乳喂养指导”等助产护理新理念传授给学生，真正做到培养目标与岗位需求、学习内容与工作过程的对接。</w:t>
      </w:r>
    </w:p>
    <w:p w:rsidR="000229BC" w:rsidRDefault="000229BC" w:rsidP="000229BC">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4</w:t>
      </w:r>
      <w:r>
        <w:rPr>
          <w:rFonts w:ascii="宋体" w:eastAsia="宋体" w:hAnsi="宋体" w:hint="eastAsia"/>
          <w:sz w:val="28"/>
          <w:szCs w:val="28"/>
        </w:rPr>
        <w:t>）大力推行校企合作及工学结合，突出实践能力培养，改革人才培养模式。把工学结合作为高等职业教育人才培养模式改革的重要切入点。人才培养模式改革的重点是强化教学过程的实践性、开放性和职业性，实训、见习、实习是三个关键环节，形成使学生“在学中做”、“从做中学”的实践教学体系，目前正在与实习医院洽谈学生</w:t>
      </w:r>
      <w:r>
        <w:rPr>
          <w:rFonts w:ascii="宋体" w:eastAsia="宋体" w:hAnsi="宋体" w:hint="eastAsia"/>
          <w:sz w:val="28"/>
          <w:szCs w:val="28"/>
        </w:rPr>
        <w:lastRenderedPageBreak/>
        <w:t>到医院见习事宜，边上课、边见习。加强助产实训基地建设，开发核心课程实训教材，要重视学生校内学习与实际工作的一致性，校内成绩考核与医院实践考核相结合。正在积极推行订单培养，推行工学交替、任务驱动、项目引导、顶岗实习等有利于增强学生能力的教学模式。大力开展学生技能竞赛活动（如孕妇产前腹部检查、新生儿抚触、沐浴、新生儿窒息复苏等操作技能），激发学生的兴趣和潜能，培养学生的职业技能、职业素质、团队协作和创新能力，使我们的学生能下得去、用得上、留得住、能发展。进一步探索用现代信息技术改进传统教学模式，共享优质教学资源，克服校企合作时空障碍。搭建院校数字传输课堂，将医院的工作过程等信息实时传送到课堂，使医院兼职教师在生产、工作现场直接开展专业教学，实现院校联合教学。</w:t>
      </w:r>
    </w:p>
    <w:p w:rsidR="00CA48FD" w:rsidRDefault="000229BC" w:rsidP="00CA48FD">
      <w:pPr>
        <w:adjustRightInd w:val="0"/>
        <w:snapToGrid w:val="0"/>
        <w:spacing w:line="360" w:lineRule="auto"/>
        <w:ind w:firstLine="560"/>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5</w:t>
      </w:r>
      <w:r>
        <w:rPr>
          <w:rFonts w:ascii="宋体" w:eastAsia="宋体" w:hAnsi="宋体" w:hint="eastAsia"/>
          <w:sz w:val="28"/>
          <w:szCs w:val="28"/>
        </w:rPr>
        <w:t>）重视学生人文素质及职业道德教育，大力倡导自然分娩。要高度重视学生的职业道德教育和法制教育，树立“关注女性、热爱生命”的职业道德，重视培养学生的诚信品质、敬业精神和责任意识、遵纪守法意识，培养出一批高素质的技能性人才。大力宣传自然分娩的及助产士重要性，增加助产士的归属感，促进助产人才队伍的稳定性，提高母婴服务质量。</w:t>
      </w:r>
    </w:p>
    <w:p w:rsidR="008506A3" w:rsidRDefault="000229BC" w:rsidP="00CA48FD">
      <w:pPr>
        <w:adjustRightInd w:val="0"/>
        <w:snapToGrid w:val="0"/>
        <w:spacing w:line="360" w:lineRule="auto"/>
        <w:ind w:firstLine="560"/>
        <w:rPr>
          <w:rFonts w:ascii="黑体" w:eastAsia="黑体" w:hAnsi="黑体"/>
          <w:b/>
          <w:sz w:val="28"/>
          <w:szCs w:val="28"/>
        </w:rPr>
      </w:pPr>
      <w:r>
        <w:rPr>
          <w:rFonts w:ascii="宋体" w:eastAsia="宋体" w:hAnsi="宋体" w:hint="eastAsia"/>
          <w:sz w:val="28"/>
          <w:szCs w:val="28"/>
        </w:rPr>
        <w:t>（</w:t>
      </w:r>
      <w:r>
        <w:rPr>
          <w:rFonts w:ascii="宋体" w:eastAsia="宋体" w:hAnsi="宋体"/>
          <w:sz w:val="28"/>
          <w:szCs w:val="28"/>
        </w:rPr>
        <w:t>6</w:t>
      </w:r>
      <w:r>
        <w:rPr>
          <w:rFonts w:ascii="宋体" w:eastAsia="宋体" w:hAnsi="宋体" w:hint="eastAsia"/>
          <w:sz w:val="28"/>
          <w:szCs w:val="28"/>
        </w:rPr>
        <w:t>）加强师资队伍建设及双</w:t>
      </w:r>
      <w:proofErr w:type="gramStart"/>
      <w:r>
        <w:rPr>
          <w:rFonts w:ascii="宋体" w:eastAsia="宋体" w:hAnsi="宋体" w:hint="eastAsia"/>
          <w:sz w:val="28"/>
          <w:szCs w:val="28"/>
        </w:rPr>
        <w:t>师素质</w:t>
      </w:r>
      <w:proofErr w:type="gramEnd"/>
      <w:r>
        <w:rPr>
          <w:rFonts w:ascii="宋体" w:eastAsia="宋体" w:hAnsi="宋体" w:hint="eastAsia"/>
          <w:sz w:val="28"/>
          <w:szCs w:val="28"/>
        </w:rPr>
        <w:t>教师培养。认真贯彻省政府要求，半数以上新进专业教师应具有</w:t>
      </w:r>
      <w:r>
        <w:rPr>
          <w:rFonts w:ascii="宋体" w:eastAsia="宋体" w:hAnsi="宋体"/>
          <w:sz w:val="28"/>
          <w:szCs w:val="28"/>
        </w:rPr>
        <w:t>3</w:t>
      </w:r>
      <w:r>
        <w:rPr>
          <w:rFonts w:ascii="宋体" w:eastAsia="宋体" w:hAnsi="宋体" w:hint="eastAsia"/>
          <w:sz w:val="28"/>
          <w:szCs w:val="28"/>
        </w:rPr>
        <w:t>年以上专业工作经历，或新任教师到医院实践半年</w:t>
      </w:r>
      <w:r>
        <w:rPr>
          <w:rFonts w:ascii="宋体" w:eastAsia="宋体" w:hAnsi="宋体"/>
          <w:sz w:val="28"/>
          <w:szCs w:val="28"/>
        </w:rPr>
        <w:t>(</w:t>
      </w:r>
      <w:r>
        <w:rPr>
          <w:rFonts w:ascii="宋体" w:eastAsia="宋体" w:hAnsi="宋体" w:hint="eastAsia"/>
          <w:sz w:val="28"/>
          <w:szCs w:val="28"/>
        </w:rPr>
        <w:t>以上</w:t>
      </w:r>
      <w:r>
        <w:rPr>
          <w:rFonts w:ascii="宋体" w:eastAsia="宋体" w:hAnsi="宋体"/>
          <w:sz w:val="28"/>
          <w:szCs w:val="28"/>
        </w:rPr>
        <w:t>)</w:t>
      </w:r>
      <w:r>
        <w:rPr>
          <w:rFonts w:ascii="宋体" w:eastAsia="宋体" w:hAnsi="宋体" w:hint="eastAsia"/>
          <w:sz w:val="28"/>
          <w:szCs w:val="28"/>
        </w:rPr>
        <w:t>后上岗任教制度。完善教师实习实践制度，专业教师和实习指导教师每两年到教学医院进行临床实践，实践的时间累计不少于两个月。鼓励教师参加各种职业技能培训，学习新技术，多拿证，培养年轻教师精益求精、严谨细致、勤奋进取的工作作风和团结协作、爱岗敬业、诚信奉献的职业道德。诚聘医院专家、业界精英走进学校，作为兼职教师承担相应比例的教学任务。通过院校合作，</w:t>
      </w:r>
      <w:r>
        <w:rPr>
          <w:rFonts w:ascii="宋体" w:eastAsia="宋体" w:hAnsi="宋体" w:hint="eastAsia"/>
          <w:sz w:val="28"/>
          <w:szCs w:val="28"/>
        </w:rPr>
        <w:lastRenderedPageBreak/>
        <w:t>建设专兼结合专业教学团队，争取在</w:t>
      </w:r>
      <w:r>
        <w:rPr>
          <w:rFonts w:ascii="宋体" w:eastAsia="宋体" w:hAnsi="宋体"/>
          <w:sz w:val="28"/>
          <w:szCs w:val="28"/>
        </w:rPr>
        <w:t>2020</w:t>
      </w:r>
      <w:r>
        <w:rPr>
          <w:rFonts w:ascii="宋体" w:eastAsia="宋体" w:hAnsi="宋体" w:hint="eastAsia"/>
          <w:sz w:val="28"/>
          <w:szCs w:val="28"/>
        </w:rPr>
        <w:t>年前，助产专业专业课教师和实习指导教师</w:t>
      </w:r>
      <w:r>
        <w:rPr>
          <w:rFonts w:ascii="宋体" w:eastAsia="宋体" w:hAnsi="宋体"/>
          <w:sz w:val="28"/>
          <w:szCs w:val="28"/>
        </w:rPr>
        <w:t>90%</w:t>
      </w:r>
      <w:r>
        <w:rPr>
          <w:rFonts w:ascii="宋体" w:eastAsia="宋体" w:hAnsi="宋体" w:hint="eastAsia"/>
          <w:sz w:val="28"/>
          <w:szCs w:val="28"/>
        </w:rPr>
        <w:t>以上获得相应的技术职业资格证书（至少双</w:t>
      </w:r>
      <w:proofErr w:type="gramStart"/>
      <w:r>
        <w:rPr>
          <w:rFonts w:ascii="宋体" w:eastAsia="宋体" w:hAnsi="宋体" w:hint="eastAsia"/>
          <w:sz w:val="28"/>
          <w:szCs w:val="28"/>
        </w:rPr>
        <w:t>师教师</w:t>
      </w:r>
      <w:proofErr w:type="gramEnd"/>
      <w:r>
        <w:rPr>
          <w:rFonts w:ascii="宋体" w:eastAsia="宋体" w:hAnsi="宋体" w:hint="eastAsia"/>
          <w:sz w:val="28"/>
          <w:szCs w:val="28"/>
        </w:rPr>
        <w:t>达</w:t>
      </w:r>
      <w:r>
        <w:rPr>
          <w:rFonts w:ascii="宋体" w:eastAsia="宋体" w:hAnsi="宋体"/>
          <w:sz w:val="28"/>
          <w:szCs w:val="28"/>
        </w:rPr>
        <w:t>90%</w:t>
      </w:r>
      <w:r>
        <w:rPr>
          <w:rFonts w:ascii="宋体" w:eastAsia="宋体" w:hAnsi="宋体" w:hint="eastAsia"/>
          <w:sz w:val="28"/>
          <w:szCs w:val="28"/>
        </w:rPr>
        <w:t>），超过山东省中长期教育改革和发展规划纲要提出目标（</w:t>
      </w:r>
      <w:r>
        <w:rPr>
          <w:rFonts w:ascii="宋体" w:eastAsia="宋体" w:hAnsi="宋体"/>
          <w:sz w:val="28"/>
          <w:szCs w:val="28"/>
        </w:rPr>
        <w:t>80%</w:t>
      </w:r>
      <w:r>
        <w:rPr>
          <w:rFonts w:ascii="宋体" w:eastAsia="宋体" w:hAnsi="宋体" w:hint="eastAsia"/>
          <w:sz w:val="28"/>
          <w:szCs w:val="28"/>
        </w:rPr>
        <w:t>），形成数量充足、结构合理、</w:t>
      </w:r>
      <w:proofErr w:type="gramStart"/>
      <w:r>
        <w:rPr>
          <w:rFonts w:ascii="宋体" w:eastAsia="宋体" w:hAnsi="宋体" w:hint="eastAsia"/>
          <w:sz w:val="28"/>
          <w:szCs w:val="28"/>
        </w:rPr>
        <w:t>德技双</w:t>
      </w:r>
      <w:proofErr w:type="gramEnd"/>
      <w:r>
        <w:rPr>
          <w:rFonts w:ascii="宋体" w:eastAsia="宋体" w:hAnsi="宋体" w:hint="eastAsia"/>
          <w:sz w:val="28"/>
          <w:szCs w:val="28"/>
        </w:rPr>
        <w:t>馨的专业教学团队。</w:t>
      </w:r>
      <w:r w:rsidR="008506A3">
        <w:rPr>
          <w:rFonts w:ascii="黑体" w:eastAsia="黑体" w:hAnsi="黑体"/>
          <w:b/>
          <w:sz w:val="28"/>
          <w:szCs w:val="28"/>
        </w:rPr>
        <w:br w:type="page"/>
      </w:r>
    </w:p>
    <w:p w:rsidR="00504392" w:rsidRPr="002A202A" w:rsidRDefault="00504392" w:rsidP="008506A3">
      <w:pPr>
        <w:ind w:firstLineChars="0" w:firstLine="0"/>
        <w:rPr>
          <w:rFonts w:ascii="黑体" w:eastAsia="黑体" w:hAnsi="黑体"/>
          <w:b/>
          <w:sz w:val="28"/>
          <w:szCs w:val="28"/>
        </w:rPr>
      </w:pPr>
      <w:r w:rsidRPr="002A202A">
        <w:rPr>
          <w:rFonts w:ascii="黑体" w:eastAsia="黑体" w:hAnsi="黑体" w:hint="eastAsia"/>
          <w:b/>
          <w:sz w:val="28"/>
          <w:szCs w:val="28"/>
        </w:rPr>
        <w:lastRenderedPageBreak/>
        <w:t>专业</w:t>
      </w:r>
      <w:r>
        <w:rPr>
          <w:rFonts w:ascii="黑体" w:eastAsia="黑体" w:hAnsi="黑体" w:hint="eastAsia"/>
          <w:b/>
          <w:sz w:val="28"/>
          <w:szCs w:val="28"/>
        </w:rPr>
        <w:t>四</w:t>
      </w:r>
      <w:r w:rsidRPr="002A202A">
        <w:rPr>
          <w:rFonts w:ascii="黑体" w:eastAsia="黑体" w:hAnsi="黑体" w:hint="eastAsia"/>
          <w:b/>
          <w:sz w:val="28"/>
          <w:szCs w:val="28"/>
        </w:rPr>
        <w:t>：</w:t>
      </w:r>
    </w:p>
    <w:p w:rsidR="00431F64" w:rsidRPr="00210EAB" w:rsidRDefault="00431F64" w:rsidP="00210EAB">
      <w:pPr>
        <w:pStyle w:val="a3"/>
        <w:shd w:val="clear" w:color="auto" w:fill="FFFFFF"/>
        <w:adjustRightInd w:val="0"/>
        <w:snapToGrid w:val="0"/>
        <w:spacing w:before="0" w:beforeAutospacing="0" w:after="0" w:afterAutospacing="0" w:line="360" w:lineRule="auto"/>
        <w:jc w:val="center"/>
        <w:rPr>
          <w:rFonts w:ascii="黑体" w:eastAsia="黑体" w:hAnsi="黑体" w:cs="Times New Roman"/>
          <w:b/>
          <w:kern w:val="2"/>
          <w:sz w:val="28"/>
          <w:szCs w:val="28"/>
        </w:rPr>
      </w:pPr>
      <w:r w:rsidRPr="00210EAB">
        <w:rPr>
          <w:rFonts w:ascii="黑体" w:eastAsia="黑体" w:hAnsi="黑体" w:cs="Times New Roman" w:hint="eastAsia"/>
          <w:b/>
          <w:kern w:val="2"/>
          <w:sz w:val="28"/>
          <w:szCs w:val="28"/>
        </w:rPr>
        <w:t>涉外护理专业人才培养状况年度报告</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（一）人才培养目标</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本专业突出培养具有国际视野、掌握先进的护理理念、具备人文社会科学、医学、预防保健及护理学的基础理论和技能的英语技能型高级护理人才。通过对护理、英语及相关学科的系统学习，使学生掌握在国内外医疗机构从事护理工作的必备知识和能力，并适应国外的护理工作环境，能够用英语进行医护方面的交流，使学生毕业后既具有较高的英语水平，又具有扎实的专业基础理论和操作技能，既能适应在国内各级医院工作，又能与国际接轨，成为具有国际现代护理竞争能力和综合素质的高级护理人才。</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（二）培养能力（专业设置情况、在校生规模、课程设置情况、创新创业教育等）</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sz w:val="28"/>
          <w:szCs w:val="28"/>
        </w:rPr>
        <w:t xml:space="preserve">1. </w:t>
      </w:r>
      <w:r w:rsidRPr="00431F64">
        <w:rPr>
          <w:rFonts w:ascii="宋体" w:eastAsia="宋体" w:hAnsi="宋体" w:hint="eastAsia"/>
          <w:sz w:val="28"/>
          <w:szCs w:val="28"/>
        </w:rPr>
        <w:t>专业设置情况：涉外护理专业是2014年泰山护理职业学院新增专业，2015年首次招生。自2004年起，我院就开始尝试在三二连读护理专业中强化外语教学，选拔优秀学生，组成英语提高班（2008年改为涉外护理班），进行涉外护理教学实践。2011年学院升格后，在3年制护理大专班中也根据高考成绩，选拔出英语提高班进行分类分层次教学。培养目标就是目前学校所拥有的新加坡出国护士培训项目和菲律宾远东大学护理专业</w:t>
      </w:r>
      <w:proofErr w:type="gramStart"/>
      <w:r w:rsidRPr="00431F64">
        <w:rPr>
          <w:rFonts w:ascii="宋体" w:eastAsia="宋体" w:hAnsi="宋体" w:hint="eastAsia"/>
          <w:sz w:val="28"/>
          <w:szCs w:val="28"/>
        </w:rPr>
        <w:t>专升硕项目</w:t>
      </w:r>
      <w:proofErr w:type="gramEnd"/>
      <w:r w:rsidRPr="00431F64">
        <w:rPr>
          <w:rFonts w:ascii="宋体" w:eastAsia="宋体" w:hAnsi="宋体" w:hint="eastAsia"/>
          <w:sz w:val="28"/>
          <w:szCs w:val="28"/>
        </w:rPr>
        <w:t>。目前我院已成功地向新加坡输送了七批次共71名护士。2015年通过我院的强化培训，首次向菲律宾远东大学输送6名学生攻读硕士学历学位。我院10名同学顺利通过了中国国际人才交流协会和新加坡医院组织的国家第23批新加坡护士培训项目考试，赴新加坡中央医院、国立大学医院等著名医院从事注册护士工作。因为对外输出护士成绩突出，2013年9月中</w:t>
      </w:r>
      <w:r w:rsidRPr="00431F64">
        <w:rPr>
          <w:rFonts w:ascii="宋体" w:eastAsia="宋体" w:hAnsi="宋体" w:hint="eastAsia"/>
          <w:sz w:val="28"/>
          <w:szCs w:val="28"/>
        </w:rPr>
        <w:lastRenderedPageBreak/>
        <w:t>国国际交流协会在我院设立了“国际护士培训基地”（全国仅两家）。</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sz w:val="28"/>
          <w:szCs w:val="28"/>
        </w:rPr>
        <w:t>2.</w:t>
      </w:r>
      <w:r w:rsidRPr="00431F64">
        <w:rPr>
          <w:rFonts w:ascii="宋体" w:eastAsia="宋体" w:hAnsi="宋体" w:hint="eastAsia"/>
          <w:sz w:val="28"/>
          <w:szCs w:val="28"/>
        </w:rPr>
        <w:t xml:space="preserve"> 在校生规模：2015年首次招收涉外护理专业学生，现有在校生31名。</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sz w:val="28"/>
          <w:szCs w:val="28"/>
        </w:rPr>
        <w:t>3.</w:t>
      </w:r>
      <w:r w:rsidRPr="00431F64">
        <w:rPr>
          <w:rFonts w:ascii="宋体" w:eastAsia="宋体" w:hAnsi="宋体" w:hint="eastAsia"/>
          <w:sz w:val="28"/>
          <w:szCs w:val="28"/>
        </w:rPr>
        <w:t xml:space="preserve"> 课程设置情况：（本专业正在使用的培养方案中的课程设置情况，如果之前修订</w:t>
      </w:r>
      <w:proofErr w:type="gramStart"/>
      <w:r w:rsidRPr="00431F64">
        <w:rPr>
          <w:rFonts w:ascii="宋体" w:eastAsia="宋体" w:hAnsi="宋体" w:hint="eastAsia"/>
          <w:sz w:val="28"/>
          <w:szCs w:val="28"/>
        </w:rPr>
        <w:t>过培养</w:t>
      </w:r>
      <w:proofErr w:type="gramEnd"/>
      <w:r w:rsidRPr="00431F64">
        <w:rPr>
          <w:rFonts w:ascii="宋体" w:eastAsia="宋体" w:hAnsi="宋体" w:hint="eastAsia"/>
          <w:sz w:val="28"/>
          <w:szCs w:val="28"/>
        </w:rPr>
        <w:t>方案，把修改完善的部分加以说明）</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本专业目前正在使用的培养方案是</w:t>
      </w:r>
      <w:r w:rsidRPr="00431F64">
        <w:rPr>
          <w:rFonts w:ascii="宋体" w:eastAsia="宋体" w:hAnsi="宋体"/>
          <w:sz w:val="28"/>
          <w:szCs w:val="28"/>
        </w:rPr>
        <w:t>2015</w:t>
      </w:r>
      <w:r w:rsidRPr="00431F64">
        <w:rPr>
          <w:rFonts w:ascii="宋体" w:eastAsia="宋体" w:hAnsi="宋体" w:hint="eastAsia"/>
          <w:sz w:val="28"/>
          <w:szCs w:val="28"/>
        </w:rPr>
        <w:t>年上学期新修订的，该方案的课程体系包括职业通用能力课程和专业能力核心课程。职业通用能力课程8门，合计44学分；专业能力核心课程17门，合计99学分，其中包括顶岗实习40学分。</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该方案根据涉外护理职业岗位、工作任务、职业能力及相应学习领域内容，设置出专业基础课程、专业支撑课程、生命周期课程、专业发展课程四个课程模块体系。主要课程为：英语、医护英语、正常人体结构、正常人体功能、疾病学基础、药物应用护理、健康评估、护理学基础、母婴护理、儿童护理、急救护理、成人护理、老年护理、心理与精神护理学和计算机信息技术等。</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sz w:val="28"/>
          <w:szCs w:val="28"/>
        </w:rPr>
        <w:t>4.</w:t>
      </w:r>
      <w:r w:rsidRPr="00431F64">
        <w:rPr>
          <w:rFonts w:ascii="宋体" w:eastAsia="宋体" w:hAnsi="宋体" w:hint="eastAsia"/>
          <w:sz w:val="28"/>
          <w:szCs w:val="28"/>
        </w:rPr>
        <w:t xml:space="preserve"> 创新创业教育：2015年邀请承德护理职业学院国际教育学院院长毕向群先生作“涉外护理就业方向”的专题讲座、举办了菲律宾专</w:t>
      </w:r>
      <w:proofErr w:type="gramStart"/>
      <w:r w:rsidRPr="00431F64">
        <w:rPr>
          <w:rFonts w:ascii="宋体" w:eastAsia="宋体" w:hAnsi="宋体" w:hint="eastAsia"/>
          <w:sz w:val="28"/>
          <w:szCs w:val="28"/>
        </w:rPr>
        <w:t>升硕项目</w:t>
      </w:r>
      <w:proofErr w:type="gramEnd"/>
      <w:r w:rsidRPr="00431F64">
        <w:rPr>
          <w:rFonts w:ascii="宋体" w:eastAsia="宋体" w:hAnsi="宋体" w:hint="eastAsia"/>
          <w:sz w:val="28"/>
          <w:szCs w:val="28"/>
        </w:rPr>
        <w:t>交流会、日本FLA学院项目说明会以及新加坡护理项目介绍会等，开阔学生国际视野；在课程体系中设置了《实习实训》课程，满足学生创新、创业教育的需要。</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（三）培养条件（教学经费投入、教学设备、教师队伍建设、实习基地、现代教学技术应用等）</w:t>
      </w:r>
    </w:p>
    <w:p w:rsid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 xml:space="preserve">1. 教学经费投入  </w:t>
      </w:r>
    </w:p>
    <w:p w:rsidR="002B7AF1" w:rsidRPr="00431F64" w:rsidRDefault="002B7AF1" w:rsidP="002B7AF1">
      <w:pPr>
        <w:adjustRightInd w:val="0"/>
        <w:snapToGrid w:val="0"/>
        <w:spacing w:line="360" w:lineRule="auto"/>
        <w:ind w:firstLine="560"/>
        <w:rPr>
          <w:rFonts w:ascii="宋体" w:eastAsia="宋体" w:hAnsi="宋体"/>
          <w:sz w:val="28"/>
          <w:szCs w:val="28"/>
        </w:rPr>
      </w:pPr>
      <w:r w:rsidRPr="002B7AF1">
        <w:rPr>
          <w:rFonts w:ascii="宋体" w:eastAsia="宋体" w:hAnsi="宋体" w:hint="eastAsia"/>
          <w:sz w:val="28"/>
          <w:szCs w:val="28"/>
        </w:rPr>
        <w:t>2015年教学经费投入100余万元。</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2. 教学设备  为突出学生动手能力和专业技能的培养，满足“理</w:t>
      </w:r>
      <w:r w:rsidRPr="00431F64">
        <w:rPr>
          <w:rFonts w:ascii="宋体" w:eastAsia="宋体" w:hAnsi="宋体" w:hint="eastAsia"/>
          <w:sz w:val="28"/>
          <w:szCs w:val="28"/>
        </w:rPr>
        <w:lastRenderedPageBreak/>
        <w:t>实一体”教学模式的实施，融“教、学、做”为一体，强化学生的专业能力，我院建有完善的实验实训中心。本专业可利用语音实验室2个；解剖实验室、生理病理实验室、</w:t>
      </w:r>
      <w:proofErr w:type="gramStart"/>
      <w:r w:rsidRPr="00431F64">
        <w:rPr>
          <w:rFonts w:ascii="宋体" w:eastAsia="宋体" w:hAnsi="宋体" w:hint="eastAsia"/>
          <w:sz w:val="28"/>
          <w:szCs w:val="28"/>
        </w:rPr>
        <w:t>病免实验室</w:t>
      </w:r>
      <w:proofErr w:type="gramEnd"/>
      <w:r w:rsidRPr="00431F64">
        <w:rPr>
          <w:rFonts w:ascii="宋体" w:eastAsia="宋体" w:hAnsi="宋体" w:hint="eastAsia"/>
          <w:sz w:val="28"/>
          <w:szCs w:val="28"/>
        </w:rPr>
        <w:t xml:space="preserve">等基础实验室24个；基础护理、临床护理、老年护理、急救护理、中医护理等专业实训室38 </w:t>
      </w:r>
      <w:proofErr w:type="gramStart"/>
      <w:r w:rsidRPr="00431F64">
        <w:rPr>
          <w:rFonts w:ascii="宋体" w:eastAsia="宋体" w:hAnsi="宋体" w:hint="eastAsia"/>
          <w:sz w:val="28"/>
          <w:szCs w:val="28"/>
        </w:rPr>
        <w:t>个</w:t>
      </w:r>
      <w:proofErr w:type="gramEnd"/>
      <w:r w:rsidRPr="00431F64">
        <w:rPr>
          <w:rFonts w:ascii="宋体" w:eastAsia="宋体" w:hAnsi="宋体" w:hint="eastAsia"/>
          <w:sz w:val="28"/>
          <w:szCs w:val="28"/>
        </w:rPr>
        <w:t>。实验实</w:t>
      </w:r>
      <w:proofErr w:type="gramStart"/>
      <w:r w:rsidRPr="00431F64">
        <w:rPr>
          <w:rFonts w:ascii="宋体" w:eastAsia="宋体" w:hAnsi="宋体" w:hint="eastAsia"/>
          <w:sz w:val="28"/>
          <w:szCs w:val="28"/>
        </w:rPr>
        <w:t>训设备</w:t>
      </w:r>
      <w:proofErr w:type="gramEnd"/>
      <w:r w:rsidRPr="00431F64">
        <w:rPr>
          <w:rFonts w:ascii="宋体" w:eastAsia="宋体" w:hAnsi="宋体" w:hint="eastAsia"/>
          <w:sz w:val="28"/>
          <w:szCs w:val="28"/>
        </w:rPr>
        <w:t>总值</w:t>
      </w:r>
      <w:r w:rsidR="002B7AF1" w:rsidRPr="002B7AF1">
        <w:rPr>
          <w:rFonts w:ascii="宋体" w:eastAsia="宋体" w:hAnsi="宋体" w:hint="eastAsia"/>
          <w:sz w:val="28"/>
          <w:szCs w:val="28"/>
        </w:rPr>
        <w:t>300余</w:t>
      </w:r>
      <w:r w:rsidRPr="00431F64">
        <w:rPr>
          <w:rFonts w:ascii="宋体" w:eastAsia="宋体" w:hAnsi="宋体" w:hint="eastAsia"/>
          <w:sz w:val="28"/>
          <w:szCs w:val="28"/>
        </w:rPr>
        <w:t>万元，能满足实践教学的需要。</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3. 教师队伍建设 本专业现有专任教师33人，其中教授3人，副教授11人，双师</w:t>
      </w:r>
      <w:proofErr w:type="gramStart"/>
      <w:r w:rsidRPr="00431F64">
        <w:rPr>
          <w:rFonts w:ascii="宋体" w:eastAsia="宋体" w:hAnsi="宋体" w:hint="eastAsia"/>
          <w:sz w:val="28"/>
          <w:szCs w:val="28"/>
        </w:rPr>
        <w:t>型教师</w:t>
      </w:r>
      <w:proofErr w:type="gramEnd"/>
      <w:r w:rsidRPr="00431F64">
        <w:rPr>
          <w:rFonts w:ascii="宋体" w:eastAsia="宋体" w:hAnsi="宋体" w:hint="eastAsia"/>
          <w:sz w:val="28"/>
          <w:szCs w:val="28"/>
        </w:rPr>
        <w:t>18人。是一支知识结构、年龄结构、学</w:t>
      </w:r>
      <w:proofErr w:type="gramStart"/>
      <w:r w:rsidRPr="00431F64">
        <w:rPr>
          <w:rFonts w:ascii="宋体" w:eastAsia="宋体" w:hAnsi="宋体" w:hint="eastAsia"/>
          <w:sz w:val="28"/>
          <w:szCs w:val="28"/>
        </w:rPr>
        <w:t>缘结构</w:t>
      </w:r>
      <w:proofErr w:type="gramEnd"/>
      <w:r w:rsidRPr="00431F64">
        <w:rPr>
          <w:rFonts w:ascii="宋体" w:eastAsia="宋体" w:hAnsi="宋体" w:hint="eastAsia"/>
          <w:sz w:val="28"/>
          <w:szCs w:val="28"/>
        </w:rPr>
        <w:t>较为合理，具有较高外语水平、丰富护理学知识，能够实施“双语教学”、熟悉国外语言环境、临床护理工作模式和现代护理理念的复合型高素质的师资队伍。2015年开展海外引智工作，聘请1名美国语言类专家来校讲座讲学。</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4. 实习基地 涉外护理专业校外实践教学基地17个（包括解放军301医院、解放军305医院、解放军第二炮兵总医院、上海东方肝胆医院和泰安市中心医院等），均为三级甲等医院。</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sz w:val="28"/>
          <w:szCs w:val="28"/>
        </w:rPr>
        <w:t xml:space="preserve">5. </w:t>
      </w:r>
      <w:r w:rsidRPr="00431F64">
        <w:rPr>
          <w:rFonts w:ascii="宋体" w:eastAsia="宋体" w:hAnsi="宋体" w:hint="eastAsia"/>
          <w:sz w:val="28"/>
          <w:szCs w:val="28"/>
        </w:rPr>
        <w:t>现代教学技术应用：积极运用以多媒体技术和网络技术为核心的信息技术提升传统教学模式。建成涉外护理专业教学资源库，包括英语教学资源库、自主学习资源库及护理专业资源库等，丰富了教学手段，提高了教学效果。</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 xml:space="preserve"> (四) 培养机制及特色（产学研协同育人机制、合作办学、教学管理等）</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人才培养的质量和社会认可度是评价师资队伍国际化和教育品牌的国际性标准。根据人才培养目标，建立一贯式整体设计的人才培养方案，培养职业忠诚度高、岗位稳定性好、专业技能功底扎实、国际市场适应能力强、发展潜力足的涉外护理专业人才。积极构建以技术为核心，以能力为本位，以人文教育贯穿始终的应用型教学体系。</w:t>
      </w:r>
      <w:r w:rsidRPr="00431F64">
        <w:rPr>
          <w:rFonts w:ascii="宋体" w:eastAsia="宋体" w:hAnsi="宋体" w:hint="eastAsia"/>
          <w:sz w:val="28"/>
          <w:szCs w:val="28"/>
        </w:rPr>
        <w:lastRenderedPageBreak/>
        <w:t>以理论和实践结合为途径，以岗位要求为质量考核标准，积极开展以工学结合为切入点的专业教学体系改革，创建专业课程标准。始终把基础护理操作技能训练和专科护理基本技能训练贯穿于整个教学过程，为学生护理技能的培养奠定了扎实的基础。另外，涉外护理专业组织兼职教师指导学生掌握各项操作技能要求，组织学生在毕业实习前到医院见习、在实训室集中强化技能实训，并聘请合作医院的护士长、带</w:t>
      </w:r>
      <w:proofErr w:type="gramStart"/>
      <w:r w:rsidRPr="00431F64">
        <w:rPr>
          <w:rFonts w:ascii="宋体" w:eastAsia="宋体" w:hAnsi="宋体" w:hint="eastAsia"/>
          <w:sz w:val="28"/>
          <w:szCs w:val="28"/>
        </w:rPr>
        <w:t>教老师</w:t>
      </w:r>
      <w:proofErr w:type="gramEnd"/>
      <w:r w:rsidRPr="00431F64">
        <w:rPr>
          <w:rFonts w:ascii="宋体" w:eastAsia="宋体" w:hAnsi="宋体" w:hint="eastAsia"/>
          <w:sz w:val="28"/>
          <w:szCs w:val="28"/>
        </w:rPr>
        <w:t>对学生进行操作指导，全面保证学生在临床专业老师指导下进行顶岗实习的实践教学质量。</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 xml:space="preserve"> 近年来，学院与国外高校和医疗机构保持联系更加密切。接待了来自美国、英国、德国、日本、新加坡等不同国家和地区的访问团组；与美国马里兰州立大学和ＷＡＵ大学、菲律宾远东大学等3所大学签署了中外合作协议，就合作办学、师资交流、教研科研方面达成合作意向，建立了友好合作关系。</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（五）专业发展趋势及建议</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据</w:t>
      </w:r>
      <w:hyperlink r:id="rId46" w:tgtFrame="_blank" w:history="1">
        <w:r w:rsidRPr="00431F64">
          <w:rPr>
            <w:rFonts w:ascii="宋体" w:eastAsia="宋体" w:hAnsi="宋体" w:hint="eastAsia"/>
            <w:sz w:val="28"/>
            <w:szCs w:val="28"/>
          </w:rPr>
          <w:t>世界卫生组织</w:t>
        </w:r>
      </w:hyperlink>
      <w:r w:rsidRPr="00431F64">
        <w:rPr>
          <w:rFonts w:ascii="宋体" w:eastAsia="宋体" w:hAnsi="宋体" w:hint="eastAsia"/>
          <w:sz w:val="28"/>
          <w:szCs w:val="28"/>
        </w:rPr>
        <w:t>数据显示，当今全球性护理人才紧缺，尤其是欧美发达国家及</w:t>
      </w:r>
      <w:hyperlink r:id="rId47" w:tgtFrame="_blank" w:history="1">
        <w:r w:rsidRPr="00431F64">
          <w:rPr>
            <w:rFonts w:ascii="宋体" w:eastAsia="宋体" w:hAnsi="宋体" w:hint="eastAsia"/>
            <w:sz w:val="28"/>
            <w:szCs w:val="28"/>
          </w:rPr>
          <w:t>中东地区</w:t>
        </w:r>
      </w:hyperlink>
      <w:r w:rsidRPr="00431F64">
        <w:rPr>
          <w:rFonts w:ascii="宋体" w:eastAsia="宋体" w:hAnsi="宋体" w:hint="eastAsia"/>
          <w:sz w:val="28"/>
          <w:szCs w:val="28"/>
        </w:rPr>
        <w:t>。我国加入WTO后，外资与合资医院在各大城市纷纷兴办，涉外护理人才的需求呈现了逐年上升的趋势。优良的工作环境、丰厚的报酬以及良好的个人发展前景为高素质的涉外护理人才提供了良好的就业市场。涉外护理人才的培养有赖于护理和</w:t>
      </w:r>
      <w:proofErr w:type="gramStart"/>
      <w:r w:rsidRPr="00431F64">
        <w:rPr>
          <w:rFonts w:ascii="宋体" w:eastAsia="宋体" w:hAnsi="宋体" w:hint="eastAsia"/>
          <w:sz w:val="28"/>
          <w:szCs w:val="28"/>
        </w:rPr>
        <w:t>英语双</w:t>
      </w:r>
      <w:proofErr w:type="gramEnd"/>
      <w:r w:rsidRPr="00431F64">
        <w:rPr>
          <w:rFonts w:ascii="宋体" w:eastAsia="宋体" w:hAnsi="宋体" w:hint="eastAsia"/>
          <w:sz w:val="28"/>
          <w:szCs w:val="28"/>
        </w:rPr>
        <w:t>技能的提高，因此建议涉外护理专业课程设置突出高职涉外的特点，在保留必要的专业课基础上，增加英语课程，确立以突破语言为教学目标，以获得护理专业知识、技能和交际沟通能力为核心，培养与国际接轨，具有国际现代护理竞争能力和综合素质的高级护理人才。</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（六）存在的问题及整改措施</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1．</w:t>
      </w:r>
      <w:r w:rsidRPr="00431F64">
        <w:rPr>
          <w:rFonts w:ascii="宋体" w:eastAsia="宋体" w:hAnsi="宋体"/>
          <w:sz w:val="28"/>
          <w:szCs w:val="28"/>
        </w:rPr>
        <w:t>合作项目有待拓展</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lastRenderedPageBreak/>
        <w:t>目前我院与国外高校和医疗机构建立了合作关系，但对外交流的深度和广度有待拓展，在今后的工作中应巩固、深化已有项目，积极拓展新项目。</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2．</w:t>
      </w:r>
      <w:r w:rsidRPr="00431F64">
        <w:rPr>
          <w:rFonts w:ascii="宋体" w:eastAsia="宋体" w:hAnsi="宋体"/>
          <w:sz w:val="28"/>
          <w:szCs w:val="28"/>
        </w:rPr>
        <w:t>双语教师师资不足</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我院英语和医护专业双语教师队伍急需提高，希望获得国家、省教育厅和学院留学项目和国内培训项目的经费支持，选派老师出国进修，国内培训，在较高的平台上学习提高，打造一支过硬的涉外教师队伍。</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3．专业建设有待加强</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hint="eastAsia"/>
          <w:sz w:val="28"/>
          <w:szCs w:val="28"/>
        </w:rPr>
        <w:t>应进一步完善专业发展规划，加强内涵建设。与国内外知名大学和医疗机构紧密合作，修订符合国际护理高端人才培养规律的人才培养方案和教学计划；实现人才规格与涉外护理岗位需求对接，拓展涉外护理定向人才培养、输出计划，培养国际化护理专业人才；坚持“学历证书+职业资格证书”的双证书制度，使学生具备更强的就业竞争力；对照国际护理职业标准，着力于优化涉外护理专业的课程结构和教材内容，运用现代信息技术，整合国际先进课程资源，建设护理临床教学案例资源库，在教学过程中一体化培养学生的临床思维和综合护理技能，促进学生护理职业发展的终身学习能力。</w:t>
      </w:r>
    </w:p>
    <w:p w:rsidR="00431F64" w:rsidRPr="00431F64" w:rsidRDefault="00431F64" w:rsidP="00431F64">
      <w:pPr>
        <w:adjustRightInd w:val="0"/>
        <w:snapToGrid w:val="0"/>
        <w:spacing w:line="360" w:lineRule="auto"/>
        <w:ind w:firstLine="560"/>
        <w:rPr>
          <w:rFonts w:ascii="宋体" w:eastAsia="宋体" w:hAnsi="宋体"/>
          <w:sz w:val="28"/>
          <w:szCs w:val="28"/>
        </w:rPr>
      </w:pPr>
      <w:r w:rsidRPr="00431F64">
        <w:rPr>
          <w:rFonts w:ascii="宋体" w:eastAsia="宋体" w:hAnsi="宋体"/>
          <w:sz w:val="28"/>
          <w:szCs w:val="28"/>
        </w:rPr>
        <w:br w:type="page"/>
      </w:r>
    </w:p>
    <w:p w:rsidR="00504392" w:rsidRPr="00431F64" w:rsidRDefault="00504392" w:rsidP="00CA48FD">
      <w:pPr>
        <w:ind w:firstLineChars="0" w:firstLine="0"/>
        <w:rPr>
          <w:rFonts w:ascii="黑体" w:eastAsia="黑体" w:hAnsi="黑体"/>
          <w:b/>
          <w:sz w:val="28"/>
          <w:szCs w:val="28"/>
        </w:rPr>
      </w:pPr>
      <w:r w:rsidRPr="00431F64">
        <w:rPr>
          <w:rFonts w:ascii="黑体" w:eastAsia="黑体" w:hAnsi="黑体" w:hint="eastAsia"/>
          <w:b/>
          <w:sz w:val="28"/>
          <w:szCs w:val="28"/>
        </w:rPr>
        <w:lastRenderedPageBreak/>
        <w:t>专业五：</w:t>
      </w:r>
    </w:p>
    <w:p w:rsidR="00F442FC" w:rsidRPr="00210EAB" w:rsidRDefault="00F442FC" w:rsidP="00210EAB">
      <w:pPr>
        <w:pStyle w:val="a3"/>
        <w:shd w:val="clear" w:color="auto" w:fill="FFFFFF"/>
        <w:adjustRightInd w:val="0"/>
        <w:snapToGrid w:val="0"/>
        <w:spacing w:before="0" w:beforeAutospacing="0" w:after="0" w:afterAutospacing="0" w:line="360" w:lineRule="auto"/>
        <w:jc w:val="center"/>
        <w:rPr>
          <w:rFonts w:ascii="黑体" w:eastAsia="黑体" w:hAnsi="黑体" w:cs="Times New Roman"/>
          <w:b/>
          <w:kern w:val="2"/>
          <w:sz w:val="28"/>
          <w:szCs w:val="28"/>
        </w:rPr>
      </w:pPr>
      <w:r w:rsidRPr="00210EAB">
        <w:rPr>
          <w:rFonts w:ascii="黑体" w:eastAsia="黑体" w:hAnsi="黑体" w:cs="Times New Roman" w:hint="eastAsia"/>
          <w:b/>
          <w:kern w:val="2"/>
          <w:sz w:val="28"/>
          <w:szCs w:val="28"/>
        </w:rPr>
        <w:t>康复治疗技术专业人才培养状况年度报告</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（一）人才培养目标</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1、培养目标</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培养适应医疗卫生事业发展需求，德、智、体、美全面发展，具有良好的职业素养、扎实的康复治疗基本知识、熟练的专业技能，能够在各级各类医院、社区和康复机构从事康复治疗技术工作的高素质技能型专门人才。</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 xml:space="preserve">2、本专业学生应掌握以下知识和技能： </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（1）掌握必需的文化基础知识；</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（2）掌握必需的医学基础知识（如解剖学、生理学、运动学基础、人体</w:t>
      </w:r>
      <w:proofErr w:type="gramStart"/>
      <w:r w:rsidRPr="00F442FC">
        <w:rPr>
          <w:rFonts w:ascii="宋体" w:eastAsia="宋体" w:hAnsi="宋体" w:hint="eastAsia"/>
          <w:sz w:val="28"/>
          <w:szCs w:val="28"/>
        </w:rPr>
        <w:t>发育学</w:t>
      </w:r>
      <w:proofErr w:type="gramEnd"/>
      <w:r w:rsidRPr="00F442FC">
        <w:rPr>
          <w:rFonts w:ascii="宋体" w:eastAsia="宋体" w:hAnsi="宋体" w:hint="eastAsia"/>
          <w:sz w:val="28"/>
          <w:szCs w:val="28"/>
        </w:rPr>
        <w:t xml:space="preserve">等)及临床医学知识； </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 xml:space="preserve">（3）具有现代康复医学及康复治疗学的基本理论知识，并且较系统和深入地掌握物理治疗技术和作业治疗技术的基本知识； </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 xml:space="preserve">（4）具有一定的言语治疗、心理治疗等方面的基本知识； </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 xml:space="preserve">（5）具有符合高职学生毕业要求的外语、计算机、普通话应用的基本能力; </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（6）具有人际沟通能力和医学生基本的人文修养。</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 xml:space="preserve">3、就业岗位与资格/等级证书 </w:t>
      </w:r>
    </w:p>
    <w:p w:rsidR="00F442FC" w:rsidRPr="003939B9" w:rsidRDefault="00F442FC" w:rsidP="00F442FC">
      <w:pPr>
        <w:adjustRightInd w:val="0"/>
        <w:snapToGrid w:val="0"/>
        <w:spacing w:line="360" w:lineRule="auto"/>
        <w:ind w:firstLine="480"/>
        <w:jc w:val="center"/>
        <w:rPr>
          <w:rFonts w:ascii="宋体" w:hAnsi="宋体"/>
          <w:sz w:val="24"/>
          <w:szCs w:val="24"/>
        </w:rPr>
      </w:pPr>
      <w:r w:rsidRPr="003939B9">
        <w:rPr>
          <w:rFonts w:ascii="宋体" w:hAnsi="宋体" w:hint="eastAsia"/>
          <w:sz w:val="24"/>
          <w:szCs w:val="24"/>
        </w:rPr>
        <w:t>表</w:t>
      </w:r>
      <w:r w:rsidRPr="003939B9">
        <w:rPr>
          <w:rFonts w:ascii="宋体" w:hAnsi="宋体" w:hint="eastAsia"/>
          <w:sz w:val="24"/>
          <w:szCs w:val="24"/>
        </w:rPr>
        <w:t xml:space="preserve">1  </w:t>
      </w:r>
      <w:r w:rsidRPr="003939B9">
        <w:rPr>
          <w:rFonts w:ascii="宋体" w:hAnsi="宋体" w:hint="eastAsia"/>
          <w:sz w:val="24"/>
          <w:szCs w:val="24"/>
        </w:rPr>
        <w:t>学生就业岗位与资格</w:t>
      </w:r>
      <w:r w:rsidRPr="003939B9">
        <w:rPr>
          <w:rFonts w:ascii="宋体" w:hAnsi="宋体" w:hint="eastAsia"/>
          <w:sz w:val="24"/>
          <w:szCs w:val="24"/>
        </w:rPr>
        <w:t>/</w:t>
      </w:r>
      <w:r w:rsidRPr="003939B9">
        <w:rPr>
          <w:rFonts w:ascii="宋体" w:hAnsi="宋体" w:hint="eastAsia"/>
          <w:sz w:val="24"/>
          <w:szCs w:val="24"/>
        </w:rPr>
        <w:t>等级证书</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
        <w:gridCol w:w="2323"/>
        <w:gridCol w:w="4641"/>
        <w:gridCol w:w="779"/>
      </w:tblGrid>
      <w:tr w:rsidR="00F442FC" w:rsidRPr="006E48AF" w:rsidTr="009C0E91">
        <w:tc>
          <w:tcPr>
            <w:tcW w:w="457"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r w:rsidRPr="006E48AF">
              <w:rPr>
                <w:rFonts w:ascii="宋体" w:hAnsi="宋体" w:hint="eastAsia"/>
                <w:sz w:val="24"/>
                <w:szCs w:val="24"/>
              </w:rPr>
              <w:t>序号</w:t>
            </w:r>
          </w:p>
        </w:tc>
        <w:tc>
          <w:tcPr>
            <w:tcW w:w="1363"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r w:rsidRPr="006E48AF">
              <w:rPr>
                <w:rFonts w:ascii="宋体" w:hAnsi="宋体" w:hint="eastAsia"/>
                <w:sz w:val="24"/>
                <w:szCs w:val="24"/>
              </w:rPr>
              <w:t>面向的职业岗位</w:t>
            </w:r>
          </w:p>
        </w:tc>
        <w:tc>
          <w:tcPr>
            <w:tcW w:w="2723"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r w:rsidRPr="006E48AF">
              <w:rPr>
                <w:rFonts w:ascii="宋体" w:hAnsi="宋体" w:hint="eastAsia"/>
                <w:sz w:val="24"/>
                <w:szCs w:val="24"/>
              </w:rPr>
              <w:t>技能证书</w:t>
            </w:r>
            <w:r w:rsidRPr="006E48AF">
              <w:rPr>
                <w:rFonts w:ascii="宋体" w:hAnsi="宋体" w:hint="eastAsia"/>
                <w:sz w:val="24"/>
                <w:szCs w:val="24"/>
              </w:rPr>
              <w:t>/</w:t>
            </w:r>
            <w:r w:rsidRPr="006E48AF">
              <w:rPr>
                <w:rFonts w:ascii="宋体" w:hAnsi="宋体" w:hint="eastAsia"/>
                <w:sz w:val="24"/>
                <w:szCs w:val="24"/>
              </w:rPr>
              <w:t>职业资格证书</w:t>
            </w:r>
          </w:p>
        </w:tc>
        <w:tc>
          <w:tcPr>
            <w:tcW w:w="457"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r w:rsidRPr="006E48AF">
              <w:rPr>
                <w:rFonts w:ascii="宋体" w:hAnsi="宋体" w:hint="eastAsia"/>
                <w:sz w:val="24"/>
                <w:szCs w:val="24"/>
              </w:rPr>
              <w:t>备注</w:t>
            </w:r>
          </w:p>
        </w:tc>
      </w:tr>
      <w:tr w:rsidR="00F442FC" w:rsidRPr="006E48AF" w:rsidTr="009C0E91">
        <w:tc>
          <w:tcPr>
            <w:tcW w:w="457"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r w:rsidRPr="006E48AF">
              <w:rPr>
                <w:rFonts w:ascii="宋体" w:hAnsi="宋体" w:hint="eastAsia"/>
                <w:sz w:val="24"/>
                <w:szCs w:val="24"/>
              </w:rPr>
              <w:t>1</w:t>
            </w:r>
          </w:p>
        </w:tc>
        <w:tc>
          <w:tcPr>
            <w:tcW w:w="1363"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r w:rsidRPr="006E48AF">
              <w:rPr>
                <w:rFonts w:ascii="宋体" w:hAnsi="宋体" w:hint="eastAsia"/>
                <w:sz w:val="24"/>
                <w:szCs w:val="24"/>
              </w:rPr>
              <w:t>各级康复机构</w:t>
            </w:r>
          </w:p>
        </w:tc>
        <w:tc>
          <w:tcPr>
            <w:tcW w:w="2723"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r w:rsidRPr="006E48AF">
              <w:rPr>
                <w:rFonts w:ascii="宋体" w:hAnsi="宋体" w:hint="eastAsia"/>
                <w:sz w:val="24"/>
                <w:szCs w:val="24"/>
              </w:rPr>
              <w:t>康复治疗士、</w:t>
            </w:r>
            <w:r w:rsidRPr="006E48AF">
              <w:rPr>
                <w:rFonts w:ascii="宋体" w:hAnsi="宋体"/>
                <w:sz w:val="24"/>
                <w:szCs w:val="24"/>
              </w:rPr>
              <w:t>师</w:t>
            </w:r>
            <w:r w:rsidRPr="006E48AF">
              <w:rPr>
                <w:rFonts w:ascii="宋体" w:hAnsi="宋体" w:hint="eastAsia"/>
                <w:sz w:val="24"/>
                <w:szCs w:val="24"/>
              </w:rPr>
              <w:t>资格证书</w:t>
            </w:r>
          </w:p>
        </w:tc>
        <w:tc>
          <w:tcPr>
            <w:tcW w:w="457"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p>
        </w:tc>
      </w:tr>
      <w:tr w:rsidR="00F442FC" w:rsidRPr="006E48AF" w:rsidTr="009C0E91">
        <w:tc>
          <w:tcPr>
            <w:tcW w:w="457"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r w:rsidRPr="006E48AF">
              <w:rPr>
                <w:rFonts w:ascii="宋体" w:hAnsi="宋体" w:hint="eastAsia"/>
                <w:sz w:val="24"/>
                <w:szCs w:val="24"/>
              </w:rPr>
              <w:t>2</w:t>
            </w:r>
          </w:p>
        </w:tc>
        <w:tc>
          <w:tcPr>
            <w:tcW w:w="1363"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r w:rsidRPr="006E48AF">
              <w:rPr>
                <w:rFonts w:ascii="宋体" w:hAnsi="宋体" w:hint="eastAsia"/>
                <w:sz w:val="24"/>
                <w:szCs w:val="24"/>
              </w:rPr>
              <w:t>各级保健康复机构</w:t>
            </w:r>
          </w:p>
        </w:tc>
        <w:tc>
          <w:tcPr>
            <w:tcW w:w="2723"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r w:rsidRPr="006E48AF">
              <w:rPr>
                <w:rFonts w:ascii="宋体" w:hAnsi="宋体" w:hint="eastAsia"/>
                <w:sz w:val="24"/>
                <w:szCs w:val="24"/>
              </w:rPr>
              <w:t>全国公共英语等级考试二级以上证书</w:t>
            </w:r>
          </w:p>
        </w:tc>
        <w:tc>
          <w:tcPr>
            <w:tcW w:w="457"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p>
        </w:tc>
      </w:tr>
      <w:tr w:rsidR="00F442FC" w:rsidRPr="006E48AF" w:rsidTr="009C0E91">
        <w:tc>
          <w:tcPr>
            <w:tcW w:w="457"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r w:rsidRPr="006E48AF">
              <w:rPr>
                <w:rFonts w:ascii="宋体" w:hAnsi="宋体" w:hint="eastAsia"/>
                <w:sz w:val="24"/>
                <w:szCs w:val="24"/>
              </w:rPr>
              <w:t>3</w:t>
            </w:r>
          </w:p>
        </w:tc>
        <w:tc>
          <w:tcPr>
            <w:tcW w:w="1363"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r w:rsidRPr="006E48AF">
              <w:rPr>
                <w:rFonts w:ascii="宋体" w:hAnsi="宋体" w:hint="eastAsia"/>
                <w:sz w:val="24"/>
                <w:szCs w:val="24"/>
              </w:rPr>
              <w:t>养老康复机构</w:t>
            </w:r>
          </w:p>
        </w:tc>
        <w:tc>
          <w:tcPr>
            <w:tcW w:w="2723"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r w:rsidRPr="006E48AF">
              <w:rPr>
                <w:rFonts w:ascii="宋体" w:hAnsi="宋体" w:hint="eastAsia"/>
                <w:sz w:val="24"/>
                <w:szCs w:val="24"/>
              </w:rPr>
              <w:t>全国计算机等级考试一级以上证书</w:t>
            </w:r>
          </w:p>
        </w:tc>
        <w:tc>
          <w:tcPr>
            <w:tcW w:w="457"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p>
        </w:tc>
      </w:tr>
      <w:tr w:rsidR="00F442FC" w:rsidRPr="006E48AF" w:rsidTr="009C0E91">
        <w:tc>
          <w:tcPr>
            <w:tcW w:w="457"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r w:rsidRPr="006E48AF">
              <w:rPr>
                <w:rFonts w:ascii="宋体" w:hAnsi="宋体" w:hint="eastAsia"/>
                <w:sz w:val="24"/>
                <w:szCs w:val="24"/>
              </w:rPr>
              <w:t>4</w:t>
            </w:r>
          </w:p>
        </w:tc>
        <w:tc>
          <w:tcPr>
            <w:tcW w:w="1363"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r w:rsidRPr="0036282E">
              <w:rPr>
                <w:rFonts w:ascii="宋体" w:hAnsi="宋体" w:hint="eastAsia"/>
                <w:sz w:val="24"/>
                <w:szCs w:val="24"/>
              </w:rPr>
              <w:t>儿童康复机构</w:t>
            </w:r>
          </w:p>
        </w:tc>
        <w:tc>
          <w:tcPr>
            <w:tcW w:w="2723"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r w:rsidRPr="006E48AF">
              <w:rPr>
                <w:rFonts w:ascii="宋体" w:hAnsi="宋体" w:hint="eastAsia"/>
                <w:sz w:val="24"/>
                <w:szCs w:val="24"/>
              </w:rPr>
              <w:t>国家普通话水平测试二级乙等以上证书</w:t>
            </w:r>
          </w:p>
        </w:tc>
        <w:tc>
          <w:tcPr>
            <w:tcW w:w="457" w:type="pct"/>
            <w:vAlign w:val="center"/>
          </w:tcPr>
          <w:p w:rsidR="00F442FC" w:rsidRPr="006E48AF" w:rsidRDefault="00F442FC" w:rsidP="00F442FC">
            <w:pPr>
              <w:adjustRightInd w:val="0"/>
              <w:snapToGrid w:val="0"/>
              <w:spacing w:line="240" w:lineRule="auto"/>
              <w:ind w:firstLineChars="0" w:firstLine="0"/>
              <w:jc w:val="center"/>
              <w:rPr>
                <w:rFonts w:ascii="宋体" w:hAnsi="宋体"/>
                <w:sz w:val="24"/>
                <w:szCs w:val="24"/>
              </w:rPr>
            </w:pPr>
          </w:p>
        </w:tc>
      </w:tr>
    </w:tbl>
    <w:p w:rsidR="00F442FC" w:rsidRDefault="00F442FC" w:rsidP="00F442FC">
      <w:pPr>
        <w:adjustRightInd w:val="0"/>
        <w:snapToGrid w:val="0"/>
        <w:spacing w:line="360" w:lineRule="auto"/>
        <w:ind w:firstLine="480"/>
        <w:rPr>
          <w:rFonts w:ascii="宋体" w:hAnsi="宋体"/>
          <w:sz w:val="24"/>
          <w:szCs w:val="24"/>
        </w:rPr>
      </w:pP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（二）培养能力</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1、专业设置情况及在校生规模</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lastRenderedPageBreak/>
        <w:t>（</w:t>
      </w:r>
      <w:r w:rsidRPr="00F442FC">
        <w:rPr>
          <w:rFonts w:ascii="宋体" w:eastAsia="宋体" w:hAnsi="宋体"/>
          <w:sz w:val="28"/>
          <w:szCs w:val="28"/>
        </w:rPr>
        <w:t>1</w:t>
      </w:r>
      <w:r w:rsidRPr="00F442FC">
        <w:rPr>
          <w:rFonts w:ascii="宋体" w:eastAsia="宋体" w:hAnsi="宋体" w:hint="eastAsia"/>
          <w:sz w:val="28"/>
          <w:szCs w:val="28"/>
        </w:rPr>
        <w:t>）专业结构、规模及其调整</w:t>
      </w:r>
      <w:r w:rsidRPr="00F442FC">
        <w:rPr>
          <w:rFonts w:ascii="宋体" w:eastAsia="宋体" w:hAnsi="宋体"/>
          <w:sz w:val="28"/>
          <w:szCs w:val="28"/>
        </w:rPr>
        <w:t xml:space="preserve"> </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本专业目前设有三年高职和五年一贯制高职两个学制，在校生共计</w:t>
      </w:r>
      <w:r w:rsidRPr="00F442FC">
        <w:rPr>
          <w:rFonts w:ascii="宋体" w:eastAsia="宋体" w:hAnsi="宋体"/>
          <w:sz w:val="28"/>
          <w:szCs w:val="28"/>
        </w:rPr>
        <w:t>290</w:t>
      </w:r>
      <w:r w:rsidRPr="00F442FC">
        <w:rPr>
          <w:rFonts w:ascii="宋体" w:eastAsia="宋体" w:hAnsi="宋体" w:hint="eastAsia"/>
          <w:sz w:val="28"/>
          <w:szCs w:val="28"/>
        </w:rPr>
        <w:t>人。</w:t>
      </w:r>
    </w:p>
    <w:p w:rsidR="00F442FC" w:rsidRPr="003939B9" w:rsidRDefault="00F442FC" w:rsidP="00F442FC">
      <w:pPr>
        <w:adjustRightInd w:val="0"/>
        <w:snapToGrid w:val="0"/>
        <w:spacing w:line="360" w:lineRule="auto"/>
        <w:ind w:firstLine="480"/>
        <w:jc w:val="center"/>
        <w:rPr>
          <w:rFonts w:ascii="宋体" w:hAnsi="宋体"/>
          <w:sz w:val="24"/>
          <w:szCs w:val="24"/>
        </w:rPr>
      </w:pPr>
    </w:p>
    <w:p w:rsidR="00F442FC" w:rsidRPr="003939B9" w:rsidRDefault="00F442FC" w:rsidP="00F442FC">
      <w:pPr>
        <w:adjustRightInd w:val="0"/>
        <w:snapToGrid w:val="0"/>
        <w:spacing w:line="360" w:lineRule="auto"/>
        <w:ind w:firstLine="480"/>
        <w:jc w:val="center"/>
        <w:rPr>
          <w:rFonts w:ascii="宋体" w:hAnsi="宋体"/>
          <w:sz w:val="24"/>
          <w:szCs w:val="24"/>
        </w:rPr>
      </w:pPr>
      <w:r w:rsidRPr="003939B9">
        <w:rPr>
          <w:rFonts w:ascii="宋体" w:hAnsi="宋体" w:hint="eastAsia"/>
          <w:sz w:val="24"/>
          <w:szCs w:val="24"/>
        </w:rPr>
        <w:t>表</w:t>
      </w:r>
      <w:r w:rsidRPr="003939B9">
        <w:rPr>
          <w:rFonts w:ascii="宋体" w:hAnsi="宋体" w:hint="eastAsia"/>
          <w:sz w:val="24"/>
          <w:szCs w:val="24"/>
        </w:rPr>
        <w:t xml:space="preserve">2  </w:t>
      </w:r>
      <w:r w:rsidRPr="003939B9">
        <w:rPr>
          <w:rFonts w:ascii="宋体" w:hAnsi="宋体" w:hint="eastAsia"/>
          <w:sz w:val="24"/>
          <w:szCs w:val="24"/>
        </w:rPr>
        <w:t>康复治疗技术专业在校生情况</w:t>
      </w:r>
    </w:p>
    <w:tbl>
      <w:tblPr>
        <w:tblW w:w="5000" w:type="pct"/>
        <w:tblLook w:val="04A0"/>
      </w:tblPr>
      <w:tblGrid>
        <w:gridCol w:w="2841"/>
        <w:gridCol w:w="2841"/>
        <w:gridCol w:w="2840"/>
      </w:tblGrid>
      <w:tr w:rsidR="00F442FC" w:rsidRPr="00C04477" w:rsidTr="009C0E91">
        <w:trPr>
          <w:trHeight w:val="585"/>
        </w:trPr>
        <w:tc>
          <w:tcPr>
            <w:tcW w:w="1667" w:type="pct"/>
            <w:tcBorders>
              <w:top w:val="single" w:sz="8" w:space="0" w:color="auto"/>
              <w:left w:val="single" w:sz="8" w:space="0" w:color="auto"/>
              <w:bottom w:val="single" w:sz="8" w:space="0" w:color="auto"/>
              <w:right w:val="single" w:sz="8" w:space="0" w:color="auto"/>
            </w:tcBorders>
            <w:shd w:val="clear" w:color="auto" w:fill="auto"/>
            <w:hideMark/>
          </w:tcPr>
          <w:p w:rsidR="00F442FC" w:rsidRPr="00C04477" w:rsidRDefault="00F442FC" w:rsidP="00F442FC">
            <w:pPr>
              <w:adjustRightInd w:val="0"/>
              <w:snapToGrid w:val="0"/>
              <w:spacing w:line="240" w:lineRule="auto"/>
              <w:ind w:firstLineChars="0" w:firstLine="0"/>
              <w:rPr>
                <w:rFonts w:ascii="宋体" w:hAnsi="宋体" w:cs="宋体"/>
                <w:b/>
                <w:bCs/>
                <w:color w:val="000000"/>
                <w:sz w:val="24"/>
                <w:szCs w:val="24"/>
              </w:rPr>
            </w:pPr>
            <w:r w:rsidRPr="00C04477">
              <w:rPr>
                <w:rFonts w:hint="eastAsia"/>
                <w:b/>
                <w:bCs/>
                <w:color w:val="000000"/>
                <w:sz w:val="24"/>
                <w:szCs w:val="24"/>
              </w:rPr>
              <w:t>年级</w:t>
            </w:r>
          </w:p>
        </w:tc>
        <w:tc>
          <w:tcPr>
            <w:tcW w:w="1667" w:type="pct"/>
            <w:tcBorders>
              <w:top w:val="single" w:sz="8" w:space="0" w:color="auto"/>
              <w:left w:val="nil"/>
              <w:bottom w:val="single" w:sz="8" w:space="0" w:color="auto"/>
              <w:right w:val="single" w:sz="8" w:space="0" w:color="auto"/>
            </w:tcBorders>
            <w:shd w:val="clear" w:color="auto" w:fill="auto"/>
            <w:hideMark/>
          </w:tcPr>
          <w:p w:rsidR="00F442FC" w:rsidRPr="00C04477" w:rsidRDefault="00F442FC" w:rsidP="00F442FC">
            <w:pPr>
              <w:adjustRightInd w:val="0"/>
              <w:snapToGrid w:val="0"/>
              <w:spacing w:line="240" w:lineRule="auto"/>
              <w:ind w:firstLineChars="0" w:firstLine="0"/>
              <w:rPr>
                <w:rFonts w:ascii="宋体" w:hAnsi="宋体" w:cs="宋体"/>
                <w:b/>
                <w:bCs/>
                <w:color w:val="000000"/>
                <w:sz w:val="24"/>
                <w:szCs w:val="24"/>
              </w:rPr>
            </w:pPr>
            <w:r w:rsidRPr="00C04477">
              <w:rPr>
                <w:rFonts w:hint="eastAsia"/>
                <w:b/>
                <w:bCs/>
                <w:color w:val="000000"/>
                <w:sz w:val="24"/>
                <w:szCs w:val="24"/>
              </w:rPr>
              <w:t>三年高职</w:t>
            </w:r>
          </w:p>
        </w:tc>
        <w:tc>
          <w:tcPr>
            <w:tcW w:w="1666" w:type="pct"/>
            <w:tcBorders>
              <w:top w:val="single" w:sz="8" w:space="0" w:color="auto"/>
              <w:left w:val="nil"/>
              <w:bottom w:val="single" w:sz="8" w:space="0" w:color="auto"/>
              <w:right w:val="single" w:sz="8" w:space="0" w:color="auto"/>
            </w:tcBorders>
            <w:shd w:val="clear" w:color="auto" w:fill="auto"/>
            <w:hideMark/>
          </w:tcPr>
          <w:p w:rsidR="00F442FC" w:rsidRPr="00C04477" w:rsidRDefault="00F442FC" w:rsidP="00F442FC">
            <w:pPr>
              <w:adjustRightInd w:val="0"/>
              <w:snapToGrid w:val="0"/>
              <w:spacing w:line="240" w:lineRule="auto"/>
              <w:ind w:firstLineChars="0" w:firstLine="0"/>
              <w:rPr>
                <w:rFonts w:ascii="宋体" w:hAnsi="宋体" w:cs="宋体"/>
                <w:b/>
                <w:bCs/>
                <w:color w:val="000000"/>
                <w:sz w:val="24"/>
                <w:szCs w:val="24"/>
              </w:rPr>
            </w:pPr>
            <w:r w:rsidRPr="00C04477">
              <w:rPr>
                <w:rFonts w:hint="eastAsia"/>
                <w:b/>
                <w:bCs/>
                <w:color w:val="000000"/>
                <w:sz w:val="24"/>
                <w:szCs w:val="24"/>
              </w:rPr>
              <w:t>五年一贯制高职</w:t>
            </w:r>
          </w:p>
        </w:tc>
      </w:tr>
      <w:tr w:rsidR="00F442FC" w:rsidRPr="00C04477" w:rsidTr="009C0E91">
        <w:trPr>
          <w:trHeight w:val="300"/>
        </w:trPr>
        <w:tc>
          <w:tcPr>
            <w:tcW w:w="1667" w:type="pct"/>
            <w:tcBorders>
              <w:top w:val="nil"/>
              <w:left w:val="single" w:sz="8" w:space="0" w:color="auto"/>
              <w:bottom w:val="single" w:sz="8" w:space="0" w:color="auto"/>
              <w:right w:val="single" w:sz="8" w:space="0" w:color="auto"/>
            </w:tcBorders>
            <w:shd w:val="clear" w:color="auto" w:fill="auto"/>
            <w:hideMark/>
          </w:tcPr>
          <w:p w:rsidR="00F442FC" w:rsidRPr="00C04477" w:rsidRDefault="00F442FC" w:rsidP="00F442FC">
            <w:pPr>
              <w:adjustRightInd w:val="0"/>
              <w:snapToGrid w:val="0"/>
              <w:spacing w:line="240" w:lineRule="auto"/>
              <w:ind w:firstLineChars="0" w:firstLine="0"/>
              <w:rPr>
                <w:rFonts w:ascii="宋体" w:hAnsi="宋体" w:cs="宋体"/>
                <w:color w:val="000000"/>
                <w:sz w:val="24"/>
                <w:szCs w:val="24"/>
              </w:rPr>
            </w:pPr>
            <w:r w:rsidRPr="00C04477">
              <w:rPr>
                <w:rFonts w:hint="eastAsia"/>
                <w:color w:val="000000"/>
                <w:sz w:val="24"/>
                <w:szCs w:val="24"/>
              </w:rPr>
              <w:t>2015</w:t>
            </w:r>
            <w:r w:rsidRPr="00C04477">
              <w:rPr>
                <w:rFonts w:hint="eastAsia"/>
                <w:color w:val="000000"/>
                <w:sz w:val="24"/>
                <w:szCs w:val="24"/>
              </w:rPr>
              <w:t>级</w:t>
            </w:r>
          </w:p>
        </w:tc>
        <w:tc>
          <w:tcPr>
            <w:tcW w:w="1667" w:type="pct"/>
            <w:tcBorders>
              <w:top w:val="nil"/>
              <w:left w:val="nil"/>
              <w:bottom w:val="single" w:sz="8" w:space="0" w:color="auto"/>
              <w:right w:val="single" w:sz="8" w:space="0" w:color="auto"/>
            </w:tcBorders>
            <w:shd w:val="clear" w:color="auto" w:fill="auto"/>
            <w:vAlign w:val="center"/>
            <w:hideMark/>
          </w:tcPr>
          <w:p w:rsidR="00F442FC" w:rsidRPr="00C04477" w:rsidRDefault="00F442FC" w:rsidP="00F442FC">
            <w:pPr>
              <w:adjustRightInd w:val="0"/>
              <w:snapToGrid w:val="0"/>
              <w:spacing w:line="240" w:lineRule="auto"/>
              <w:ind w:firstLineChars="0" w:firstLine="0"/>
              <w:jc w:val="center"/>
              <w:rPr>
                <w:rFonts w:ascii="宋体" w:hAnsi="宋体" w:cs="宋体"/>
                <w:color w:val="000000"/>
                <w:sz w:val="24"/>
                <w:szCs w:val="24"/>
              </w:rPr>
            </w:pPr>
            <w:r w:rsidRPr="00C04477">
              <w:rPr>
                <w:rFonts w:hint="eastAsia"/>
                <w:color w:val="000000"/>
                <w:sz w:val="24"/>
                <w:szCs w:val="24"/>
              </w:rPr>
              <w:t>45</w:t>
            </w:r>
          </w:p>
        </w:tc>
        <w:tc>
          <w:tcPr>
            <w:tcW w:w="1666" w:type="pct"/>
            <w:tcBorders>
              <w:top w:val="nil"/>
              <w:left w:val="nil"/>
              <w:bottom w:val="single" w:sz="8" w:space="0" w:color="auto"/>
              <w:right w:val="single" w:sz="8" w:space="0" w:color="auto"/>
            </w:tcBorders>
            <w:shd w:val="clear" w:color="auto" w:fill="auto"/>
            <w:vAlign w:val="center"/>
            <w:hideMark/>
          </w:tcPr>
          <w:p w:rsidR="00F442FC" w:rsidRPr="00C04477" w:rsidRDefault="00F442FC" w:rsidP="00F442FC">
            <w:pPr>
              <w:adjustRightInd w:val="0"/>
              <w:snapToGrid w:val="0"/>
              <w:spacing w:line="240" w:lineRule="auto"/>
              <w:ind w:firstLineChars="0" w:firstLine="0"/>
              <w:jc w:val="center"/>
              <w:rPr>
                <w:rFonts w:ascii="宋体" w:hAnsi="宋体" w:cs="宋体"/>
                <w:color w:val="000000"/>
                <w:sz w:val="24"/>
                <w:szCs w:val="24"/>
              </w:rPr>
            </w:pPr>
            <w:r w:rsidRPr="00C04477">
              <w:rPr>
                <w:rFonts w:hint="eastAsia"/>
                <w:color w:val="000000"/>
                <w:sz w:val="24"/>
                <w:szCs w:val="24"/>
              </w:rPr>
              <w:t>68</w:t>
            </w:r>
          </w:p>
        </w:tc>
      </w:tr>
      <w:tr w:rsidR="00F442FC" w:rsidRPr="00C04477" w:rsidTr="009C0E91">
        <w:trPr>
          <w:trHeight w:val="300"/>
        </w:trPr>
        <w:tc>
          <w:tcPr>
            <w:tcW w:w="1667" w:type="pct"/>
            <w:tcBorders>
              <w:top w:val="nil"/>
              <w:left w:val="single" w:sz="8" w:space="0" w:color="auto"/>
              <w:bottom w:val="single" w:sz="8" w:space="0" w:color="auto"/>
              <w:right w:val="single" w:sz="8" w:space="0" w:color="auto"/>
            </w:tcBorders>
            <w:shd w:val="clear" w:color="auto" w:fill="auto"/>
            <w:hideMark/>
          </w:tcPr>
          <w:p w:rsidR="00F442FC" w:rsidRPr="00C04477" w:rsidRDefault="00F442FC" w:rsidP="00F442FC">
            <w:pPr>
              <w:adjustRightInd w:val="0"/>
              <w:snapToGrid w:val="0"/>
              <w:spacing w:line="240" w:lineRule="auto"/>
              <w:ind w:firstLineChars="0" w:firstLine="0"/>
              <w:rPr>
                <w:rFonts w:ascii="宋体" w:hAnsi="宋体" w:cs="宋体"/>
                <w:color w:val="000000"/>
                <w:sz w:val="24"/>
                <w:szCs w:val="24"/>
              </w:rPr>
            </w:pPr>
            <w:r w:rsidRPr="00C04477">
              <w:rPr>
                <w:rFonts w:hint="eastAsia"/>
                <w:color w:val="000000"/>
                <w:sz w:val="24"/>
                <w:szCs w:val="24"/>
              </w:rPr>
              <w:t>2014</w:t>
            </w:r>
            <w:r w:rsidRPr="00C04477">
              <w:rPr>
                <w:rFonts w:hint="eastAsia"/>
                <w:color w:val="000000"/>
                <w:sz w:val="24"/>
                <w:szCs w:val="24"/>
              </w:rPr>
              <w:t>级</w:t>
            </w:r>
          </w:p>
        </w:tc>
        <w:tc>
          <w:tcPr>
            <w:tcW w:w="1667" w:type="pct"/>
            <w:tcBorders>
              <w:top w:val="nil"/>
              <w:left w:val="nil"/>
              <w:bottom w:val="single" w:sz="8" w:space="0" w:color="auto"/>
              <w:right w:val="single" w:sz="8" w:space="0" w:color="auto"/>
            </w:tcBorders>
            <w:shd w:val="clear" w:color="auto" w:fill="auto"/>
            <w:vAlign w:val="center"/>
            <w:hideMark/>
          </w:tcPr>
          <w:p w:rsidR="00F442FC" w:rsidRPr="00C04477" w:rsidRDefault="00F442FC" w:rsidP="00F442FC">
            <w:pPr>
              <w:adjustRightInd w:val="0"/>
              <w:snapToGrid w:val="0"/>
              <w:spacing w:line="240" w:lineRule="auto"/>
              <w:ind w:firstLineChars="0" w:firstLine="0"/>
              <w:jc w:val="center"/>
              <w:rPr>
                <w:rFonts w:ascii="宋体" w:hAnsi="宋体" w:cs="宋体"/>
                <w:color w:val="000000"/>
                <w:sz w:val="24"/>
                <w:szCs w:val="24"/>
              </w:rPr>
            </w:pPr>
            <w:r w:rsidRPr="00C04477">
              <w:rPr>
                <w:rFonts w:hint="eastAsia"/>
                <w:color w:val="000000"/>
                <w:sz w:val="24"/>
                <w:szCs w:val="24"/>
              </w:rPr>
              <w:t>20</w:t>
            </w:r>
          </w:p>
        </w:tc>
        <w:tc>
          <w:tcPr>
            <w:tcW w:w="1666" w:type="pct"/>
            <w:tcBorders>
              <w:top w:val="nil"/>
              <w:left w:val="nil"/>
              <w:bottom w:val="single" w:sz="8" w:space="0" w:color="auto"/>
              <w:right w:val="single" w:sz="8" w:space="0" w:color="auto"/>
            </w:tcBorders>
            <w:shd w:val="clear" w:color="auto" w:fill="auto"/>
            <w:vAlign w:val="center"/>
            <w:hideMark/>
          </w:tcPr>
          <w:p w:rsidR="00F442FC" w:rsidRPr="00C04477" w:rsidRDefault="00F442FC" w:rsidP="00F442FC">
            <w:pPr>
              <w:adjustRightInd w:val="0"/>
              <w:snapToGrid w:val="0"/>
              <w:spacing w:line="240" w:lineRule="auto"/>
              <w:ind w:firstLineChars="0" w:firstLine="0"/>
              <w:jc w:val="center"/>
              <w:rPr>
                <w:rFonts w:ascii="宋体" w:hAnsi="宋体" w:cs="宋体"/>
                <w:color w:val="000000"/>
                <w:sz w:val="24"/>
                <w:szCs w:val="24"/>
              </w:rPr>
            </w:pPr>
            <w:r w:rsidRPr="00C04477">
              <w:rPr>
                <w:rFonts w:hint="eastAsia"/>
                <w:color w:val="000000"/>
                <w:sz w:val="24"/>
                <w:szCs w:val="24"/>
              </w:rPr>
              <w:t>56</w:t>
            </w:r>
          </w:p>
        </w:tc>
      </w:tr>
      <w:tr w:rsidR="00F442FC" w:rsidRPr="00C04477" w:rsidTr="009C0E91">
        <w:trPr>
          <w:trHeight w:val="300"/>
        </w:trPr>
        <w:tc>
          <w:tcPr>
            <w:tcW w:w="1667" w:type="pct"/>
            <w:tcBorders>
              <w:top w:val="nil"/>
              <w:left w:val="single" w:sz="8" w:space="0" w:color="auto"/>
              <w:bottom w:val="single" w:sz="8" w:space="0" w:color="auto"/>
              <w:right w:val="single" w:sz="8" w:space="0" w:color="auto"/>
            </w:tcBorders>
            <w:shd w:val="clear" w:color="auto" w:fill="auto"/>
            <w:hideMark/>
          </w:tcPr>
          <w:p w:rsidR="00F442FC" w:rsidRPr="00C04477" w:rsidRDefault="00F442FC" w:rsidP="00F442FC">
            <w:pPr>
              <w:adjustRightInd w:val="0"/>
              <w:snapToGrid w:val="0"/>
              <w:spacing w:line="240" w:lineRule="auto"/>
              <w:ind w:firstLineChars="0" w:firstLine="0"/>
              <w:rPr>
                <w:rFonts w:ascii="宋体" w:hAnsi="宋体" w:cs="宋体"/>
                <w:color w:val="000000"/>
                <w:sz w:val="24"/>
                <w:szCs w:val="24"/>
              </w:rPr>
            </w:pPr>
            <w:r w:rsidRPr="00C04477">
              <w:rPr>
                <w:rFonts w:hint="eastAsia"/>
                <w:color w:val="000000"/>
                <w:sz w:val="24"/>
                <w:szCs w:val="24"/>
              </w:rPr>
              <w:t>2013</w:t>
            </w:r>
            <w:r w:rsidRPr="00C04477">
              <w:rPr>
                <w:rFonts w:hint="eastAsia"/>
                <w:color w:val="000000"/>
                <w:sz w:val="24"/>
                <w:szCs w:val="24"/>
              </w:rPr>
              <w:t>级</w:t>
            </w:r>
          </w:p>
        </w:tc>
        <w:tc>
          <w:tcPr>
            <w:tcW w:w="1667" w:type="pct"/>
            <w:tcBorders>
              <w:top w:val="nil"/>
              <w:left w:val="nil"/>
              <w:bottom w:val="single" w:sz="8" w:space="0" w:color="auto"/>
              <w:right w:val="single" w:sz="8" w:space="0" w:color="auto"/>
            </w:tcBorders>
            <w:shd w:val="clear" w:color="auto" w:fill="auto"/>
            <w:vAlign w:val="center"/>
            <w:hideMark/>
          </w:tcPr>
          <w:p w:rsidR="00F442FC" w:rsidRPr="00C04477" w:rsidRDefault="00F442FC" w:rsidP="00F442FC">
            <w:pPr>
              <w:adjustRightInd w:val="0"/>
              <w:snapToGrid w:val="0"/>
              <w:spacing w:line="240" w:lineRule="auto"/>
              <w:ind w:firstLineChars="0" w:firstLine="0"/>
              <w:jc w:val="center"/>
              <w:rPr>
                <w:rFonts w:ascii="宋体" w:hAnsi="宋体" w:cs="宋体"/>
                <w:color w:val="000000"/>
                <w:sz w:val="24"/>
                <w:szCs w:val="24"/>
              </w:rPr>
            </w:pPr>
            <w:r w:rsidRPr="00C04477">
              <w:rPr>
                <w:rFonts w:hint="eastAsia"/>
                <w:color w:val="000000"/>
                <w:sz w:val="24"/>
                <w:szCs w:val="24"/>
              </w:rPr>
              <w:t>15</w:t>
            </w:r>
          </w:p>
        </w:tc>
        <w:tc>
          <w:tcPr>
            <w:tcW w:w="1666" w:type="pct"/>
            <w:tcBorders>
              <w:top w:val="nil"/>
              <w:left w:val="nil"/>
              <w:bottom w:val="single" w:sz="8" w:space="0" w:color="auto"/>
              <w:right w:val="single" w:sz="8" w:space="0" w:color="auto"/>
            </w:tcBorders>
            <w:shd w:val="clear" w:color="auto" w:fill="auto"/>
            <w:vAlign w:val="center"/>
            <w:hideMark/>
          </w:tcPr>
          <w:p w:rsidR="00F442FC" w:rsidRPr="00C04477" w:rsidRDefault="00F442FC" w:rsidP="00F442FC">
            <w:pPr>
              <w:adjustRightInd w:val="0"/>
              <w:snapToGrid w:val="0"/>
              <w:spacing w:line="240" w:lineRule="auto"/>
              <w:ind w:firstLineChars="0" w:firstLine="0"/>
              <w:jc w:val="center"/>
              <w:rPr>
                <w:rFonts w:ascii="宋体" w:hAnsi="宋体" w:cs="宋体"/>
                <w:color w:val="000000"/>
                <w:sz w:val="24"/>
                <w:szCs w:val="24"/>
              </w:rPr>
            </w:pPr>
            <w:r w:rsidRPr="00C04477">
              <w:rPr>
                <w:rFonts w:hint="eastAsia"/>
                <w:color w:val="000000"/>
                <w:sz w:val="24"/>
                <w:szCs w:val="24"/>
              </w:rPr>
              <w:t>50</w:t>
            </w:r>
          </w:p>
        </w:tc>
      </w:tr>
      <w:tr w:rsidR="00F442FC" w:rsidRPr="00C04477" w:rsidTr="009C0E91">
        <w:trPr>
          <w:trHeight w:val="300"/>
        </w:trPr>
        <w:tc>
          <w:tcPr>
            <w:tcW w:w="1667" w:type="pct"/>
            <w:tcBorders>
              <w:top w:val="nil"/>
              <w:left w:val="single" w:sz="8" w:space="0" w:color="auto"/>
              <w:bottom w:val="single" w:sz="8" w:space="0" w:color="auto"/>
              <w:right w:val="single" w:sz="8" w:space="0" w:color="auto"/>
            </w:tcBorders>
            <w:shd w:val="clear" w:color="auto" w:fill="auto"/>
            <w:hideMark/>
          </w:tcPr>
          <w:p w:rsidR="00F442FC" w:rsidRPr="00C04477" w:rsidRDefault="00F442FC" w:rsidP="00F442FC">
            <w:pPr>
              <w:adjustRightInd w:val="0"/>
              <w:snapToGrid w:val="0"/>
              <w:spacing w:line="240" w:lineRule="auto"/>
              <w:ind w:firstLineChars="0" w:firstLine="0"/>
              <w:rPr>
                <w:rFonts w:ascii="宋体" w:hAnsi="宋体" w:cs="宋体"/>
                <w:color w:val="000000"/>
                <w:sz w:val="24"/>
                <w:szCs w:val="24"/>
              </w:rPr>
            </w:pPr>
            <w:r w:rsidRPr="00C04477">
              <w:rPr>
                <w:rFonts w:hint="eastAsia"/>
                <w:color w:val="000000"/>
                <w:sz w:val="24"/>
                <w:szCs w:val="24"/>
              </w:rPr>
              <w:t>2012</w:t>
            </w:r>
            <w:r w:rsidRPr="00C04477">
              <w:rPr>
                <w:rFonts w:hint="eastAsia"/>
                <w:color w:val="000000"/>
                <w:sz w:val="24"/>
                <w:szCs w:val="24"/>
              </w:rPr>
              <w:t>级</w:t>
            </w:r>
          </w:p>
        </w:tc>
        <w:tc>
          <w:tcPr>
            <w:tcW w:w="1667" w:type="pct"/>
            <w:tcBorders>
              <w:top w:val="nil"/>
              <w:left w:val="nil"/>
              <w:bottom w:val="single" w:sz="8" w:space="0" w:color="auto"/>
              <w:right w:val="single" w:sz="8" w:space="0" w:color="auto"/>
            </w:tcBorders>
            <w:shd w:val="clear" w:color="auto" w:fill="auto"/>
            <w:vAlign w:val="center"/>
            <w:hideMark/>
          </w:tcPr>
          <w:p w:rsidR="00F442FC" w:rsidRPr="00C04477" w:rsidRDefault="00F442FC" w:rsidP="00F442FC">
            <w:pPr>
              <w:adjustRightInd w:val="0"/>
              <w:snapToGrid w:val="0"/>
              <w:spacing w:line="240" w:lineRule="auto"/>
              <w:ind w:firstLineChars="0" w:firstLine="0"/>
              <w:jc w:val="center"/>
              <w:rPr>
                <w:rFonts w:ascii="宋体" w:hAnsi="宋体" w:cs="宋体"/>
                <w:color w:val="000000"/>
                <w:sz w:val="24"/>
                <w:szCs w:val="24"/>
              </w:rPr>
            </w:pPr>
            <w:r w:rsidRPr="00C04477">
              <w:rPr>
                <w:rFonts w:hint="eastAsia"/>
                <w:color w:val="000000"/>
                <w:sz w:val="24"/>
                <w:szCs w:val="24"/>
              </w:rPr>
              <w:t>0</w:t>
            </w:r>
          </w:p>
        </w:tc>
        <w:tc>
          <w:tcPr>
            <w:tcW w:w="1666" w:type="pct"/>
            <w:tcBorders>
              <w:top w:val="nil"/>
              <w:left w:val="nil"/>
              <w:bottom w:val="single" w:sz="8" w:space="0" w:color="auto"/>
              <w:right w:val="single" w:sz="8" w:space="0" w:color="auto"/>
            </w:tcBorders>
            <w:shd w:val="clear" w:color="auto" w:fill="auto"/>
            <w:vAlign w:val="center"/>
            <w:hideMark/>
          </w:tcPr>
          <w:p w:rsidR="00F442FC" w:rsidRPr="00C04477" w:rsidRDefault="00F442FC" w:rsidP="00F442FC">
            <w:pPr>
              <w:adjustRightInd w:val="0"/>
              <w:snapToGrid w:val="0"/>
              <w:spacing w:line="240" w:lineRule="auto"/>
              <w:ind w:firstLineChars="0" w:firstLine="0"/>
              <w:jc w:val="center"/>
              <w:rPr>
                <w:rFonts w:ascii="宋体" w:hAnsi="宋体" w:cs="宋体"/>
                <w:color w:val="000000"/>
                <w:sz w:val="24"/>
                <w:szCs w:val="24"/>
              </w:rPr>
            </w:pPr>
            <w:r w:rsidRPr="00C04477">
              <w:rPr>
                <w:rFonts w:hint="eastAsia"/>
                <w:color w:val="000000"/>
                <w:sz w:val="24"/>
                <w:szCs w:val="24"/>
              </w:rPr>
              <w:t>23</w:t>
            </w:r>
          </w:p>
        </w:tc>
      </w:tr>
      <w:tr w:rsidR="00F442FC" w:rsidRPr="00C04477" w:rsidTr="009C0E91">
        <w:trPr>
          <w:trHeight w:val="300"/>
        </w:trPr>
        <w:tc>
          <w:tcPr>
            <w:tcW w:w="1667" w:type="pct"/>
            <w:tcBorders>
              <w:top w:val="nil"/>
              <w:left w:val="single" w:sz="8" w:space="0" w:color="auto"/>
              <w:bottom w:val="single" w:sz="8" w:space="0" w:color="auto"/>
              <w:right w:val="single" w:sz="8" w:space="0" w:color="auto"/>
            </w:tcBorders>
            <w:shd w:val="clear" w:color="auto" w:fill="auto"/>
            <w:hideMark/>
          </w:tcPr>
          <w:p w:rsidR="00F442FC" w:rsidRPr="00C04477" w:rsidRDefault="00F442FC" w:rsidP="00F442FC">
            <w:pPr>
              <w:adjustRightInd w:val="0"/>
              <w:snapToGrid w:val="0"/>
              <w:spacing w:line="240" w:lineRule="auto"/>
              <w:ind w:firstLineChars="0" w:firstLine="0"/>
              <w:rPr>
                <w:rFonts w:ascii="宋体" w:hAnsi="宋体" w:cs="宋体"/>
                <w:color w:val="000000"/>
                <w:sz w:val="24"/>
                <w:szCs w:val="24"/>
              </w:rPr>
            </w:pPr>
            <w:r w:rsidRPr="00C04477">
              <w:rPr>
                <w:rFonts w:hint="eastAsia"/>
                <w:color w:val="000000"/>
                <w:sz w:val="24"/>
                <w:szCs w:val="24"/>
              </w:rPr>
              <w:t>2011</w:t>
            </w:r>
            <w:r w:rsidRPr="00C04477">
              <w:rPr>
                <w:rFonts w:hint="eastAsia"/>
                <w:color w:val="000000"/>
                <w:sz w:val="24"/>
                <w:szCs w:val="24"/>
              </w:rPr>
              <w:t>级</w:t>
            </w:r>
          </w:p>
        </w:tc>
        <w:tc>
          <w:tcPr>
            <w:tcW w:w="1667" w:type="pct"/>
            <w:tcBorders>
              <w:top w:val="nil"/>
              <w:left w:val="nil"/>
              <w:bottom w:val="single" w:sz="8" w:space="0" w:color="auto"/>
              <w:right w:val="single" w:sz="8" w:space="0" w:color="auto"/>
            </w:tcBorders>
            <w:shd w:val="clear" w:color="auto" w:fill="auto"/>
            <w:vAlign w:val="center"/>
            <w:hideMark/>
          </w:tcPr>
          <w:p w:rsidR="00F442FC" w:rsidRPr="00C04477" w:rsidRDefault="00F442FC" w:rsidP="00F442FC">
            <w:pPr>
              <w:adjustRightInd w:val="0"/>
              <w:snapToGrid w:val="0"/>
              <w:spacing w:line="240" w:lineRule="auto"/>
              <w:ind w:firstLineChars="0" w:firstLine="0"/>
              <w:jc w:val="center"/>
              <w:rPr>
                <w:rFonts w:ascii="宋体" w:hAnsi="宋体" w:cs="宋体"/>
                <w:color w:val="000000"/>
                <w:sz w:val="24"/>
                <w:szCs w:val="24"/>
              </w:rPr>
            </w:pPr>
            <w:r w:rsidRPr="00C04477">
              <w:rPr>
                <w:rFonts w:hint="eastAsia"/>
                <w:color w:val="000000"/>
                <w:sz w:val="24"/>
                <w:szCs w:val="24"/>
              </w:rPr>
              <w:t>0</w:t>
            </w:r>
          </w:p>
        </w:tc>
        <w:tc>
          <w:tcPr>
            <w:tcW w:w="1666" w:type="pct"/>
            <w:tcBorders>
              <w:top w:val="nil"/>
              <w:left w:val="nil"/>
              <w:bottom w:val="single" w:sz="8" w:space="0" w:color="auto"/>
              <w:right w:val="single" w:sz="8" w:space="0" w:color="auto"/>
            </w:tcBorders>
            <w:shd w:val="clear" w:color="auto" w:fill="auto"/>
            <w:vAlign w:val="center"/>
            <w:hideMark/>
          </w:tcPr>
          <w:p w:rsidR="00F442FC" w:rsidRPr="00C04477" w:rsidRDefault="00F442FC" w:rsidP="00F442FC">
            <w:pPr>
              <w:adjustRightInd w:val="0"/>
              <w:snapToGrid w:val="0"/>
              <w:spacing w:line="240" w:lineRule="auto"/>
              <w:ind w:firstLineChars="0" w:firstLine="0"/>
              <w:jc w:val="center"/>
              <w:rPr>
                <w:rFonts w:ascii="宋体" w:hAnsi="宋体" w:cs="宋体"/>
                <w:color w:val="000000"/>
                <w:sz w:val="24"/>
                <w:szCs w:val="24"/>
              </w:rPr>
            </w:pPr>
            <w:r w:rsidRPr="00C04477">
              <w:rPr>
                <w:rFonts w:hint="eastAsia"/>
                <w:color w:val="000000"/>
                <w:sz w:val="24"/>
                <w:szCs w:val="24"/>
              </w:rPr>
              <w:t>13</w:t>
            </w:r>
          </w:p>
        </w:tc>
      </w:tr>
    </w:tbl>
    <w:p w:rsidR="00F442FC" w:rsidRPr="003939B9" w:rsidRDefault="00F442FC" w:rsidP="00F442FC">
      <w:pPr>
        <w:adjustRightInd w:val="0"/>
        <w:snapToGrid w:val="0"/>
        <w:spacing w:line="360" w:lineRule="auto"/>
        <w:ind w:firstLine="480"/>
        <w:rPr>
          <w:rFonts w:ascii="宋体" w:hAnsi="宋体"/>
          <w:sz w:val="24"/>
          <w:szCs w:val="24"/>
        </w:rPr>
      </w:pPr>
    </w:p>
    <w:p w:rsidR="00F442FC" w:rsidRDefault="00DB305B" w:rsidP="00DB305B">
      <w:pPr>
        <w:adjustRightInd w:val="0"/>
        <w:snapToGrid w:val="0"/>
        <w:spacing w:line="360" w:lineRule="auto"/>
        <w:ind w:firstLine="480"/>
        <w:jc w:val="center"/>
        <w:rPr>
          <w:rFonts w:ascii="宋体" w:hAnsi="宋体"/>
          <w:sz w:val="24"/>
          <w:szCs w:val="24"/>
        </w:rPr>
      </w:pPr>
      <w:r w:rsidRPr="00DB305B">
        <w:rPr>
          <w:rFonts w:ascii="宋体" w:hAnsi="宋体"/>
          <w:noProof/>
          <w:sz w:val="24"/>
          <w:szCs w:val="24"/>
        </w:rPr>
        <w:drawing>
          <wp:inline distT="0" distB="0" distL="0" distR="0">
            <wp:extent cx="4572000" cy="2562225"/>
            <wp:effectExtent l="19050" t="0" r="19050" b="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F442FC" w:rsidRPr="003939B9" w:rsidRDefault="00F442FC" w:rsidP="00F442FC">
      <w:pPr>
        <w:adjustRightInd w:val="0"/>
        <w:snapToGrid w:val="0"/>
        <w:spacing w:line="360" w:lineRule="auto"/>
        <w:ind w:firstLine="480"/>
        <w:jc w:val="center"/>
        <w:rPr>
          <w:rFonts w:ascii="宋体" w:hAnsi="宋体"/>
          <w:sz w:val="24"/>
          <w:szCs w:val="24"/>
        </w:rPr>
      </w:pPr>
      <w:r w:rsidRPr="003939B9">
        <w:rPr>
          <w:rFonts w:ascii="宋体" w:hAnsi="宋体" w:hint="eastAsia"/>
          <w:sz w:val="24"/>
          <w:szCs w:val="24"/>
        </w:rPr>
        <w:t>图</w:t>
      </w:r>
      <w:r w:rsidRPr="003939B9">
        <w:rPr>
          <w:rFonts w:ascii="宋体" w:hAnsi="宋体" w:hint="eastAsia"/>
          <w:sz w:val="24"/>
          <w:szCs w:val="24"/>
        </w:rPr>
        <w:t xml:space="preserve">1  </w:t>
      </w:r>
      <w:r w:rsidRPr="003939B9">
        <w:rPr>
          <w:rFonts w:ascii="宋体" w:hAnsi="宋体" w:hint="eastAsia"/>
          <w:sz w:val="24"/>
          <w:szCs w:val="24"/>
        </w:rPr>
        <w:t>康复治疗技术专业在校生情况示意图</w:t>
      </w:r>
    </w:p>
    <w:p w:rsidR="00F442FC" w:rsidRPr="003939B9" w:rsidRDefault="00F442FC" w:rsidP="00F442FC">
      <w:pPr>
        <w:adjustRightInd w:val="0"/>
        <w:snapToGrid w:val="0"/>
        <w:spacing w:line="360" w:lineRule="auto"/>
        <w:ind w:firstLine="480"/>
        <w:rPr>
          <w:rFonts w:ascii="宋体" w:hAnsi="宋体"/>
          <w:sz w:val="24"/>
          <w:szCs w:val="24"/>
        </w:rPr>
      </w:pP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w:t>
      </w:r>
      <w:r w:rsidRPr="00F442FC">
        <w:rPr>
          <w:rFonts w:ascii="宋体" w:eastAsia="宋体" w:hAnsi="宋体"/>
          <w:sz w:val="28"/>
          <w:szCs w:val="28"/>
        </w:rPr>
        <w:t>2</w:t>
      </w:r>
      <w:r w:rsidRPr="00F442FC">
        <w:rPr>
          <w:rFonts w:ascii="宋体" w:eastAsia="宋体" w:hAnsi="宋体" w:hint="eastAsia"/>
          <w:sz w:val="28"/>
          <w:szCs w:val="28"/>
        </w:rPr>
        <w:t>）重点或特色专业建设</w:t>
      </w:r>
      <w:r w:rsidRPr="00F442FC">
        <w:rPr>
          <w:rFonts w:ascii="宋体" w:eastAsia="宋体" w:hAnsi="宋体"/>
          <w:sz w:val="28"/>
          <w:szCs w:val="28"/>
        </w:rPr>
        <w:t xml:space="preserve"> </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康复治疗技术专业准备申请院级重点专业，目前各项工作正在筹备中。</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2、课程设置情况</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w:t>
      </w:r>
      <w:r w:rsidRPr="00F442FC">
        <w:rPr>
          <w:rFonts w:ascii="宋体" w:eastAsia="宋体" w:hAnsi="宋体"/>
          <w:sz w:val="28"/>
          <w:szCs w:val="28"/>
        </w:rPr>
        <w:t>1</w:t>
      </w:r>
      <w:r w:rsidRPr="00F442FC">
        <w:rPr>
          <w:rFonts w:ascii="宋体" w:eastAsia="宋体" w:hAnsi="宋体" w:hint="eastAsia"/>
          <w:sz w:val="28"/>
          <w:szCs w:val="28"/>
        </w:rPr>
        <w:t>）课程结构、类型、数量及其调整</w:t>
      </w:r>
      <w:r w:rsidRPr="00F442FC">
        <w:rPr>
          <w:rFonts w:ascii="宋体" w:eastAsia="宋体" w:hAnsi="宋体"/>
          <w:sz w:val="28"/>
          <w:szCs w:val="28"/>
        </w:rPr>
        <w:t xml:space="preserve"> </w:t>
      </w:r>
    </w:p>
    <w:p w:rsidR="00F442FC" w:rsidRDefault="00F442FC" w:rsidP="00F442FC">
      <w:pPr>
        <w:spacing w:line="360" w:lineRule="auto"/>
        <w:ind w:firstLine="480"/>
        <w:jc w:val="center"/>
        <w:rPr>
          <w:rFonts w:ascii="宋体" w:hAnsi="宋体"/>
          <w:sz w:val="24"/>
          <w:szCs w:val="24"/>
        </w:rPr>
      </w:pPr>
      <w:r w:rsidRPr="003939B9">
        <w:rPr>
          <w:rFonts w:ascii="宋体" w:hAnsi="宋体" w:hint="eastAsia"/>
          <w:sz w:val="24"/>
          <w:szCs w:val="24"/>
        </w:rPr>
        <w:t>表</w:t>
      </w:r>
      <w:r w:rsidRPr="003939B9">
        <w:rPr>
          <w:rFonts w:ascii="宋体" w:hAnsi="宋体" w:hint="eastAsia"/>
          <w:sz w:val="24"/>
          <w:szCs w:val="24"/>
        </w:rPr>
        <w:t xml:space="preserve">3  </w:t>
      </w:r>
      <w:r w:rsidRPr="003939B9">
        <w:rPr>
          <w:rFonts w:ascii="宋体" w:hAnsi="宋体" w:hint="eastAsia"/>
          <w:sz w:val="24"/>
          <w:szCs w:val="24"/>
        </w:rPr>
        <w:t>康复治疗技术专业课程结构、类型、数量</w:t>
      </w:r>
    </w:p>
    <w:tbl>
      <w:tblPr>
        <w:tblW w:w="6865" w:type="dxa"/>
        <w:jc w:val="center"/>
        <w:tblCellSpacing w:w="0" w:type="dxa"/>
        <w:tblCellMar>
          <w:left w:w="0" w:type="dxa"/>
          <w:right w:w="0" w:type="dxa"/>
        </w:tblCellMar>
        <w:tblLook w:val="0000"/>
      </w:tblPr>
      <w:tblGrid>
        <w:gridCol w:w="1695"/>
        <w:gridCol w:w="1695"/>
        <w:gridCol w:w="1624"/>
        <w:gridCol w:w="1851"/>
      </w:tblGrid>
      <w:tr w:rsidR="00F442FC" w:rsidRPr="006E48AF" w:rsidTr="009C0E91">
        <w:trPr>
          <w:trHeight w:val="802"/>
          <w:tblCellSpacing w:w="0" w:type="dxa"/>
          <w:jc w:val="center"/>
        </w:trPr>
        <w:tc>
          <w:tcPr>
            <w:tcW w:w="1695" w:type="dxa"/>
            <w:tcBorders>
              <w:top w:val="single" w:sz="12" w:space="0" w:color="35567B"/>
              <w:left w:val="single" w:sz="12" w:space="0" w:color="35567B"/>
              <w:bottom w:val="single" w:sz="6" w:space="0" w:color="35567B"/>
              <w:right w:val="single" w:sz="6" w:space="0" w:color="35567B"/>
              <w:tl2br w:val="single" w:sz="4" w:space="0" w:color="auto"/>
            </w:tcBorders>
          </w:tcPr>
          <w:p w:rsidR="00F442FC" w:rsidRPr="006E48AF" w:rsidRDefault="00F442FC" w:rsidP="00F442FC">
            <w:pPr>
              <w:adjustRightInd w:val="0"/>
              <w:snapToGrid w:val="0"/>
              <w:spacing w:line="240" w:lineRule="auto"/>
              <w:ind w:firstLineChars="0" w:firstLine="0"/>
              <w:jc w:val="center"/>
              <w:rPr>
                <w:rFonts w:ascii="宋体" w:hAnsi="宋体" w:cs="宋体"/>
                <w:bCs/>
                <w:color w:val="000000"/>
                <w:kern w:val="0"/>
                <w:sz w:val="24"/>
                <w:szCs w:val="24"/>
              </w:rPr>
            </w:pPr>
            <w:bookmarkStart w:id="1" w:name="OLE_LINK1"/>
            <w:r w:rsidRPr="006E48AF">
              <w:rPr>
                <w:rFonts w:ascii="宋体" w:hAnsi="宋体" w:cs="宋体"/>
                <w:bCs/>
                <w:color w:val="000000"/>
                <w:kern w:val="0"/>
                <w:sz w:val="24"/>
                <w:szCs w:val="24"/>
              </w:rPr>
              <w:lastRenderedPageBreak/>
              <w:t xml:space="preserve">  </w:t>
            </w:r>
            <w:r w:rsidRPr="006E48AF">
              <w:rPr>
                <w:rFonts w:ascii="宋体" w:hAnsi="宋体" w:cs="宋体" w:hint="eastAsia"/>
                <w:bCs/>
                <w:color w:val="000000"/>
                <w:kern w:val="0"/>
                <w:sz w:val="24"/>
                <w:szCs w:val="24"/>
              </w:rPr>
              <w:t xml:space="preserve">   </w:t>
            </w:r>
            <w:r w:rsidRPr="006E48AF">
              <w:rPr>
                <w:rFonts w:ascii="宋体" w:hAnsi="宋体" w:cs="宋体" w:hint="eastAsia"/>
                <w:bCs/>
                <w:color w:val="000000"/>
                <w:kern w:val="0"/>
                <w:sz w:val="24"/>
                <w:szCs w:val="24"/>
              </w:rPr>
              <w:t>项目</w:t>
            </w:r>
          </w:p>
          <w:p w:rsidR="00F442FC" w:rsidRPr="006E48AF" w:rsidRDefault="00F442FC" w:rsidP="00F442FC">
            <w:pPr>
              <w:adjustRightInd w:val="0"/>
              <w:snapToGrid w:val="0"/>
              <w:spacing w:line="240" w:lineRule="auto"/>
              <w:ind w:firstLineChars="0" w:firstLine="0"/>
              <w:rPr>
                <w:rFonts w:ascii="宋体" w:hAnsi="宋体" w:cs="宋体"/>
                <w:color w:val="000000"/>
                <w:kern w:val="0"/>
                <w:sz w:val="24"/>
                <w:szCs w:val="24"/>
              </w:rPr>
            </w:pPr>
            <w:r w:rsidRPr="006E48AF">
              <w:rPr>
                <w:rFonts w:ascii="宋体" w:hAnsi="宋体" w:cs="宋体" w:hint="eastAsia"/>
                <w:bCs/>
                <w:color w:val="000000"/>
                <w:kern w:val="0"/>
                <w:sz w:val="24"/>
                <w:szCs w:val="24"/>
              </w:rPr>
              <w:t>学制</w:t>
            </w:r>
          </w:p>
        </w:tc>
        <w:tc>
          <w:tcPr>
            <w:tcW w:w="1695" w:type="dxa"/>
            <w:tcBorders>
              <w:top w:val="single" w:sz="12" w:space="0" w:color="35567B"/>
              <w:left w:val="single" w:sz="6" w:space="0" w:color="35567B"/>
              <w:bottom w:val="single" w:sz="6" w:space="0" w:color="35567B"/>
              <w:right w:val="single" w:sz="6" w:space="0" w:color="35567B"/>
            </w:tcBorders>
            <w:vAlign w:val="center"/>
          </w:tcPr>
          <w:p w:rsidR="00F442FC" w:rsidRPr="006E48AF" w:rsidRDefault="00F442FC" w:rsidP="00F442FC">
            <w:pPr>
              <w:adjustRightInd w:val="0"/>
              <w:snapToGrid w:val="0"/>
              <w:spacing w:line="240" w:lineRule="auto"/>
              <w:ind w:firstLineChars="0" w:firstLine="0"/>
              <w:jc w:val="center"/>
              <w:rPr>
                <w:rFonts w:ascii="宋体" w:hAnsi="宋体" w:cs="宋体"/>
                <w:color w:val="000000"/>
                <w:kern w:val="0"/>
                <w:sz w:val="24"/>
                <w:szCs w:val="24"/>
              </w:rPr>
            </w:pPr>
            <w:r w:rsidRPr="0036282E">
              <w:rPr>
                <w:rFonts w:ascii="宋体" w:hAnsi="宋体" w:cs="宋体" w:hint="eastAsia"/>
                <w:bCs/>
                <w:color w:val="000000"/>
                <w:kern w:val="0"/>
                <w:sz w:val="24"/>
                <w:szCs w:val="24"/>
              </w:rPr>
              <w:t>职业通用能力</w:t>
            </w:r>
            <w:r w:rsidRPr="006E48AF">
              <w:rPr>
                <w:rFonts w:ascii="宋体" w:hAnsi="宋体" w:cs="宋体" w:hint="eastAsia"/>
                <w:bCs/>
                <w:color w:val="000000"/>
                <w:kern w:val="0"/>
                <w:sz w:val="24"/>
                <w:szCs w:val="24"/>
              </w:rPr>
              <w:t>课程</w:t>
            </w:r>
          </w:p>
        </w:tc>
        <w:tc>
          <w:tcPr>
            <w:tcW w:w="1624" w:type="dxa"/>
            <w:tcBorders>
              <w:top w:val="single" w:sz="12" w:space="0" w:color="35567B"/>
              <w:left w:val="single" w:sz="6" w:space="0" w:color="35567B"/>
              <w:bottom w:val="single" w:sz="6" w:space="0" w:color="35567B"/>
              <w:right w:val="single" w:sz="6" w:space="0" w:color="35567B"/>
            </w:tcBorders>
            <w:vAlign w:val="center"/>
          </w:tcPr>
          <w:p w:rsidR="00F442FC" w:rsidRPr="006E48AF" w:rsidRDefault="00F442FC" w:rsidP="00F442FC">
            <w:pPr>
              <w:adjustRightInd w:val="0"/>
              <w:snapToGrid w:val="0"/>
              <w:spacing w:line="240" w:lineRule="auto"/>
              <w:ind w:firstLineChars="0" w:firstLine="0"/>
              <w:jc w:val="center"/>
              <w:rPr>
                <w:rFonts w:ascii="宋体" w:hAnsi="宋体" w:cs="宋体"/>
                <w:color w:val="000000"/>
                <w:kern w:val="0"/>
                <w:sz w:val="24"/>
                <w:szCs w:val="24"/>
              </w:rPr>
            </w:pPr>
            <w:r w:rsidRPr="0036282E">
              <w:rPr>
                <w:rFonts w:ascii="宋体" w:hAnsi="宋体" w:cs="宋体" w:hint="eastAsia"/>
                <w:bCs/>
                <w:color w:val="000000"/>
                <w:kern w:val="0"/>
                <w:sz w:val="24"/>
                <w:szCs w:val="24"/>
              </w:rPr>
              <w:t>专业核心能力</w:t>
            </w:r>
            <w:r>
              <w:rPr>
                <w:rFonts w:ascii="宋体" w:hAnsi="宋体" w:cs="宋体" w:hint="eastAsia"/>
                <w:bCs/>
                <w:color w:val="000000"/>
                <w:kern w:val="0"/>
                <w:sz w:val="24"/>
                <w:szCs w:val="24"/>
              </w:rPr>
              <w:t>课程</w:t>
            </w:r>
          </w:p>
        </w:tc>
        <w:tc>
          <w:tcPr>
            <w:tcW w:w="1851" w:type="dxa"/>
            <w:tcBorders>
              <w:top w:val="single" w:sz="12" w:space="0" w:color="35567B"/>
              <w:left w:val="single" w:sz="6" w:space="0" w:color="35567B"/>
              <w:bottom w:val="single" w:sz="6" w:space="0" w:color="35567B"/>
              <w:right w:val="single" w:sz="6" w:space="0" w:color="35567B"/>
            </w:tcBorders>
            <w:vAlign w:val="center"/>
          </w:tcPr>
          <w:p w:rsidR="00F442FC" w:rsidRPr="006E48AF" w:rsidRDefault="00F442FC" w:rsidP="00F442FC">
            <w:pPr>
              <w:adjustRightInd w:val="0"/>
              <w:snapToGrid w:val="0"/>
              <w:spacing w:line="240" w:lineRule="auto"/>
              <w:ind w:firstLineChars="0" w:firstLine="0"/>
              <w:jc w:val="center"/>
              <w:rPr>
                <w:rFonts w:ascii="宋体" w:hAnsi="宋体" w:cs="宋体"/>
                <w:color w:val="000000"/>
                <w:kern w:val="0"/>
                <w:sz w:val="24"/>
                <w:szCs w:val="24"/>
              </w:rPr>
            </w:pPr>
            <w:r w:rsidRPr="0036282E">
              <w:rPr>
                <w:rFonts w:ascii="宋体" w:hAnsi="宋体" w:cs="宋体" w:hint="eastAsia"/>
                <w:bCs/>
                <w:color w:val="000000"/>
                <w:kern w:val="0"/>
                <w:sz w:val="24"/>
                <w:szCs w:val="24"/>
              </w:rPr>
              <w:t>专业能力拓展课程</w:t>
            </w:r>
          </w:p>
        </w:tc>
      </w:tr>
      <w:tr w:rsidR="00F442FC" w:rsidRPr="006E48AF" w:rsidTr="009C0E91">
        <w:trPr>
          <w:trHeight w:val="408"/>
          <w:tblCellSpacing w:w="0" w:type="dxa"/>
          <w:jc w:val="center"/>
        </w:trPr>
        <w:tc>
          <w:tcPr>
            <w:tcW w:w="1695" w:type="dxa"/>
            <w:tcBorders>
              <w:top w:val="single" w:sz="6" w:space="0" w:color="35567B"/>
              <w:left w:val="single" w:sz="12" w:space="0" w:color="35567B"/>
              <w:bottom w:val="single" w:sz="6" w:space="0" w:color="35567B"/>
              <w:right w:val="single" w:sz="6" w:space="0" w:color="35567B"/>
            </w:tcBorders>
          </w:tcPr>
          <w:p w:rsidR="00F442FC" w:rsidRPr="006E48AF" w:rsidRDefault="00F442FC" w:rsidP="00F442FC">
            <w:pPr>
              <w:adjustRightInd w:val="0"/>
              <w:snapToGrid w:val="0"/>
              <w:spacing w:line="240" w:lineRule="auto"/>
              <w:ind w:firstLineChars="0" w:firstLine="0"/>
              <w:jc w:val="center"/>
              <w:rPr>
                <w:rFonts w:ascii="宋体" w:hAnsi="宋体" w:cs="宋体"/>
                <w:color w:val="000000"/>
                <w:kern w:val="0"/>
                <w:sz w:val="24"/>
                <w:szCs w:val="24"/>
              </w:rPr>
            </w:pPr>
            <w:r w:rsidRPr="006E48AF">
              <w:rPr>
                <w:rFonts w:ascii="宋体" w:hAnsi="宋体" w:cs="宋体" w:hint="eastAsia"/>
                <w:bCs/>
                <w:color w:val="000000"/>
                <w:kern w:val="0"/>
                <w:sz w:val="24"/>
                <w:szCs w:val="24"/>
              </w:rPr>
              <w:t>三年制</w:t>
            </w:r>
          </w:p>
        </w:tc>
        <w:tc>
          <w:tcPr>
            <w:tcW w:w="1695" w:type="dxa"/>
            <w:tcBorders>
              <w:top w:val="single" w:sz="6" w:space="0" w:color="35567B"/>
              <w:left w:val="single" w:sz="6" w:space="0" w:color="35567B"/>
              <w:bottom w:val="single" w:sz="6" w:space="0" w:color="35567B"/>
              <w:right w:val="single" w:sz="6" w:space="0" w:color="35567B"/>
            </w:tcBorders>
          </w:tcPr>
          <w:p w:rsidR="00F442FC" w:rsidRPr="006E48AF" w:rsidRDefault="00F442FC" w:rsidP="00F442FC">
            <w:pPr>
              <w:adjustRightInd w:val="0"/>
              <w:snapToGrid w:val="0"/>
              <w:spacing w:line="240" w:lineRule="auto"/>
              <w:ind w:firstLineChars="0" w:firstLine="0"/>
              <w:jc w:val="center"/>
              <w:rPr>
                <w:rFonts w:ascii="宋体" w:hAnsi="宋体" w:cs="宋体"/>
                <w:color w:val="000000"/>
                <w:kern w:val="0"/>
                <w:sz w:val="24"/>
                <w:szCs w:val="24"/>
              </w:rPr>
            </w:pPr>
            <w:r w:rsidRPr="006E48AF">
              <w:rPr>
                <w:rFonts w:ascii="宋体" w:hAnsi="宋体" w:cs="宋体"/>
                <w:bCs/>
                <w:color w:val="000000"/>
                <w:kern w:val="0"/>
                <w:sz w:val="24"/>
                <w:szCs w:val="24"/>
              </w:rPr>
              <w:t>14</w:t>
            </w:r>
          </w:p>
        </w:tc>
        <w:tc>
          <w:tcPr>
            <w:tcW w:w="1624" w:type="dxa"/>
            <w:tcBorders>
              <w:top w:val="single" w:sz="6" w:space="0" w:color="35567B"/>
              <w:left w:val="single" w:sz="6" w:space="0" w:color="35567B"/>
              <w:bottom w:val="single" w:sz="6" w:space="0" w:color="35567B"/>
              <w:right w:val="single" w:sz="6" w:space="0" w:color="35567B"/>
            </w:tcBorders>
          </w:tcPr>
          <w:p w:rsidR="00F442FC" w:rsidRPr="006E48AF" w:rsidRDefault="00F442FC" w:rsidP="00F442FC">
            <w:pPr>
              <w:adjustRightInd w:val="0"/>
              <w:snapToGrid w:val="0"/>
              <w:spacing w:line="240" w:lineRule="auto"/>
              <w:ind w:firstLineChars="0" w:firstLine="0"/>
              <w:jc w:val="center"/>
              <w:rPr>
                <w:rFonts w:ascii="宋体" w:hAnsi="宋体" w:cs="宋体"/>
                <w:color w:val="000000"/>
                <w:kern w:val="0"/>
                <w:sz w:val="24"/>
                <w:szCs w:val="24"/>
              </w:rPr>
            </w:pPr>
            <w:r>
              <w:rPr>
                <w:rFonts w:ascii="宋体" w:hAnsi="宋体" w:cs="宋体"/>
                <w:bCs/>
                <w:color w:val="000000"/>
                <w:kern w:val="0"/>
                <w:sz w:val="24"/>
                <w:szCs w:val="24"/>
              </w:rPr>
              <w:t>22</w:t>
            </w:r>
          </w:p>
        </w:tc>
        <w:tc>
          <w:tcPr>
            <w:tcW w:w="1851" w:type="dxa"/>
            <w:tcBorders>
              <w:top w:val="single" w:sz="6" w:space="0" w:color="35567B"/>
              <w:left w:val="single" w:sz="6" w:space="0" w:color="35567B"/>
              <w:bottom w:val="single" w:sz="6" w:space="0" w:color="35567B"/>
              <w:right w:val="single" w:sz="6" w:space="0" w:color="35567B"/>
            </w:tcBorders>
          </w:tcPr>
          <w:p w:rsidR="00F442FC" w:rsidRPr="006E48AF" w:rsidRDefault="00F442FC" w:rsidP="00F442FC">
            <w:pPr>
              <w:adjustRightInd w:val="0"/>
              <w:snapToGrid w:val="0"/>
              <w:spacing w:line="240" w:lineRule="auto"/>
              <w:ind w:firstLineChars="0" w:firstLine="0"/>
              <w:jc w:val="center"/>
              <w:rPr>
                <w:rFonts w:ascii="宋体" w:hAnsi="宋体" w:cs="宋体"/>
                <w:color w:val="000000"/>
                <w:kern w:val="0"/>
                <w:sz w:val="24"/>
                <w:szCs w:val="24"/>
              </w:rPr>
            </w:pPr>
            <w:r w:rsidRPr="006E48AF">
              <w:rPr>
                <w:rFonts w:ascii="宋体" w:hAnsi="宋体" w:cs="宋体"/>
                <w:bCs/>
                <w:color w:val="000000"/>
                <w:kern w:val="0"/>
                <w:sz w:val="24"/>
                <w:szCs w:val="24"/>
              </w:rPr>
              <w:t>1</w:t>
            </w:r>
            <w:r>
              <w:rPr>
                <w:rFonts w:ascii="宋体" w:hAnsi="宋体" w:cs="宋体"/>
                <w:bCs/>
                <w:color w:val="000000"/>
                <w:kern w:val="0"/>
                <w:sz w:val="24"/>
                <w:szCs w:val="24"/>
              </w:rPr>
              <w:t>0</w:t>
            </w:r>
          </w:p>
        </w:tc>
      </w:tr>
      <w:tr w:rsidR="00F442FC" w:rsidRPr="006E48AF" w:rsidTr="009C0E91">
        <w:trPr>
          <w:trHeight w:val="408"/>
          <w:tblCellSpacing w:w="0" w:type="dxa"/>
          <w:jc w:val="center"/>
        </w:trPr>
        <w:tc>
          <w:tcPr>
            <w:tcW w:w="1695" w:type="dxa"/>
            <w:tcBorders>
              <w:top w:val="single" w:sz="6" w:space="0" w:color="35567B"/>
              <w:left w:val="single" w:sz="12" w:space="0" w:color="35567B"/>
              <w:bottom w:val="single" w:sz="12" w:space="0" w:color="35567B"/>
              <w:right w:val="single" w:sz="6" w:space="0" w:color="35567B"/>
            </w:tcBorders>
          </w:tcPr>
          <w:p w:rsidR="00F442FC" w:rsidRPr="006E48AF" w:rsidRDefault="00F442FC" w:rsidP="00F442FC">
            <w:pPr>
              <w:adjustRightInd w:val="0"/>
              <w:snapToGrid w:val="0"/>
              <w:spacing w:line="240" w:lineRule="auto"/>
              <w:ind w:firstLineChars="0" w:firstLine="0"/>
              <w:jc w:val="center"/>
              <w:rPr>
                <w:rFonts w:ascii="宋体" w:hAnsi="宋体" w:cs="宋体"/>
                <w:color w:val="000000"/>
                <w:kern w:val="0"/>
                <w:sz w:val="24"/>
                <w:szCs w:val="24"/>
              </w:rPr>
            </w:pPr>
            <w:r w:rsidRPr="006E48AF">
              <w:rPr>
                <w:rFonts w:ascii="宋体" w:hAnsi="宋体" w:cs="宋体" w:hint="eastAsia"/>
                <w:bCs/>
                <w:color w:val="000000"/>
                <w:kern w:val="0"/>
                <w:sz w:val="24"/>
                <w:szCs w:val="24"/>
              </w:rPr>
              <w:t>五年制</w:t>
            </w:r>
          </w:p>
        </w:tc>
        <w:tc>
          <w:tcPr>
            <w:tcW w:w="1695" w:type="dxa"/>
            <w:tcBorders>
              <w:top w:val="single" w:sz="6" w:space="0" w:color="35567B"/>
              <w:left w:val="single" w:sz="6" w:space="0" w:color="35567B"/>
              <w:bottom w:val="single" w:sz="12" w:space="0" w:color="35567B"/>
              <w:right w:val="single" w:sz="6" w:space="0" w:color="35567B"/>
            </w:tcBorders>
          </w:tcPr>
          <w:p w:rsidR="00F442FC" w:rsidRPr="006E48AF" w:rsidRDefault="00F442FC" w:rsidP="00F442FC">
            <w:pPr>
              <w:adjustRightInd w:val="0"/>
              <w:snapToGrid w:val="0"/>
              <w:spacing w:line="240" w:lineRule="auto"/>
              <w:ind w:firstLineChars="0" w:firstLine="0"/>
              <w:jc w:val="center"/>
              <w:rPr>
                <w:rFonts w:ascii="宋体" w:hAnsi="宋体" w:cs="宋体"/>
                <w:color w:val="000000"/>
                <w:kern w:val="0"/>
                <w:sz w:val="24"/>
                <w:szCs w:val="24"/>
              </w:rPr>
            </w:pPr>
            <w:r w:rsidRPr="006E48AF">
              <w:rPr>
                <w:rFonts w:ascii="宋体" w:hAnsi="宋体" w:cs="宋体"/>
                <w:bCs/>
                <w:color w:val="000000"/>
                <w:kern w:val="0"/>
                <w:sz w:val="24"/>
                <w:szCs w:val="24"/>
              </w:rPr>
              <w:t>26</w:t>
            </w:r>
          </w:p>
        </w:tc>
        <w:tc>
          <w:tcPr>
            <w:tcW w:w="1624" w:type="dxa"/>
            <w:tcBorders>
              <w:top w:val="single" w:sz="6" w:space="0" w:color="35567B"/>
              <w:left w:val="single" w:sz="6" w:space="0" w:color="35567B"/>
              <w:bottom w:val="single" w:sz="12" w:space="0" w:color="35567B"/>
              <w:right w:val="single" w:sz="6" w:space="0" w:color="35567B"/>
            </w:tcBorders>
          </w:tcPr>
          <w:p w:rsidR="00F442FC" w:rsidRPr="006E48AF" w:rsidRDefault="00F442FC" w:rsidP="00F442FC">
            <w:pPr>
              <w:adjustRightInd w:val="0"/>
              <w:snapToGrid w:val="0"/>
              <w:spacing w:line="240" w:lineRule="auto"/>
              <w:ind w:firstLineChars="0" w:firstLine="0"/>
              <w:jc w:val="center"/>
              <w:rPr>
                <w:rFonts w:ascii="宋体" w:hAnsi="宋体" w:cs="宋体"/>
                <w:color w:val="000000"/>
                <w:kern w:val="0"/>
                <w:sz w:val="24"/>
                <w:szCs w:val="24"/>
              </w:rPr>
            </w:pPr>
            <w:r>
              <w:rPr>
                <w:rFonts w:ascii="宋体" w:hAnsi="宋体" w:cs="宋体"/>
                <w:bCs/>
                <w:color w:val="000000"/>
                <w:kern w:val="0"/>
                <w:sz w:val="24"/>
                <w:szCs w:val="24"/>
              </w:rPr>
              <w:t>26</w:t>
            </w:r>
          </w:p>
        </w:tc>
        <w:tc>
          <w:tcPr>
            <w:tcW w:w="1851" w:type="dxa"/>
            <w:tcBorders>
              <w:top w:val="single" w:sz="6" w:space="0" w:color="35567B"/>
              <w:left w:val="single" w:sz="6" w:space="0" w:color="35567B"/>
              <w:bottom w:val="single" w:sz="12" w:space="0" w:color="35567B"/>
              <w:right w:val="single" w:sz="6" w:space="0" w:color="35567B"/>
            </w:tcBorders>
          </w:tcPr>
          <w:p w:rsidR="00F442FC" w:rsidRPr="006E48AF" w:rsidRDefault="00F442FC" w:rsidP="00F442FC">
            <w:pPr>
              <w:adjustRightInd w:val="0"/>
              <w:snapToGrid w:val="0"/>
              <w:spacing w:line="240" w:lineRule="auto"/>
              <w:ind w:firstLineChars="0" w:firstLine="0"/>
              <w:jc w:val="center"/>
              <w:rPr>
                <w:rFonts w:ascii="宋体" w:hAnsi="宋体" w:cs="宋体"/>
                <w:color w:val="000000"/>
                <w:kern w:val="0"/>
                <w:sz w:val="24"/>
                <w:szCs w:val="24"/>
              </w:rPr>
            </w:pPr>
            <w:r w:rsidRPr="006E48AF">
              <w:rPr>
                <w:rFonts w:ascii="宋体" w:hAnsi="宋体" w:cs="宋体"/>
                <w:bCs/>
                <w:color w:val="000000"/>
                <w:kern w:val="0"/>
                <w:sz w:val="24"/>
                <w:szCs w:val="24"/>
              </w:rPr>
              <w:t>8</w:t>
            </w:r>
          </w:p>
        </w:tc>
      </w:tr>
      <w:bookmarkEnd w:id="1"/>
    </w:tbl>
    <w:p w:rsidR="00F442FC" w:rsidRPr="003939B9" w:rsidRDefault="00F442FC" w:rsidP="00F442FC">
      <w:pPr>
        <w:spacing w:line="360" w:lineRule="auto"/>
        <w:ind w:firstLine="480"/>
        <w:rPr>
          <w:rFonts w:ascii="宋体" w:hAnsi="宋体"/>
          <w:sz w:val="24"/>
          <w:szCs w:val="24"/>
        </w:rPr>
      </w:pPr>
    </w:p>
    <w:p w:rsidR="00F442FC" w:rsidRDefault="00F442FC" w:rsidP="00F442FC">
      <w:pPr>
        <w:spacing w:line="360" w:lineRule="auto"/>
        <w:ind w:firstLine="640"/>
        <w:jc w:val="center"/>
        <w:rPr>
          <w:rFonts w:ascii="宋体" w:hAnsi="宋体"/>
          <w:sz w:val="24"/>
          <w:szCs w:val="24"/>
        </w:rPr>
      </w:pPr>
      <w:r w:rsidRPr="00DB703F">
        <w:rPr>
          <w:noProof/>
        </w:rPr>
        <w:drawing>
          <wp:inline distT="0" distB="0" distL="0" distR="0">
            <wp:extent cx="4584065" cy="2933065"/>
            <wp:effectExtent l="0" t="0" r="0" b="0"/>
            <wp:docPr id="52" name="图表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F442FC" w:rsidRDefault="00F442FC" w:rsidP="00F442FC">
      <w:pPr>
        <w:spacing w:line="440" w:lineRule="exact"/>
        <w:ind w:firstLine="480"/>
        <w:jc w:val="center"/>
        <w:rPr>
          <w:rFonts w:ascii="宋体" w:hAnsi="宋体" w:cs="宋体"/>
          <w:b/>
          <w:kern w:val="0"/>
          <w:szCs w:val="32"/>
        </w:rPr>
      </w:pPr>
      <w:r w:rsidRPr="00722B67">
        <w:rPr>
          <w:rFonts w:ascii="宋体" w:hAnsi="宋体" w:hint="eastAsia"/>
          <w:sz w:val="24"/>
          <w:szCs w:val="24"/>
        </w:rPr>
        <w:t>图</w:t>
      </w:r>
      <w:r w:rsidRPr="00722B67">
        <w:rPr>
          <w:rFonts w:ascii="宋体" w:hAnsi="宋体" w:hint="eastAsia"/>
          <w:sz w:val="24"/>
          <w:szCs w:val="24"/>
        </w:rPr>
        <w:t xml:space="preserve">2 </w:t>
      </w:r>
      <w:r>
        <w:rPr>
          <w:rFonts w:ascii="宋体" w:hAnsi="宋体" w:cs="宋体" w:hint="eastAsia"/>
          <w:b/>
          <w:kern w:val="0"/>
          <w:szCs w:val="32"/>
        </w:rPr>
        <w:t xml:space="preserve"> </w:t>
      </w:r>
      <w:r>
        <w:rPr>
          <w:rFonts w:ascii="宋体" w:hAnsi="宋体" w:hint="eastAsia"/>
          <w:sz w:val="24"/>
          <w:szCs w:val="24"/>
        </w:rPr>
        <w:t>康复治疗技术专业</w:t>
      </w:r>
      <w:r w:rsidRPr="0040290B">
        <w:rPr>
          <w:rFonts w:ascii="宋体" w:hAnsi="宋体" w:hint="eastAsia"/>
          <w:sz w:val="24"/>
          <w:szCs w:val="24"/>
        </w:rPr>
        <w:t>课程结构、类型、数量</w:t>
      </w:r>
      <w:r>
        <w:rPr>
          <w:rFonts w:ascii="宋体" w:hAnsi="宋体" w:hint="eastAsia"/>
          <w:sz w:val="24"/>
          <w:szCs w:val="24"/>
        </w:rPr>
        <w:t>示意图</w:t>
      </w:r>
    </w:p>
    <w:p w:rsidR="00F442FC" w:rsidRDefault="00F442FC" w:rsidP="00F442FC">
      <w:pPr>
        <w:spacing w:line="440" w:lineRule="exact"/>
        <w:ind w:firstLine="643"/>
        <w:jc w:val="center"/>
        <w:rPr>
          <w:rFonts w:ascii="宋体" w:hAnsi="宋体" w:cs="宋体"/>
          <w:b/>
          <w:kern w:val="0"/>
          <w:szCs w:val="32"/>
        </w:rPr>
      </w:pPr>
    </w:p>
    <w:p w:rsidR="00F442FC" w:rsidRDefault="00F442FC" w:rsidP="00F442FC">
      <w:pPr>
        <w:spacing w:line="440" w:lineRule="exact"/>
        <w:ind w:firstLine="643"/>
        <w:jc w:val="center"/>
        <w:rPr>
          <w:rFonts w:ascii="宋体" w:hAnsi="宋体" w:cs="宋体"/>
          <w:b/>
          <w:kern w:val="0"/>
          <w:szCs w:val="32"/>
        </w:rPr>
      </w:pPr>
      <w:r w:rsidRPr="000C1CA6">
        <w:rPr>
          <w:rFonts w:ascii="宋体" w:hAnsi="宋体" w:cs="宋体" w:hint="eastAsia"/>
          <w:b/>
          <w:kern w:val="0"/>
          <w:szCs w:val="32"/>
        </w:rPr>
        <w:t>表</w:t>
      </w:r>
      <w:r w:rsidRPr="000C1CA6">
        <w:rPr>
          <w:rFonts w:ascii="宋体" w:hAnsi="宋体" w:cs="宋体" w:hint="eastAsia"/>
          <w:b/>
          <w:kern w:val="0"/>
          <w:szCs w:val="32"/>
        </w:rPr>
        <w:t xml:space="preserve">4  </w:t>
      </w:r>
      <w:r w:rsidRPr="000C1CA6">
        <w:rPr>
          <w:rFonts w:ascii="宋体" w:hAnsi="宋体" w:cs="宋体" w:hint="eastAsia"/>
          <w:b/>
          <w:kern w:val="0"/>
          <w:szCs w:val="32"/>
        </w:rPr>
        <w:t>康复治疗技术专业（三年高职）教学进程表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
        <w:gridCol w:w="409"/>
        <w:gridCol w:w="356"/>
        <w:gridCol w:w="1791"/>
        <w:gridCol w:w="407"/>
        <w:gridCol w:w="407"/>
        <w:gridCol w:w="409"/>
        <w:gridCol w:w="424"/>
        <w:gridCol w:w="493"/>
        <w:gridCol w:w="493"/>
        <w:gridCol w:w="493"/>
        <w:gridCol w:w="358"/>
        <w:gridCol w:w="358"/>
        <w:gridCol w:w="358"/>
        <w:gridCol w:w="358"/>
        <w:gridCol w:w="358"/>
        <w:gridCol w:w="353"/>
      </w:tblGrid>
      <w:tr w:rsidR="008E5CF4" w:rsidRPr="00FB11B9" w:rsidTr="003B0750">
        <w:trPr>
          <w:trHeight w:val="180"/>
        </w:trPr>
        <w:tc>
          <w:tcPr>
            <w:tcW w:w="649" w:type="pct"/>
            <w:gridSpan w:val="2"/>
            <w:vMerge w:val="restar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课程分类</w:t>
            </w:r>
          </w:p>
        </w:tc>
        <w:tc>
          <w:tcPr>
            <w:tcW w:w="209" w:type="pct"/>
            <w:vMerge w:val="restar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序号</w:t>
            </w:r>
          </w:p>
        </w:tc>
        <w:tc>
          <w:tcPr>
            <w:tcW w:w="1051" w:type="pct"/>
            <w:vMerge w:val="restar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课程名称</w:t>
            </w:r>
          </w:p>
        </w:tc>
        <w:tc>
          <w:tcPr>
            <w:tcW w:w="718" w:type="pct"/>
            <w:gridSpan w:val="3"/>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考核方式</w:t>
            </w:r>
          </w:p>
        </w:tc>
        <w:tc>
          <w:tcPr>
            <w:tcW w:w="1115" w:type="pct"/>
            <w:gridSpan w:val="4"/>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学分与学时</w:t>
            </w:r>
          </w:p>
        </w:tc>
        <w:tc>
          <w:tcPr>
            <w:tcW w:w="1258" w:type="pct"/>
            <w:gridSpan w:val="6"/>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各学期周数、学时分配</w:t>
            </w:r>
          </w:p>
        </w:tc>
      </w:tr>
      <w:tr w:rsidR="008E5CF4" w:rsidRPr="00FB11B9" w:rsidTr="003B0750">
        <w:trPr>
          <w:trHeight w:val="180"/>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1051"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39" w:type="pct"/>
            <w:vMerge w:val="restart"/>
            <w:shd w:val="clear" w:color="auto" w:fill="auto"/>
            <w:textDirection w:val="tbRlV"/>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考试</w:t>
            </w:r>
          </w:p>
        </w:tc>
        <w:tc>
          <w:tcPr>
            <w:tcW w:w="239" w:type="pct"/>
            <w:vMerge w:val="restart"/>
            <w:shd w:val="clear" w:color="auto" w:fill="auto"/>
            <w:textDirection w:val="tbRlV"/>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考查</w:t>
            </w:r>
          </w:p>
        </w:tc>
        <w:tc>
          <w:tcPr>
            <w:tcW w:w="239" w:type="pct"/>
            <w:vMerge w:val="restart"/>
            <w:shd w:val="clear" w:color="auto" w:fill="auto"/>
            <w:textDirection w:val="tbRlV"/>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考证</w:t>
            </w:r>
          </w:p>
        </w:tc>
        <w:tc>
          <w:tcPr>
            <w:tcW w:w="249" w:type="pct"/>
            <w:vMerge w:val="restar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建议学分</w:t>
            </w:r>
          </w:p>
        </w:tc>
        <w:tc>
          <w:tcPr>
            <w:tcW w:w="289" w:type="pct"/>
            <w:vMerge w:val="restar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总学时</w:t>
            </w:r>
          </w:p>
        </w:tc>
        <w:tc>
          <w:tcPr>
            <w:tcW w:w="289" w:type="pct"/>
            <w:vMerge w:val="restar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理论学时</w:t>
            </w:r>
          </w:p>
        </w:tc>
        <w:tc>
          <w:tcPr>
            <w:tcW w:w="289" w:type="pct"/>
            <w:vMerge w:val="restar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实践学时</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19</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20</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20</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20</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20</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20</w:t>
            </w:r>
          </w:p>
        </w:tc>
      </w:tr>
      <w:tr w:rsidR="008E5CF4" w:rsidRPr="00FB11B9" w:rsidTr="003B0750">
        <w:trPr>
          <w:trHeight w:val="180"/>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1051"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3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3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3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4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8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8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8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1258" w:type="pct"/>
            <w:gridSpan w:val="6"/>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课堂教学周数、学时分配</w:t>
            </w:r>
          </w:p>
        </w:tc>
      </w:tr>
      <w:tr w:rsidR="008E5CF4" w:rsidRPr="00FB11B9" w:rsidTr="003B0750">
        <w:trPr>
          <w:trHeight w:val="180"/>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1051"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3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3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3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4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8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8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8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1</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3</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4</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5</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6</w:t>
            </w:r>
          </w:p>
        </w:tc>
      </w:tr>
      <w:tr w:rsidR="008E5CF4" w:rsidRPr="00FB11B9" w:rsidTr="003B0750">
        <w:trPr>
          <w:trHeight w:val="180"/>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1051"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3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3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3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4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8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8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8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r>
      <w:tr w:rsidR="008E5CF4" w:rsidRPr="00FB11B9" w:rsidTr="003B0750">
        <w:trPr>
          <w:trHeight w:val="222"/>
        </w:trPr>
        <w:tc>
          <w:tcPr>
            <w:tcW w:w="649" w:type="pct"/>
            <w:gridSpan w:val="2"/>
            <w:vMerge w:val="restart"/>
            <w:shd w:val="clear" w:color="auto" w:fill="auto"/>
            <w:textDirection w:val="tbRlV"/>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职业通用能力课程</w:t>
            </w: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思想道德修养与法律基础</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毛泽东思想和中国特色社会主义理论体系概论</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0</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卫生法律法规</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形势与政策</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0</w:t>
            </w:r>
          </w:p>
        </w:tc>
        <w:tc>
          <w:tcPr>
            <w:tcW w:w="1258" w:type="pct"/>
            <w:gridSpan w:val="6"/>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军事理论</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英语（一）</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英语（二）</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物理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体育与健康</w:t>
            </w:r>
            <w:r w:rsidRPr="00FB11B9">
              <w:rPr>
                <w:rFonts w:asciiTheme="minorEastAsia" w:eastAsiaTheme="minorEastAsia" w:hAnsiTheme="minorEastAsia" w:cs="宋体" w:hint="eastAsia"/>
                <w:b/>
                <w:bCs/>
                <w:kern w:val="0"/>
                <w:sz w:val="13"/>
                <w:szCs w:val="13"/>
              </w:rPr>
              <w:t>（一）</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体育与健康（二）</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11</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计算机信息技术</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66</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自我管理与自我成长、职业沟通能力、团队合作能力（一）</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right"/>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13</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自我管理与自我成长、职业沟通能力、团队合作能力（二）</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right"/>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14</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大学生就业与创业指导</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1260" w:type="pct"/>
            <w:gridSpan w:val="2"/>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职业通用能力课程小计</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31</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540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312</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237</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16</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10</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0</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r>
      <w:tr w:rsidR="008E5CF4" w:rsidRPr="00FB11B9" w:rsidTr="003B0750">
        <w:trPr>
          <w:trHeight w:val="222"/>
        </w:trPr>
        <w:tc>
          <w:tcPr>
            <w:tcW w:w="649" w:type="pct"/>
            <w:gridSpan w:val="2"/>
            <w:vMerge w:val="restart"/>
            <w:shd w:val="clear" w:color="auto" w:fill="auto"/>
            <w:textDirection w:val="tbRlV"/>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专业核心能力课程</w:t>
            </w: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正常人体结构</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40</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正常人体功能</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34</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1051" w:type="pct"/>
            <w:shd w:val="clear" w:color="auto" w:fill="auto"/>
            <w:noWrap/>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康复医学导论</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051" w:type="pct"/>
            <w:shd w:val="clear" w:color="auto" w:fill="auto"/>
            <w:noWrap/>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疾病学基础</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1051" w:type="pct"/>
            <w:shd w:val="clear" w:color="auto" w:fill="auto"/>
            <w:noWrap/>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药物学</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1051" w:type="pct"/>
            <w:shd w:val="clear" w:color="auto" w:fill="auto"/>
            <w:noWrap/>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疾病概要1（诊断、内）</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w:t>
            </w:r>
          </w:p>
        </w:tc>
        <w:tc>
          <w:tcPr>
            <w:tcW w:w="1051" w:type="pct"/>
            <w:shd w:val="clear" w:color="auto" w:fill="auto"/>
            <w:noWrap/>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疾病概要2（妇、儿、外）</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108</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48</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1051" w:type="pct"/>
            <w:shd w:val="clear" w:color="auto" w:fill="auto"/>
            <w:noWrap/>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运动学基础</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w:t>
            </w:r>
          </w:p>
        </w:tc>
        <w:tc>
          <w:tcPr>
            <w:tcW w:w="1051" w:type="pct"/>
            <w:shd w:val="clear" w:color="auto" w:fill="auto"/>
            <w:noWrap/>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人体</w:t>
            </w:r>
            <w:proofErr w:type="gramStart"/>
            <w:r w:rsidRPr="00FB11B9">
              <w:rPr>
                <w:rFonts w:asciiTheme="minorEastAsia" w:eastAsiaTheme="minorEastAsia" w:hAnsiTheme="minorEastAsia" w:cs="宋体" w:hint="eastAsia"/>
                <w:kern w:val="0"/>
                <w:sz w:val="13"/>
                <w:szCs w:val="13"/>
              </w:rPr>
              <w:t>发育学</w:t>
            </w:r>
            <w:proofErr w:type="gramEnd"/>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w:t>
            </w:r>
          </w:p>
        </w:tc>
        <w:tc>
          <w:tcPr>
            <w:tcW w:w="1051" w:type="pct"/>
            <w:shd w:val="clear" w:color="auto" w:fill="auto"/>
            <w:noWrap/>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康复功能评定</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108</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48</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11</w:t>
            </w:r>
          </w:p>
        </w:tc>
        <w:tc>
          <w:tcPr>
            <w:tcW w:w="1051" w:type="pct"/>
            <w:shd w:val="clear" w:color="auto" w:fill="auto"/>
            <w:noWrap/>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康复心理学</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1051" w:type="pct"/>
            <w:shd w:val="clear" w:color="auto" w:fill="auto"/>
            <w:noWrap/>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运动疗法技术</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108</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48</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13</w:t>
            </w:r>
          </w:p>
        </w:tc>
        <w:tc>
          <w:tcPr>
            <w:tcW w:w="1051" w:type="pct"/>
            <w:shd w:val="clear" w:color="auto" w:fill="auto"/>
            <w:noWrap/>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物理因子治疗技术</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14</w:t>
            </w:r>
          </w:p>
        </w:tc>
        <w:tc>
          <w:tcPr>
            <w:tcW w:w="1051" w:type="pct"/>
            <w:shd w:val="clear" w:color="auto" w:fill="auto"/>
            <w:noWrap/>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作业疗法</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108</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48</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15</w:t>
            </w:r>
          </w:p>
        </w:tc>
        <w:tc>
          <w:tcPr>
            <w:tcW w:w="1051" w:type="pct"/>
            <w:shd w:val="clear" w:color="auto" w:fill="auto"/>
            <w:noWrap/>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言语疗法</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16</w:t>
            </w:r>
          </w:p>
        </w:tc>
        <w:tc>
          <w:tcPr>
            <w:tcW w:w="1051" w:type="pct"/>
            <w:shd w:val="clear" w:color="auto" w:fill="auto"/>
            <w:noWrap/>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疾病康复</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108</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68</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17</w:t>
            </w:r>
          </w:p>
        </w:tc>
        <w:tc>
          <w:tcPr>
            <w:tcW w:w="1051" w:type="pct"/>
            <w:shd w:val="clear" w:color="auto" w:fill="auto"/>
            <w:noWrap/>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社区康复</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051" w:type="pct"/>
            <w:shd w:val="clear" w:color="auto" w:fill="auto"/>
            <w:noWrap/>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中医学基础</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19</w:t>
            </w:r>
          </w:p>
        </w:tc>
        <w:tc>
          <w:tcPr>
            <w:tcW w:w="1051" w:type="pct"/>
            <w:shd w:val="clear" w:color="auto" w:fill="auto"/>
            <w:noWrap/>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康复工程</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24</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20</w:t>
            </w:r>
          </w:p>
        </w:tc>
        <w:tc>
          <w:tcPr>
            <w:tcW w:w="1051" w:type="pct"/>
            <w:shd w:val="clear" w:color="auto" w:fill="auto"/>
            <w:noWrap/>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中国传统康复疗法</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48</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24</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21</w:t>
            </w:r>
          </w:p>
        </w:tc>
        <w:tc>
          <w:tcPr>
            <w:tcW w:w="1051"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顶岗实习（一）</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720</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十九</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22</w:t>
            </w:r>
          </w:p>
        </w:tc>
        <w:tc>
          <w:tcPr>
            <w:tcW w:w="1051"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顶岗实习（二）</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720</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十九</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1260" w:type="pct"/>
            <w:gridSpan w:val="2"/>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专业核心能力课程小计</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118</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2124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698</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1426</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10</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16</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26</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28</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r>
      <w:tr w:rsidR="008E5CF4" w:rsidRPr="00FB11B9" w:rsidTr="003B0750">
        <w:trPr>
          <w:trHeight w:val="222"/>
        </w:trPr>
        <w:tc>
          <w:tcPr>
            <w:tcW w:w="649" w:type="pct"/>
            <w:gridSpan w:val="2"/>
            <w:vMerge w:val="restar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专业能力拓展课程</w:t>
            </w: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1051" w:type="pct"/>
            <w:shd w:val="clear" w:color="auto" w:fill="auto"/>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医学生礼仪</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34</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40"/>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051" w:type="pct"/>
            <w:shd w:val="clear" w:color="auto" w:fill="auto"/>
            <w:noWrap/>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免疫应用基础</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34</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40"/>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1051" w:type="pct"/>
            <w:shd w:val="clear" w:color="auto" w:fill="auto"/>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遗传与优生</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24</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051" w:type="pct"/>
            <w:shd w:val="clear" w:color="auto" w:fill="auto"/>
            <w:noWrap/>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营养与膳食</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24</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1051" w:type="pct"/>
            <w:shd w:val="clear" w:color="auto" w:fill="auto"/>
            <w:noWrap/>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老年医学</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24</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1051" w:type="pct"/>
            <w:shd w:val="clear" w:color="auto" w:fill="auto"/>
            <w:vAlign w:val="bottom"/>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卫生统计</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24</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w:t>
            </w:r>
          </w:p>
        </w:tc>
        <w:tc>
          <w:tcPr>
            <w:tcW w:w="1051" w:type="pct"/>
            <w:shd w:val="clear" w:color="auto" w:fill="auto"/>
            <w:noWrap/>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人际沟通</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24</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1051" w:type="pct"/>
            <w:shd w:val="clear" w:color="auto" w:fill="auto"/>
            <w:noWrap/>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日常生活与环境改造</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24</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w:t>
            </w:r>
          </w:p>
        </w:tc>
        <w:tc>
          <w:tcPr>
            <w:tcW w:w="1051" w:type="pct"/>
            <w:shd w:val="clear" w:color="auto" w:fill="auto"/>
            <w:noWrap/>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文体疗法</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3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24</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家政知识及生活保健</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24</w:t>
            </w:r>
          </w:p>
        </w:tc>
        <w:tc>
          <w:tcPr>
            <w:tcW w:w="289" w:type="pct"/>
            <w:shd w:val="clear" w:color="auto" w:fill="auto"/>
            <w:noWrap/>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649" w:type="pct"/>
            <w:gridSpan w:val="2"/>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1260" w:type="pct"/>
            <w:gridSpan w:val="2"/>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专业能力拓展课程小计</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4</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70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46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24</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r>
      <w:tr w:rsidR="008E5CF4" w:rsidRPr="00FB11B9" w:rsidTr="003B0750">
        <w:trPr>
          <w:trHeight w:val="222"/>
        </w:trPr>
        <w:tc>
          <w:tcPr>
            <w:tcW w:w="409" w:type="pct"/>
            <w:vMerge w:val="restart"/>
            <w:shd w:val="clear" w:color="auto" w:fill="auto"/>
            <w:textDirection w:val="tbRlV"/>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其它</w:t>
            </w:r>
          </w:p>
        </w:tc>
        <w:tc>
          <w:tcPr>
            <w:tcW w:w="239" w:type="pct"/>
            <w:shd w:val="clear" w:color="auto" w:fill="auto"/>
            <w:textDirection w:val="tbRlV"/>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入学教育、军训</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40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39" w:type="pct"/>
            <w:shd w:val="clear" w:color="auto" w:fill="auto"/>
            <w:textDirection w:val="tbRlV"/>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考试</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409" w:type="pct"/>
            <w:vMerge/>
            <w:shd w:val="clear" w:color="auto" w:fill="auto"/>
            <w:vAlign w:val="center"/>
            <w:hideMark/>
          </w:tcPr>
          <w:p w:rsidR="008E5CF4" w:rsidRPr="00FB11B9" w:rsidRDefault="008E5CF4" w:rsidP="008E5CF4">
            <w:pPr>
              <w:widowControl/>
              <w:adjustRightInd w:val="0"/>
              <w:snapToGrid w:val="0"/>
              <w:spacing w:line="240" w:lineRule="auto"/>
              <w:ind w:firstLineChars="0" w:firstLine="0"/>
              <w:jc w:val="left"/>
              <w:rPr>
                <w:rFonts w:asciiTheme="minorEastAsia" w:eastAsiaTheme="minorEastAsia" w:hAnsiTheme="minorEastAsia" w:cs="宋体"/>
                <w:b/>
                <w:bCs/>
                <w:kern w:val="0"/>
                <w:sz w:val="13"/>
                <w:szCs w:val="13"/>
              </w:rPr>
            </w:pPr>
          </w:p>
        </w:tc>
        <w:tc>
          <w:tcPr>
            <w:tcW w:w="239" w:type="pct"/>
            <w:shd w:val="clear" w:color="auto" w:fill="auto"/>
            <w:textDirection w:val="tbRlV"/>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0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1051"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假期</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 xml:space="preserve"> </w:t>
            </w:r>
          </w:p>
        </w:tc>
      </w:tr>
      <w:tr w:rsidR="008E5CF4" w:rsidRPr="00FB11B9" w:rsidTr="003B0750">
        <w:trPr>
          <w:trHeight w:val="222"/>
        </w:trPr>
        <w:tc>
          <w:tcPr>
            <w:tcW w:w="1909" w:type="pct"/>
            <w:gridSpan w:val="4"/>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总计</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3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4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167</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3010</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1056</w:t>
            </w:r>
          </w:p>
        </w:tc>
        <w:tc>
          <w:tcPr>
            <w:tcW w:w="289"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1747</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26</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27</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28</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28</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c>
          <w:tcPr>
            <w:tcW w:w="210" w:type="pct"/>
            <w:shd w:val="clear" w:color="auto" w:fill="auto"/>
            <w:vAlign w:val="center"/>
            <w:hideMark/>
          </w:tcPr>
          <w:p w:rsidR="008E5CF4" w:rsidRPr="00FB11B9" w:rsidRDefault="008E5CF4" w:rsidP="008E5CF4">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 xml:space="preserve">　</w:t>
            </w:r>
          </w:p>
        </w:tc>
      </w:tr>
    </w:tbl>
    <w:p w:rsidR="00F442FC" w:rsidRDefault="00F442FC" w:rsidP="00F442FC">
      <w:pPr>
        <w:spacing w:line="440" w:lineRule="exact"/>
        <w:ind w:firstLine="643"/>
        <w:jc w:val="center"/>
        <w:rPr>
          <w:rFonts w:ascii="宋体" w:hAnsi="宋体" w:cs="宋体"/>
          <w:b/>
          <w:kern w:val="0"/>
          <w:szCs w:val="32"/>
        </w:rPr>
      </w:pPr>
    </w:p>
    <w:p w:rsidR="00F442FC" w:rsidRPr="00795370" w:rsidRDefault="00F442FC" w:rsidP="00F442FC">
      <w:pPr>
        <w:spacing w:line="440" w:lineRule="exact"/>
        <w:ind w:firstLine="643"/>
        <w:jc w:val="center"/>
        <w:rPr>
          <w:rFonts w:ascii="宋体" w:hAnsi="宋体" w:cs="宋体"/>
          <w:b/>
          <w:kern w:val="0"/>
          <w:szCs w:val="21"/>
        </w:rPr>
      </w:pPr>
      <w:r w:rsidRPr="00795370">
        <w:rPr>
          <w:rFonts w:ascii="宋体" w:hAnsi="宋体" w:cs="宋体" w:hint="eastAsia"/>
          <w:b/>
          <w:kern w:val="0"/>
          <w:szCs w:val="21"/>
        </w:rPr>
        <w:t>表</w:t>
      </w:r>
      <w:r>
        <w:rPr>
          <w:rFonts w:ascii="宋体" w:hAnsi="宋体" w:cs="宋体" w:hint="eastAsia"/>
          <w:b/>
          <w:kern w:val="0"/>
          <w:szCs w:val="21"/>
        </w:rPr>
        <w:t>5</w:t>
      </w:r>
      <w:r w:rsidRPr="00795370">
        <w:rPr>
          <w:rFonts w:ascii="宋体" w:hAnsi="宋体" w:cs="宋体" w:hint="eastAsia"/>
          <w:b/>
          <w:kern w:val="0"/>
          <w:szCs w:val="21"/>
        </w:rPr>
        <w:t xml:space="preserve">  </w:t>
      </w:r>
      <w:r w:rsidRPr="00795370">
        <w:rPr>
          <w:rFonts w:ascii="宋体" w:hAnsi="宋体" w:cs="宋体" w:hint="eastAsia"/>
          <w:b/>
          <w:kern w:val="0"/>
          <w:szCs w:val="21"/>
        </w:rPr>
        <w:t>康复治疗技术专业（</w:t>
      </w:r>
      <w:r>
        <w:rPr>
          <w:rFonts w:ascii="宋体" w:hAnsi="宋体" w:cs="宋体" w:hint="eastAsia"/>
          <w:b/>
          <w:kern w:val="0"/>
          <w:szCs w:val="21"/>
        </w:rPr>
        <w:t>五</w:t>
      </w:r>
      <w:r w:rsidRPr="00795370">
        <w:rPr>
          <w:rFonts w:ascii="宋体" w:hAnsi="宋体" w:cs="宋体" w:hint="eastAsia"/>
          <w:b/>
          <w:kern w:val="0"/>
          <w:szCs w:val="21"/>
        </w:rPr>
        <w:t>年高职）教学进程表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
        <w:gridCol w:w="391"/>
        <w:gridCol w:w="391"/>
        <w:gridCol w:w="1102"/>
        <w:gridCol w:w="392"/>
        <w:gridCol w:w="392"/>
        <w:gridCol w:w="392"/>
        <w:gridCol w:w="392"/>
        <w:gridCol w:w="432"/>
        <w:gridCol w:w="432"/>
        <w:gridCol w:w="432"/>
        <w:gridCol w:w="343"/>
        <w:gridCol w:w="343"/>
        <w:gridCol w:w="343"/>
        <w:gridCol w:w="343"/>
        <w:gridCol w:w="343"/>
        <w:gridCol w:w="343"/>
        <w:gridCol w:w="343"/>
        <w:gridCol w:w="343"/>
        <w:gridCol w:w="343"/>
        <w:gridCol w:w="344"/>
      </w:tblGrid>
      <w:tr w:rsidR="008E5CF4" w:rsidRPr="00FB11B9" w:rsidTr="003B0750">
        <w:trPr>
          <w:trHeight w:val="255"/>
          <w:jc w:val="center"/>
        </w:trPr>
        <w:tc>
          <w:tcPr>
            <w:tcW w:w="454" w:type="pct"/>
            <w:gridSpan w:val="2"/>
            <w:vMerge w:val="restart"/>
            <w:shd w:val="clear" w:color="auto" w:fill="auto"/>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类别</w:t>
            </w:r>
          </w:p>
        </w:tc>
        <w:tc>
          <w:tcPr>
            <w:tcW w:w="227" w:type="pct"/>
            <w:vMerge w:val="restart"/>
            <w:shd w:val="clear" w:color="auto" w:fill="auto"/>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序号</w:t>
            </w:r>
          </w:p>
        </w:tc>
        <w:tc>
          <w:tcPr>
            <w:tcW w:w="616" w:type="pct"/>
            <w:vMerge w:val="restar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课程名称</w:t>
            </w:r>
          </w:p>
        </w:tc>
        <w:tc>
          <w:tcPr>
            <w:tcW w:w="680" w:type="pct"/>
            <w:gridSpan w:val="3"/>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考核方式</w:t>
            </w:r>
          </w:p>
        </w:tc>
        <w:tc>
          <w:tcPr>
            <w:tcW w:w="973" w:type="pct"/>
            <w:gridSpan w:val="4"/>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学分与学时安排</w:t>
            </w:r>
          </w:p>
        </w:tc>
        <w:tc>
          <w:tcPr>
            <w:tcW w:w="2049" w:type="pct"/>
            <w:gridSpan w:val="10"/>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按学年及学期（周学时）</w:t>
            </w: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616"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val="restar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考试</w:t>
            </w:r>
          </w:p>
        </w:tc>
        <w:tc>
          <w:tcPr>
            <w:tcW w:w="227" w:type="pct"/>
            <w:vMerge w:val="restar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考查</w:t>
            </w:r>
          </w:p>
        </w:tc>
        <w:tc>
          <w:tcPr>
            <w:tcW w:w="227" w:type="pct"/>
            <w:vMerge w:val="restar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考证</w:t>
            </w:r>
          </w:p>
        </w:tc>
        <w:tc>
          <w:tcPr>
            <w:tcW w:w="227" w:type="pct"/>
            <w:vMerge w:val="restar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学分</w:t>
            </w:r>
          </w:p>
        </w:tc>
        <w:tc>
          <w:tcPr>
            <w:tcW w:w="249" w:type="pct"/>
            <w:vMerge w:val="restar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总学时</w:t>
            </w:r>
          </w:p>
        </w:tc>
        <w:tc>
          <w:tcPr>
            <w:tcW w:w="249" w:type="pct"/>
            <w:vMerge w:val="restar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理论教学</w:t>
            </w:r>
          </w:p>
        </w:tc>
        <w:tc>
          <w:tcPr>
            <w:tcW w:w="249" w:type="pct"/>
            <w:vMerge w:val="restar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实</w:t>
            </w:r>
            <w:r w:rsidRPr="00FB11B9">
              <w:rPr>
                <w:rFonts w:asciiTheme="minorEastAsia" w:eastAsiaTheme="minorEastAsia" w:hAnsiTheme="minorEastAsia" w:cs="宋体" w:hint="eastAsia"/>
                <w:b/>
                <w:bCs/>
                <w:kern w:val="0"/>
                <w:sz w:val="13"/>
                <w:szCs w:val="13"/>
              </w:rPr>
              <w:br/>
            </w:r>
            <w:proofErr w:type="gramStart"/>
            <w:r w:rsidRPr="00FB11B9">
              <w:rPr>
                <w:rFonts w:asciiTheme="minorEastAsia" w:eastAsiaTheme="minorEastAsia" w:hAnsiTheme="minorEastAsia" w:cs="宋体" w:hint="eastAsia"/>
                <w:b/>
                <w:bCs/>
                <w:kern w:val="0"/>
                <w:sz w:val="13"/>
                <w:szCs w:val="13"/>
              </w:rPr>
              <w:t>践</w:t>
            </w:r>
            <w:proofErr w:type="gramEnd"/>
            <w:r w:rsidRPr="00FB11B9">
              <w:rPr>
                <w:rFonts w:asciiTheme="minorEastAsia" w:eastAsiaTheme="minorEastAsia" w:hAnsiTheme="minorEastAsia" w:cs="宋体" w:hint="eastAsia"/>
                <w:b/>
                <w:bCs/>
                <w:kern w:val="0"/>
                <w:sz w:val="13"/>
                <w:szCs w:val="13"/>
              </w:rPr>
              <w:br/>
              <w:t>学</w:t>
            </w:r>
            <w:r w:rsidRPr="00FB11B9">
              <w:rPr>
                <w:rFonts w:asciiTheme="minorEastAsia" w:eastAsiaTheme="minorEastAsia" w:hAnsiTheme="minorEastAsia" w:cs="宋体" w:hint="eastAsia"/>
                <w:b/>
                <w:bCs/>
                <w:kern w:val="0"/>
                <w:sz w:val="13"/>
                <w:szCs w:val="13"/>
              </w:rPr>
              <w:br/>
              <w:t>时</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19</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20</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20</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20</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20</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20</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20</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20</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20</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20</w:t>
            </w: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616"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49"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49"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49"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399" w:type="pct"/>
            <w:gridSpan w:val="2"/>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roofErr w:type="gramStart"/>
            <w:r w:rsidRPr="00FB11B9">
              <w:rPr>
                <w:rFonts w:asciiTheme="minorEastAsia" w:eastAsiaTheme="minorEastAsia" w:hAnsiTheme="minorEastAsia" w:cs="宋体" w:hint="eastAsia"/>
                <w:b/>
                <w:bCs/>
                <w:kern w:val="0"/>
                <w:sz w:val="13"/>
                <w:szCs w:val="13"/>
              </w:rPr>
              <w:t>一</w:t>
            </w:r>
            <w:proofErr w:type="gramEnd"/>
          </w:p>
        </w:tc>
        <w:tc>
          <w:tcPr>
            <w:tcW w:w="399" w:type="pct"/>
            <w:gridSpan w:val="2"/>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二</w:t>
            </w:r>
          </w:p>
        </w:tc>
        <w:tc>
          <w:tcPr>
            <w:tcW w:w="399" w:type="pct"/>
            <w:gridSpan w:val="2"/>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三</w:t>
            </w:r>
          </w:p>
        </w:tc>
        <w:tc>
          <w:tcPr>
            <w:tcW w:w="399" w:type="pct"/>
            <w:gridSpan w:val="2"/>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四</w:t>
            </w:r>
          </w:p>
        </w:tc>
        <w:tc>
          <w:tcPr>
            <w:tcW w:w="453" w:type="pct"/>
            <w:gridSpan w:val="2"/>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五</w:t>
            </w: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616"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49"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49"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49"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1</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3</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5</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7</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8</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9</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10</w:t>
            </w: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616"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49"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49"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49"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r>
      <w:tr w:rsidR="008E5CF4" w:rsidRPr="00FB11B9" w:rsidTr="003B0750">
        <w:trPr>
          <w:trHeight w:val="255"/>
          <w:jc w:val="center"/>
        </w:trPr>
        <w:tc>
          <w:tcPr>
            <w:tcW w:w="454" w:type="pct"/>
            <w:gridSpan w:val="2"/>
            <w:vMerge w:val="restart"/>
            <w:shd w:val="clear" w:color="auto" w:fill="auto"/>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职业通用能力课程</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哲学与人生</w:t>
            </w: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330"/>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思想道德修养与法律基础</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480"/>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毛泽东思想和中国特色社会主义理论体系概论</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卫生法律法规</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360"/>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大学生就业与创业指导</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40"/>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形势与政策教育</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体育（一）</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体育（二）</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体育（三）</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体育（四）</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11</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体育（五）</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体育（六）</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13</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中职英语（一）</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14</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中职英语（二）</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15</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中职英语（三）</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16</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中职英语（四）</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17</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中职语文（一）</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公共艺术</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19</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中职语文（二）</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20</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中职语文（三）</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600"/>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21</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中职语文（四）</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67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22</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自我管理与自我成长、职业沟通能力、团队合作能力（一）</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40</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67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23</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自我管理与自我成长、职业沟通能力、团队合作能力（二）</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67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24</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自我管理与自我成长、职业沟通能力、团队合作能力（三）</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58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25</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物理</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70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26</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计算机信息技术</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90</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227" w:type="pct"/>
            <w:shd w:val="clear" w:color="auto" w:fill="auto"/>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843" w:type="pct"/>
            <w:gridSpan w:val="2"/>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小计</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1"/>
                <w:szCs w:val="11"/>
              </w:rPr>
            </w:pPr>
            <w:r w:rsidRPr="00FB11B9">
              <w:rPr>
                <w:rFonts w:asciiTheme="minorEastAsia" w:eastAsiaTheme="minorEastAsia" w:hAnsiTheme="minorEastAsia" w:cs="Arial"/>
                <w:kern w:val="0"/>
                <w:sz w:val="11"/>
                <w:szCs w:val="11"/>
              </w:rPr>
              <w:t>70</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1"/>
                <w:szCs w:val="11"/>
              </w:rPr>
            </w:pPr>
            <w:r w:rsidRPr="00FB11B9">
              <w:rPr>
                <w:rFonts w:asciiTheme="minorEastAsia" w:eastAsiaTheme="minorEastAsia" w:hAnsiTheme="minorEastAsia" w:cs="Arial"/>
                <w:kern w:val="0"/>
                <w:sz w:val="11"/>
                <w:szCs w:val="11"/>
              </w:rPr>
              <w:t>1260</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1"/>
                <w:szCs w:val="11"/>
              </w:rPr>
            </w:pPr>
            <w:r w:rsidRPr="00FB11B9">
              <w:rPr>
                <w:rFonts w:asciiTheme="minorEastAsia" w:eastAsiaTheme="minorEastAsia" w:hAnsiTheme="minorEastAsia" w:cs="Arial"/>
                <w:kern w:val="0"/>
                <w:sz w:val="11"/>
                <w:szCs w:val="11"/>
              </w:rPr>
              <w:t>287</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1"/>
                <w:szCs w:val="11"/>
              </w:rPr>
            </w:pPr>
            <w:r w:rsidRPr="00FB11B9">
              <w:rPr>
                <w:rFonts w:asciiTheme="minorEastAsia" w:eastAsiaTheme="minorEastAsia" w:hAnsiTheme="minorEastAsia" w:cs="Arial"/>
                <w:kern w:val="0"/>
                <w:sz w:val="11"/>
                <w:szCs w:val="11"/>
              </w:rPr>
              <w:t>973</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17</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20</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14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12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0</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0</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p>
        </w:tc>
      </w:tr>
      <w:tr w:rsidR="008E5CF4" w:rsidRPr="00FB11B9" w:rsidTr="003B0750">
        <w:trPr>
          <w:trHeight w:val="315"/>
          <w:jc w:val="center"/>
        </w:trPr>
        <w:tc>
          <w:tcPr>
            <w:tcW w:w="454" w:type="pct"/>
            <w:gridSpan w:val="2"/>
            <w:vMerge w:val="restar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专业核心能力课程</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正常人体结构</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48</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330"/>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正常人体功能</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疾病学基础</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30</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10"/>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康复医学概论</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运动学基础</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人体</w:t>
            </w:r>
            <w:proofErr w:type="gramStart"/>
            <w:r w:rsidRPr="00FB11B9">
              <w:rPr>
                <w:rFonts w:asciiTheme="minorEastAsia" w:eastAsiaTheme="minorEastAsia" w:hAnsiTheme="minorEastAsia" w:cs="宋体" w:hint="eastAsia"/>
                <w:kern w:val="0"/>
                <w:sz w:val="13"/>
                <w:szCs w:val="13"/>
              </w:rPr>
              <w:t>发育学</w:t>
            </w:r>
            <w:proofErr w:type="gramEnd"/>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药理学</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康复心理学</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40"/>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康复评定技术</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8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疾病概要（诊断、内科）</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2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11</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疾病概要（外）</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19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12</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疾病概要（妇、儿、五官）</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70"/>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13</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运动治疗技术</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144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70"/>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14</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作业治疗技术</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15</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基础护理学</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16</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中医学基础</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10"/>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17</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中国传统康复技术</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144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40"/>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医学生礼仪与人际沟通</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19</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疾病康复学</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144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2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20</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言语治疗技术</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21</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社区康复学</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22</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医学伦理学</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10"/>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23</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物理因子治疗</w:t>
            </w:r>
            <w:r w:rsidRPr="00FB11B9">
              <w:rPr>
                <w:rFonts w:asciiTheme="minorEastAsia" w:eastAsiaTheme="minorEastAsia" w:hAnsiTheme="minorEastAsia" w:cs="宋体" w:hint="eastAsia"/>
                <w:kern w:val="0"/>
                <w:sz w:val="13"/>
                <w:szCs w:val="13"/>
              </w:rPr>
              <w:lastRenderedPageBreak/>
              <w:t>技术</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lastRenderedPageBreak/>
              <w:t>5</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8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24</w:t>
            </w:r>
          </w:p>
        </w:tc>
        <w:tc>
          <w:tcPr>
            <w:tcW w:w="616"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康复工程</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40"/>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25</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治疗师资格考试辅导</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0</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40"/>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26</w:t>
            </w:r>
          </w:p>
        </w:tc>
        <w:tc>
          <w:tcPr>
            <w:tcW w:w="616"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顶岗实习（一）</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720</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十九</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40"/>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27</w:t>
            </w:r>
          </w:p>
        </w:tc>
        <w:tc>
          <w:tcPr>
            <w:tcW w:w="616"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顶岗实习（二）</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w:t>
            </w: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720</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720</w:t>
            </w:r>
          </w:p>
        </w:tc>
        <w:tc>
          <w:tcPr>
            <w:tcW w:w="19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十九</w:t>
            </w: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843" w:type="pct"/>
            <w:gridSpan w:val="2"/>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小计</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kern w:val="0"/>
                <w:sz w:val="11"/>
                <w:szCs w:val="11"/>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187</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3366</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978</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2388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10</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7</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12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12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22</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20</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24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r w:rsidRPr="00FB11B9">
              <w:rPr>
                <w:rFonts w:asciiTheme="minorEastAsia" w:eastAsiaTheme="minorEastAsia" w:hAnsiTheme="minorEastAsia" w:cs="宋体" w:hint="eastAsia"/>
                <w:kern w:val="0"/>
                <w:sz w:val="11"/>
                <w:szCs w:val="11"/>
              </w:rPr>
              <w:t>0</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p>
        </w:tc>
      </w:tr>
      <w:tr w:rsidR="008E5CF4" w:rsidRPr="00FB11B9" w:rsidTr="003B0750">
        <w:trPr>
          <w:trHeight w:val="255"/>
          <w:jc w:val="center"/>
        </w:trPr>
        <w:tc>
          <w:tcPr>
            <w:tcW w:w="227" w:type="pct"/>
            <w:vMerge w:val="restar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专业能力拓展课程</w:t>
            </w:r>
          </w:p>
        </w:tc>
        <w:tc>
          <w:tcPr>
            <w:tcW w:w="227" w:type="pct"/>
            <w:vMerge w:val="restart"/>
            <w:shd w:val="clear" w:color="auto" w:fill="auto"/>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康复治疗</w:t>
            </w:r>
            <w:proofErr w:type="gramStart"/>
            <w:r w:rsidRPr="00FB11B9">
              <w:rPr>
                <w:rFonts w:asciiTheme="minorEastAsia" w:eastAsiaTheme="minorEastAsia" w:hAnsiTheme="minorEastAsia" w:cs="宋体" w:hint="eastAsia"/>
                <w:b/>
                <w:bCs/>
                <w:kern w:val="0"/>
                <w:sz w:val="13"/>
                <w:szCs w:val="13"/>
              </w:rPr>
              <w:t>士考试</w:t>
            </w:r>
            <w:proofErr w:type="gramEnd"/>
            <w:r w:rsidRPr="00FB11B9">
              <w:rPr>
                <w:rFonts w:asciiTheme="minorEastAsia" w:eastAsiaTheme="minorEastAsia" w:hAnsiTheme="minorEastAsia" w:cs="宋体" w:hint="eastAsia"/>
                <w:b/>
                <w:bCs/>
                <w:kern w:val="0"/>
                <w:sz w:val="13"/>
                <w:szCs w:val="13"/>
              </w:rPr>
              <w:t>辅导</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616"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基础</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r w:rsidRPr="00FB11B9">
              <w:rPr>
                <w:rFonts w:asciiTheme="minorEastAsia" w:eastAsiaTheme="minorEastAsia" w:hAnsiTheme="minorEastAsia" w:cs="Arial"/>
                <w:kern w:val="0"/>
                <w:sz w:val="13"/>
                <w:szCs w:val="13"/>
              </w:rPr>
              <w:t>8</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r w:rsidRPr="00FB11B9">
              <w:rPr>
                <w:rFonts w:asciiTheme="minorEastAsia" w:eastAsiaTheme="minorEastAsia" w:hAnsiTheme="minorEastAsia" w:cs="Arial"/>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r w:rsidRPr="00FB11B9">
              <w:rPr>
                <w:rFonts w:asciiTheme="minorEastAsia" w:eastAsiaTheme="minorEastAsia" w:hAnsiTheme="minorEastAsia" w:cs="Arial"/>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r w:rsidRPr="00FB11B9">
              <w:rPr>
                <w:rFonts w:asciiTheme="minorEastAsia" w:eastAsiaTheme="minorEastAsia" w:hAnsiTheme="minorEastAsia" w:cs="Arial"/>
                <w:kern w:val="0"/>
                <w:sz w:val="13"/>
                <w:szCs w:val="13"/>
              </w:rPr>
              <w:t>4</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616"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内科</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kern w:val="0"/>
                <w:sz w:val="13"/>
                <w:szCs w:val="13"/>
              </w:rPr>
            </w:pPr>
            <w:r w:rsidRPr="00FB11B9">
              <w:rPr>
                <w:rFonts w:asciiTheme="minorEastAsia" w:eastAsiaTheme="minorEastAsia" w:hAnsiTheme="minorEastAsia"/>
                <w:kern w:val="0"/>
                <w:sz w:val="13"/>
                <w:szCs w:val="13"/>
              </w:rPr>
              <w:t>8</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4</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72</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r w:rsidRPr="00FB11B9">
              <w:rPr>
                <w:rFonts w:asciiTheme="minorEastAsia" w:eastAsiaTheme="minorEastAsia" w:hAnsiTheme="minorEastAsia" w:cs="Arial"/>
                <w:kern w:val="0"/>
                <w:sz w:val="13"/>
                <w:szCs w:val="13"/>
              </w:rPr>
              <w:t>36</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4</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616"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外科</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r w:rsidRPr="00FB11B9">
              <w:rPr>
                <w:rFonts w:asciiTheme="minorEastAsia" w:eastAsiaTheme="minorEastAsia" w:hAnsiTheme="minorEastAsia" w:cs="Arial"/>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4</w:t>
            </w:r>
          </w:p>
        </w:tc>
        <w:tc>
          <w:tcPr>
            <w:tcW w:w="616"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妇科、儿科</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r w:rsidRPr="00FB11B9">
              <w:rPr>
                <w:rFonts w:asciiTheme="minorEastAsia" w:eastAsiaTheme="minorEastAsia" w:hAnsiTheme="minorEastAsia" w:cs="Arial"/>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5</w:t>
            </w:r>
          </w:p>
        </w:tc>
        <w:tc>
          <w:tcPr>
            <w:tcW w:w="616"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影像</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r w:rsidRPr="00FB11B9">
              <w:rPr>
                <w:rFonts w:asciiTheme="minorEastAsia" w:eastAsiaTheme="minorEastAsia" w:hAnsiTheme="minorEastAsia" w:cs="Arial"/>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6</w:t>
            </w:r>
          </w:p>
        </w:tc>
        <w:tc>
          <w:tcPr>
            <w:tcW w:w="616"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中医</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r w:rsidRPr="00FB11B9">
              <w:rPr>
                <w:rFonts w:asciiTheme="minorEastAsia" w:eastAsiaTheme="minorEastAsia" w:hAnsiTheme="minorEastAsia" w:cs="Arial"/>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7</w:t>
            </w:r>
          </w:p>
        </w:tc>
        <w:tc>
          <w:tcPr>
            <w:tcW w:w="616"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康复评定技术</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r w:rsidRPr="00FB11B9">
              <w:rPr>
                <w:rFonts w:asciiTheme="minorEastAsia" w:eastAsiaTheme="minorEastAsia" w:hAnsiTheme="minorEastAsia" w:cs="Arial"/>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运动治疗技术</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r w:rsidRPr="00FB11B9">
              <w:rPr>
                <w:rFonts w:asciiTheme="minorEastAsia" w:eastAsiaTheme="minorEastAsia" w:hAnsiTheme="minorEastAsia" w:cs="Arial"/>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9</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作业治疗技术（工程）</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r w:rsidRPr="00FB11B9">
              <w:rPr>
                <w:rFonts w:asciiTheme="minorEastAsia" w:eastAsiaTheme="minorEastAsia" w:hAnsiTheme="minorEastAsia" w:cs="Arial"/>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495"/>
          <w:jc w:val="center"/>
        </w:trPr>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10</w:t>
            </w:r>
          </w:p>
        </w:tc>
        <w:tc>
          <w:tcPr>
            <w:tcW w:w="616"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物理因子治疗技术（康概）</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r w:rsidRPr="00FB11B9">
              <w:rPr>
                <w:rFonts w:asciiTheme="minorEastAsia" w:eastAsiaTheme="minorEastAsia" w:hAnsiTheme="minorEastAsia" w:cs="Arial"/>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11</w:t>
            </w:r>
          </w:p>
        </w:tc>
        <w:tc>
          <w:tcPr>
            <w:tcW w:w="616"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疾病康复</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8</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36</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Arial"/>
                <w:kern w:val="0"/>
                <w:sz w:val="13"/>
                <w:szCs w:val="13"/>
              </w:rPr>
            </w:pPr>
            <w:r w:rsidRPr="00FB11B9">
              <w:rPr>
                <w:rFonts w:asciiTheme="minorEastAsia" w:eastAsiaTheme="minorEastAsia" w:hAnsiTheme="minorEastAsia" w:cs="Arial"/>
                <w:kern w:val="0"/>
                <w:sz w:val="13"/>
                <w:szCs w:val="13"/>
              </w:rPr>
              <w:t>18</w:t>
            </w:r>
          </w:p>
        </w:tc>
        <w:tc>
          <w:tcPr>
            <w:tcW w:w="249" w:type="pct"/>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18</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2</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843" w:type="pct"/>
            <w:gridSpan w:val="2"/>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小计</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kern w:val="0"/>
                <w:sz w:val="11"/>
                <w:szCs w:val="11"/>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26</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468</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234</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234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26</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1"/>
                <w:szCs w:val="11"/>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val="restart"/>
            <w:shd w:val="clear" w:color="auto" w:fill="auto"/>
            <w:noWrap/>
            <w:textDirection w:val="tbRlV"/>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其他</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1</w:t>
            </w:r>
          </w:p>
        </w:tc>
        <w:tc>
          <w:tcPr>
            <w:tcW w:w="616"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入学教育、军训</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2</w:t>
            </w:r>
          </w:p>
        </w:tc>
        <w:tc>
          <w:tcPr>
            <w:tcW w:w="616"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考试</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454" w:type="pct"/>
            <w:gridSpan w:val="2"/>
            <w:vMerge/>
            <w:shd w:val="clear" w:color="auto" w:fill="auto"/>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3</w:t>
            </w:r>
          </w:p>
        </w:tc>
        <w:tc>
          <w:tcPr>
            <w:tcW w:w="616"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r w:rsidRPr="00FB11B9">
              <w:rPr>
                <w:rFonts w:asciiTheme="minorEastAsia" w:eastAsiaTheme="minorEastAsia" w:hAnsiTheme="minorEastAsia" w:cs="宋体" w:hint="eastAsia"/>
                <w:kern w:val="0"/>
                <w:sz w:val="13"/>
                <w:szCs w:val="13"/>
              </w:rPr>
              <w:t>假期</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roofErr w:type="gramStart"/>
            <w:r w:rsidRPr="00FB11B9">
              <w:rPr>
                <w:rFonts w:asciiTheme="minorEastAsia" w:eastAsiaTheme="minorEastAsia" w:hAnsiTheme="minorEastAsia" w:cs="宋体" w:hint="eastAsia"/>
                <w:kern w:val="0"/>
                <w:sz w:val="13"/>
                <w:szCs w:val="13"/>
              </w:rPr>
              <w:t>一</w:t>
            </w:r>
            <w:proofErr w:type="gramEnd"/>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kern w:val="0"/>
                <w:sz w:val="13"/>
                <w:szCs w:val="13"/>
              </w:rPr>
            </w:pPr>
          </w:p>
        </w:tc>
      </w:tr>
      <w:tr w:rsidR="008E5CF4" w:rsidRPr="00FB11B9" w:rsidTr="003B0750">
        <w:trPr>
          <w:trHeight w:val="255"/>
          <w:jc w:val="center"/>
        </w:trPr>
        <w:tc>
          <w:tcPr>
            <w:tcW w:w="1298" w:type="pct"/>
            <w:gridSpan w:val="4"/>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r w:rsidRPr="00FB11B9">
              <w:rPr>
                <w:rFonts w:asciiTheme="minorEastAsia" w:eastAsiaTheme="minorEastAsia" w:hAnsiTheme="minorEastAsia" w:cs="宋体" w:hint="eastAsia"/>
                <w:b/>
                <w:bCs/>
                <w:kern w:val="0"/>
                <w:sz w:val="13"/>
                <w:szCs w:val="13"/>
              </w:rPr>
              <w:t>合    计</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3"/>
                <w:szCs w:val="13"/>
              </w:rPr>
            </w:pP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283</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5094</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1499</w:t>
            </w:r>
          </w:p>
        </w:tc>
        <w:tc>
          <w:tcPr>
            <w:tcW w:w="24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3595</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27</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27</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26</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24</w:t>
            </w:r>
          </w:p>
        </w:tc>
        <w:tc>
          <w:tcPr>
            <w:tcW w:w="199"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26</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0</w:t>
            </w:r>
          </w:p>
        </w:tc>
        <w:tc>
          <w:tcPr>
            <w:tcW w:w="227" w:type="pct"/>
            <w:shd w:val="clear" w:color="auto" w:fill="auto"/>
            <w:noWrap/>
            <w:vAlign w:val="center"/>
            <w:hideMark/>
          </w:tcPr>
          <w:p w:rsidR="008E5CF4" w:rsidRPr="00FB11B9" w:rsidRDefault="008E5CF4" w:rsidP="003B0750">
            <w:pPr>
              <w:widowControl/>
              <w:adjustRightInd w:val="0"/>
              <w:snapToGrid w:val="0"/>
              <w:spacing w:line="240" w:lineRule="auto"/>
              <w:ind w:firstLineChars="0" w:firstLine="0"/>
              <w:jc w:val="center"/>
              <w:rPr>
                <w:rFonts w:asciiTheme="minorEastAsia" w:eastAsiaTheme="minorEastAsia" w:hAnsiTheme="minorEastAsia" w:cs="宋体"/>
                <w:b/>
                <w:bCs/>
                <w:kern w:val="0"/>
                <w:sz w:val="11"/>
                <w:szCs w:val="11"/>
              </w:rPr>
            </w:pPr>
            <w:r w:rsidRPr="00FB11B9">
              <w:rPr>
                <w:rFonts w:asciiTheme="minorEastAsia" w:eastAsiaTheme="minorEastAsia" w:hAnsiTheme="minorEastAsia" w:cs="宋体" w:hint="eastAsia"/>
                <w:b/>
                <w:bCs/>
                <w:kern w:val="0"/>
                <w:sz w:val="11"/>
                <w:szCs w:val="11"/>
              </w:rPr>
              <w:t>0</w:t>
            </w:r>
          </w:p>
        </w:tc>
      </w:tr>
    </w:tbl>
    <w:p w:rsidR="008E5CF4" w:rsidRDefault="008E5CF4" w:rsidP="008E5CF4">
      <w:pPr>
        <w:adjustRightInd w:val="0"/>
        <w:snapToGrid w:val="0"/>
        <w:spacing w:line="360" w:lineRule="auto"/>
        <w:ind w:firstLineChars="0" w:firstLine="0"/>
        <w:rPr>
          <w:rFonts w:ascii="宋体" w:hAnsi="宋体" w:cs="宋体"/>
          <w:b/>
          <w:kern w:val="0"/>
          <w:szCs w:val="32"/>
        </w:rPr>
      </w:pP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3、创新创业教育</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康复医学技术专业通过</w:t>
      </w:r>
      <w:r w:rsidRPr="00F442FC">
        <w:rPr>
          <w:rFonts w:ascii="宋体" w:eastAsia="宋体" w:hAnsi="宋体"/>
          <w:sz w:val="28"/>
          <w:szCs w:val="28"/>
        </w:rPr>
        <w:t>建立健全创新创业教育课程体系，建设依次递进、有机衔接、科学合理的创新创业教育专门课程群</w:t>
      </w:r>
      <w:r w:rsidRPr="00F442FC">
        <w:rPr>
          <w:rFonts w:ascii="宋体" w:eastAsia="宋体" w:hAnsi="宋体" w:hint="eastAsia"/>
          <w:sz w:val="28"/>
          <w:szCs w:val="28"/>
        </w:rPr>
        <w:t>，</w:t>
      </w:r>
      <w:r w:rsidRPr="00F442FC">
        <w:rPr>
          <w:rFonts w:ascii="宋体" w:eastAsia="宋体" w:hAnsi="宋体"/>
          <w:sz w:val="28"/>
          <w:szCs w:val="28"/>
        </w:rPr>
        <w:t>把创新创业教育落到实处</w:t>
      </w:r>
      <w:r w:rsidRPr="00F442FC">
        <w:rPr>
          <w:rFonts w:ascii="宋体" w:eastAsia="宋体" w:hAnsi="宋体" w:hint="eastAsia"/>
          <w:sz w:val="28"/>
          <w:szCs w:val="28"/>
        </w:rPr>
        <w:t>；</w:t>
      </w:r>
      <w:r w:rsidRPr="00F442FC">
        <w:rPr>
          <w:rFonts w:ascii="宋体" w:eastAsia="宋体" w:hAnsi="宋体"/>
          <w:sz w:val="28"/>
          <w:szCs w:val="28"/>
        </w:rPr>
        <w:t>探索多样化的创新创业教育模式，开展丰富多彩的创新创业教育活动。</w:t>
      </w:r>
      <w:r w:rsidRPr="00F442FC">
        <w:rPr>
          <w:rFonts w:ascii="宋体" w:eastAsia="宋体" w:hAnsi="宋体" w:hint="eastAsia"/>
          <w:sz w:val="28"/>
          <w:szCs w:val="28"/>
        </w:rPr>
        <w:t>2015年康复医学技术专业共指导学生参加大学生科技创新申报</w:t>
      </w:r>
      <w:r w:rsidRPr="00F442FC">
        <w:rPr>
          <w:rFonts w:ascii="宋体" w:eastAsia="宋体" w:hAnsi="宋体"/>
          <w:sz w:val="28"/>
          <w:szCs w:val="28"/>
        </w:rPr>
        <w:t>2</w:t>
      </w:r>
      <w:r w:rsidRPr="00F442FC">
        <w:rPr>
          <w:rFonts w:ascii="宋体" w:eastAsia="宋体" w:hAnsi="宋体" w:hint="eastAsia"/>
          <w:sz w:val="28"/>
          <w:szCs w:val="28"/>
        </w:rPr>
        <w:t>项，结题</w:t>
      </w:r>
      <w:r w:rsidRPr="00F442FC">
        <w:rPr>
          <w:rFonts w:ascii="宋体" w:eastAsia="宋体" w:hAnsi="宋体"/>
          <w:sz w:val="28"/>
          <w:szCs w:val="28"/>
        </w:rPr>
        <w:t>2</w:t>
      </w:r>
      <w:r w:rsidRPr="00F442FC">
        <w:rPr>
          <w:rFonts w:ascii="宋体" w:eastAsia="宋体" w:hAnsi="宋体" w:hint="eastAsia"/>
          <w:sz w:val="28"/>
          <w:szCs w:val="28"/>
        </w:rPr>
        <w:t>项，在</w:t>
      </w:r>
      <w:proofErr w:type="gramStart"/>
      <w:r w:rsidRPr="00F442FC">
        <w:rPr>
          <w:rFonts w:ascii="宋体" w:eastAsia="宋体" w:hAnsi="宋体" w:hint="eastAsia"/>
          <w:sz w:val="28"/>
          <w:szCs w:val="28"/>
        </w:rPr>
        <w:t>研</w:t>
      </w:r>
      <w:proofErr w:type="gramEnd"/>
      <w:r w:rsidRPr="00F442FC">
        <w:rPr>
          <w:rFonts w:ascii="宋体" w:eastAsia="宋体" w:hAnsi="宋体" w:hint="eastAsia"/>
          <w:sz w:val="28"/>
          <w:szCs w:val="28"/>
        </w:rPr>
        <w:t>3项</w:t>
      </w:r>
      <w:r w:rsidRPr="00F442FC">
        <w:rPr>
          <w:rFonts w:ascii="宋体" w:eastAsia="宋体" w:hAnsi="宋体"/>
          <w:sz w:val="28"/>
          <w:szCs w:val="28"/>
        </w:rPr>
        <w:t>，</w:t>
      </w:r>
      <w:r w:rsidRPr="00F442FC">
        <w:rPr>
          <w:rFonts w:ascii="宋体" w:eastAsia="宋体" w:hAnsi="宋体" w:hint="eastAsia"/>
          <w:sz w:val="28"/>
          <w:szCs w:val="28"/>
        </w:rPr>
        <w:t>大力</w:t>
      </w:r>
      <w:r w:rsidRPr="00F442FC">
        <w:rPr>
          <w:rFonts w:ascii="宋体" w:eastAsia="宋体" w:hAnsi="宋体"/>
          <w:sz w:val="28"/>
          <w:szCs w:val="28"/>
        </w:rPr>
        <w:t>支持创新创业教育活动和大学生自主创业</w:t>
      </w:r>
      <w:r w:rsidRPr="00F442FC">
        <w:rPr>
          <w:rFonts w:ascii="宋体" w:eastAsia="宋体" w:hAnsi="宋体" w:hint="eastAsia"/>
          <w:sz w:val="28"/>
          <w:szCs w:val="28"/>
        </w:rPr>
        <w:t>。</w:t>
      </w:r>
    </w:p>
    <w:p w:rsidR="00F442FC" w:rsidRPr="00E230BC" w:rsidRDefault="00F442FC" w:rsidP="00F442FC">
      <w:pPr>
        <w:spacing w:line="440" w:lineRule="exact"/>
        <w:ind w:firstLine="643"/>
        <w:jc w:val="center"/>
        <w:rPr>
          <w:rFonts w:ascii="宋体" w:hAnsi="宋体" w:cs="宋体"/>
          <w:b/>
          <w:kern w:val="0"/>
          <w:szCs w:val="21"/>
        </w:rPr>
      </w:pPr>
      <w:r w:rsidRPr="00795370">
        <w:rPr>
          <w:rFonts w:ascii="宋体" w:hAnsi="宋体" w:cs="宋体" w:hint="eastAsia"/>
          <w:b/>
          <w:kern w:val="0"/>
          <w:szCs w:val="21"/>
        </w:rPr>
        <w:t>表</w:t>
      </w:r>
      <w:r>
        <w:rPr>
          <w:rFonts w:ascii="宋体" w:hAnsi="宋体" w:cs="宋体" w:hint="eastAsia"/>
          <w:b/>
          <w:kern w:val="0"/>
          <w:szCs w:val="21"/>
        </w:rPr>
        <w:t>6</w:t>
      </w:r>
      <w:r w:rsidRPr="00795370">
        <w:rPr>
          <w:rFonts w:ascii="宋体" w:hAnsi="宋体" w:cs="宋体" w:hint="eastAsia"/>
          <w:b/>
          <w:kern w:val="0"/>
          <w:szCs w:val="21"/>
        </w:rPr>
        <w:t xml:space="preserve">  </w:t>
      </w:r>
      <w:r w:rsidRPr="00795370">
        <w:rPr>
          <w:rFonts w:ascii="宋体" w:hAnsi="宋体" w:cs="宋体" w:hint="eastAsia"/>
          <w:b/>
          <w:kern w:val="0"/>
          <w:szCs w:val="21"/>
        </w:rPr>
        <w:t>康复治疗技术专业</w:t>
      </w:r>
      <w:r>
        <w:rPr>
          <w:rFonts w:ascii="宋体" w:hAnsi="宋体" w:cs="宋体" w:hint="eastAsia"/>
          <w:kern w:val="0"/>
          <w:szCs w:val="21"/>
        </w:rPr>
        <w:t>大学生科技创新项目</w:t>
      </w:r>
    </w:p>
    <w:tbl>
      <w:tblPr>
        <w:tblW w:w="5000" w:type="pct"/>
        <w:tblLook w:val="04A0"/>
      </w:tblPr>
      <w:tblGrid>
        <w:gridCol w:w="3956"/>
        <w:gridCol w:w="1750"/>
        <w:gridCol w:w="1752"/>
        <w:gridCol w:w="1064"/>
      </w:tblGrid>
      <w:tr w:rsidR="00F442FC" w:rsidRPr="00F442FC" w:rsidTr="009C0E91">
        <w:trPr>
          <w:trHeight w:val="270"/>
        </w:trPr>
        <w:tc>
          <w:tcPr>
            <w:tcW w:w="2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项目</w:t>
            </w:r>
          </w:p>
        </w:tc>
        <w:tc>
          <w:tcPr>
            <w:tcW w:w="1027" w:type="pct"/>
            <w:tcBorders>
              <w:top w:val="single" w:sz="4" w:space="0" w:color="auto"/>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立项人</w:t>
            </w:r>
          </w:p>
        </w:tc>
        <w:tc>
          <w:tcPr>
            <w:tcW w:w="1028" w:type="pct"/>
            <w:tcBorders>
              <w:top w:val="single" w:sz="4" w:space="0" w:color="auto"/>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指导教师</w:t>
            </w:r>
          </w:p>
        </w:tc>
        <w:tc>
          <w:tcPr>
            <w:tcW w:w="624" w:type="pct"/>
            <w:tcBorders>
              <w:top w:val="single" w:sz="4" w:space="0" w:color="auto"/>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备注</w:t>
            </w:r>
          </w:p>
        </w:tc>
      </w:tr>
      <w:tr w:rsidR="00F442FC" w:rsidRPr="00F442FC" w:rsidTr="009C0E91">
        <w:trPr>
          <w:trHeight w:val="270"/>
        </w:trPr>
        <w:tc>
          <w:tcPr>
            <w:tcW w:w="2321" w:type="pct"/>
            <w:tcBorders>
              <w:top w:val="nil"/>
              <w:left w:val="single" w:sz="4" w:space="0" w:color="auto"/>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 xml:space="preserve">  肘、腕关节牵引器的制作</w:t>
            </w:r>
          </w:p>
        </w:tc>
        <w:tc>
          <w:tcPr>
            <w:tcW w:w="1027" w:type="pct"/>
            <w:tcBorders>
              <w:top w:val="nil"/>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刘一明</w:t>
            </w:r>
          </w:p>
        </w:tc>
        <w:tc>
          <w:tcPr>
            <w:tcW w:w="1028" w:type="pct"/>
            <w:tcBorders>
              <w:top w:val="nil"/>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张洁</w:t>
            </w:r>
          </w:p>
        </w:tc>
        <w:tc>
          <w:tcPr>
            <w:tcW w:w="624" w:type="pct"/>
            <w:tcBorders>
              <w:top w:val="nil"/>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结题</w:t>
            </w:r>
          </w:p>
        </w:tc>
      </w:tr>
      <w:tr w:rsidR="00F442FC" w:rsidRPr="00F442FC" w:rsidTr="009C0E91">
        <w:trPr>
          <w:trHeight w:val="270"/>
        </w:trPr>
        <w:tc>
          <w:tcPr>
            <w:tcW w:w="2321" w:type="pct"/>
            <w:tcBorders>
              <w:top w:val="nil"/>
              <w:left w:val="single" w:sz="4" w:space="0" w:color="auto"/>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方盘量角器制作</w:t>
            </w:r>
          </w:p>
        </w:tc>
        <w:tc>
          <w:tcPr>
            <w:tcW w:w="1027" w:type="pct"/>
            <w:tcBorders>
              <w:top w:val="nil"/>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孔明</w:t>
            </w:r>
          </w:p>
        </w:tc>
        <w:tc>
          <w:tcPr>
            <w:tcW w:w="1028" w:type="pct"/>
            <w:tcBorders>
              <w:top w:val="nil"/>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张洁</w:t>
            </w:r>
          </w:p>
        </w:tc>
        <w:tc>
          <w:tcPr>
            <w:tcW w:w="624" w:type="pct"/>
            <w:tcBorders>
              <w:top w:val="nil"/>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结题</w:t>
            </w:r>
          </w:p>
        </w:tc>
      </w:tr>
      <w:tr w:rsidR="00F442FC" w:rsidRPr="00F442FC" w:rsidTr="009C0E91">
        <w:trPr>
          <w:trHeight w:val="270"/>
        </w:trPr>
        <w:tc>
          <w:tcPr>
            <w:tcW w:w="2321" w:type="pct"/>
            <w:tcBorders>
              <w:top w:val="nil"/>
              <w:left w:val="single" w:sz="4" w:space="0" w:color="auto"/>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踝足</w:t>
            </w:r>
            <w:proofErr w:type="gramStart"/>
            <w:r w:rsidRPr="00F442FC">
              <w:rPr>
                <w:rFonts w:asciiTheme="minorEastAsia" w:eastAsiaTheme="minorEastAsia" w:hAnsiTheme="minorEastAsia" w:cs="宋体" w:hint="eastAsia"/>
                <w:color w:val="000000"/>
                <w:kern w:val="0"/>
                <w:sz w:val="22"/>
              </w:rPr>
              <w:t>矫</w:t>
            </w:r>
            <w:proofErr w:type="gramEnd"/>
            <w:r w:rsidRPr="00F442FC">
              <w:rPr>
                <w:rFonts w:asciiTheme="minorEastAsia" w:eastAsiaTheme="minorEastAsia" w:hAnsiTheme="minorEastAsia" w:cs="宋体" w:hint="eastAsia"/>
                <w:color w:val="000000"/>
                <w:kern w:val="0"/>
                <w:sz w:val="22"/>
              </w:rPr>
              <w:t>型器的制作</w:t>
            </w:r>
          </w:p>
        </w:tc>
        <w:tc>
          <w:tcPr>
            <w:tcW w:w="1027" w:type="pct"/>
            <w:tcBorders>
              <w:top w:val="nil"/>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董玉锦</w:t>
            </w:r>
          </w:p>
        </w:tc>
        <w:tc>
          <w:tcPr>
            <w:tcW w:w="1028" w:type="pct"/>
            <w:tcBorders>
              <w:top w:val="nil"/>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张洁</w:t>
            </w:r>
          </w:p>
        </w:tc>
        <w:tc>
          <w:tcPr>
            <w:tcW w:w="624" w:type="pct"/>
            <w:tcBorders>
              <w:top w:val="nil"/>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立项</w:t>
            </w:r>
          </w:p>
        </w:tc>
      </w:tr>
      <w:tr w:rsidR="00F442FC" w:rsidRPr="00F442FC" w:rsidTr="009C0E91">
        <w:trPr>
          <w:trHeight w:val="270"/>
        </w:trPr>
        <w:tc>
          <w:tcPr>
            <w:tcW w:w="2321" w:type="pct"/>
            <w:tcBorders>
              <w:top w:val="nil"/>
              <w:left w:val="single" w:sz="4" w:space="0" w:color="auto"/>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可取物的拐杖</w:t>
            </w:r>
          </w:p>
        </w:tc>
        <w:tc>
          <w:tcPr>
            <w:tcW w:w="1027" w:type="pct"/>
            <w:tcBorders>
              <w:top w:val="nil"/>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刘静</w:t>
            </w:r>
          </w:p>
        </w:tc>
        <w:tc>
          <w:tcPr>
            <w:tcW w:w="1028" w:type="pct"/>
            <w:tcBorders>
              <w:top w:val="nil"/>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高娜</w:t>
            </w:r>
          </w:p>
        </w:tc>
        <w:tc>
          <w:tcPr>
            <w:tcW w:w="624" w:type="pct"/>
            <w:tcBorders>
              <w:top w:val="nil"/>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立项</w:t>
            </w:r>
          </w:p>
        </w:tc>
      </w:tr>
      <w:tr w:rsidR="00F442FC" w:rsidRPr="00F442FC" w:rsidTr="009C0E91">
        <w:trPr>
          <w:trHeight w:val="270"/>
        </w:trPr>
        <w:tc>
          <w:tcPr>
            <w:tcW w:w="2321" w:type="pct"/>
            <w:tcBorders>
              <w:top w:val="nil"/>
              <w:left w:val="single" w:sz="4" w:space="0" w:color="auto"/>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具备感觉刺激和穴位刺激功能的分指板</w:t>
            </w:r>
          </w:p>
        </w:tc>
        <w:tc>
          <w:tcPr>
            <w:tcW w:w="1027" w:type="pct"/>
            <w:tcBorders>
              <w:top w:val="nil"/>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魏露</w:t>
            </w:r>
            <w:proofErr w:type="gramStart"/>
            <w:r w:rsidRPr="00F442FC">
              <w:rPr>
                <w:rFonts w:asciiTheme="minorEastAsia" w:eastAsiaTheme="minorEastAsia" w:hAnsiTheme="minorEastAsia" w:cs="宋体" w:hint="eastAsia"/>
                <w:color w:val="000000"/>
                <w:kern w:val="0"/>
                <w:sz w:val="22"/>
              </w:rPr>
              <w:t>露</w:t>
            </w:r>
            <w:proofErr w:type="gramEnd"/>
          </w:p>
        </w:tc>
        <w:tc>
          <w:tcPr>
            <w:tcW w:w="1028" w:type="pct"/>
            <w:tcBorders>
              <w:top w:val="nil"/>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高娜</w:t>
            </w:r>
          </w:p>
        </w:tc>
        <w:tc>
          <w:tcPr>
            <w:tcW w:w="624" w:type="pct"/>
            <w:tcBorders>
              <w:top w:val="nil"/>
              <w:left w:val="nil"/>
              <w:bottom w:val="single" w:sz="4" w:space="0" w:color="auto"/>
              <w:right w:val="single" w:sz="4" w:space="0" w:color="auto"/>
            </w:tcBorders>
            <w:shd w:val="clear" w:color="auto" w:fill="auto"/>
            <w:noWrap/>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2"/>
              </w:rPr>
            </w:pPr>
            <w:r w:rsidRPr="00F442FC">
              <w:rPr>
                <w:rFonts w:asciiTheme="minorEastAsia" w:eastAsiaTheme="minorEastAsia" w:hAnsiTheme="minorEastAsia" w:cs="宋体" w:hint="eastAsia"/>
                <w:color w:val="000000"/>
                <w:kern w:val="0"/>
                <w:sz w:val="22"/>
              </w:rPr>
              <w:t>立项</w:t>
            </w:r>
          </w:p>
        </w:tc>
      </w:tr>
    </w:tbl>
    <w:p w:rsidR="00F442FC" w:rsidRPr="001766C2" w:rsidRDefault="00F442FC" w:rsidP="00F442FC">
      <w:pPr>
        <w:adjustRightInd w:val="0"/>
        <w:snapToGrid w:val="0"/>
        <w:spacing w:line="360" w:lineRule="auto"/>
        <w:ind w:firstLine="640"/>
        <w:jc w:val="left"/>
        <w:rPr>
          <w:rFonts w:ascii="宋体" w:hAnsi="宋体" w:cs="宋体"/>
          <w:kern w:val="0"/>
          <w:szCs w:val="21"/>
        </w:rPr>
      </w:pP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lastRenderedPageBreak/>
        <w:t>（</w:t>
      </w:r>
      <w:r w:rsidRPr="00F442FC">
        <w:rPr>
          <w:rFonts w:ascii="宋体" w:eastAsia="宋体" w:hAnsi="宋体"/>
          <w:sz w:val="28"/>
          <w:szCs w:val="28"/>
        </w:rPr>
        <w:t>三</w:t>
      </w:r>
      <w:r w:rsidRPr="00F442FC">
        <w:rPr>
          <w:rFonts w:ascii="宋体" w:eastAsia="宋体" w:hAnsi="宋体" w:hint="eastAsia"/>
          <w:sz w:val="28"/>
          <w:szCs w:val="28"/>
        </w:rPr>
        <w:t>）培养条件</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1、教学经费投入</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学校多渠道筹措资金，优化经费支出结构，优先保证康复治疗技术专业教学经费的投入并稳步增长，较好地保证了人才培养的需要。2015年康复治疗技术专业专项教学经费</w:t>
      </w:r>
      <w:r w:rsidR="004048CE">
        <w:rPr>
          <w:rFonts w:ascii="宋体" w:eastAsia="宋体" w:hAnsi="宋体" w:hint="eastAsia"/>
          <w:sz w:val="28"/>
          <w:szCs w:val="28"/>
        </w:rPr>
        <w:t>12</w:t>
      </w:r>
      <w:r w:rsidRPr="00F442FC">
        <w:rPr>
          <w:rFonts w:ascii="宋体" w:eastAsia="宋体" w:hAnsi="宋体" w:hint="eastAsia"/>
          <w:sz w:val="28"/>
          <w:szCs w:val="28"/>
        </w:rPr>
        <w:t>万元，生</w:t>
      </w:r>
      <w:proofErr w:type="gramStart"/>
      <w:r w:rsidRPr="00F442FC">
        <w:rPr>
          <w:rFonts w:ascii="宋体" w:eastAsia="宋体" w:hAnsi="宋体" w:hint="eastAsia"/>
          <w:sz w:val="28"/>
          <w:szCs w:val="28"/>
        </w:rPr>
        <w:t>均教学</w:t>
      </w:r>
      <w:proofErr w:type="gramEnd"/>
      <w:r w:rsidRPr="00F442FC">
        <w:rPr>
          <w:rFonts w:ascii="宋体" w:eastAsia="宋体" w:hAnsi="宋体" w:hint="eastAsia"/>
          <w:sz w:val="28"/>
          <w:szCs w:val="28"/>
        </w:rPr>
        <w:t>日常行政运行支出</w:t>
      </w:r>
      <w:r w:rsidR="004048CE">
        <w:rPr>
          <w:rFonts w:ascii="宋体" w:eastAsia="宋体" w:hAnsi="宋体" w:hint="eastAsia"/>
          <w:sz w:val="28"/>
          <w:szCs w:val="28"/>
        </w:rPr>
        <w:t>414</w:t>
      </w:r>
      <w:r w:rsidRPr="00F442FC">
        <w:rPr>
          <w:rFonts w:ascii="宋体" w:eastAsia="宋体" w:hAnsi="宋体" w:hint="eastAsia"/>
          <w:sz w:val="28"/>
          <w:szCs w:val="28"/>
        </w:rPr>
        <w:t>元。</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2、教师队伍建设</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康复医学技术专业现拥有一支年龄、职称、学历结构较为合理、教学经验丰富的师资队伍。</w:t>
      </w:r>
      <w:r w:rsidRPr="00F442FC">
        <w:rPr>
          <w:rFonts w:ascii="宋体" w:eastAsia="宋体" w:hAnsi="宋体"/>
          <w:sz w:val="28"/>
          <w:szCs w:val="28"/>
        </w:rPr>
        <w:t>15</w:t>
      </w:r>
      <w:r w:rsidRPr="00F442FC">
        <w:rPr>
          <w:rFonts w:ascii="宋体" w:eastAsia="宋体" w:hAnsi="宋体" w:hint="eastAsia"/>
          <w:sz w:val="28"/>
          <w:szCs w:val="28"/>
        </w:rPr>
        <w:t>名专兼职教师中，有硕士学位</w:t>
      </w:r>
      <w:r w:rsidRPr="00F442FC">
        <w:rPr>
          <w:rFonts w:ascii="宋体" w:eastAsia="宋体" w:hAnsi="宋体"/>
          <w:sz w:val="28"/>
          <w:szCs w:val="28"/>
        </w:rPr>
        <w:t>5</w:t>
      </w:r>
      <w:r w:rsidRPr="00F442FC">
        <w:rPr>
          <w:rFonts w:ascii="宋体" w:eastAsia="宋体" w:hAnsi="宋体" w:hint="eastAsia"/>
          <w:sz w:val="28"/>
          <w:szCs w:val="28"/>
        </w:rPr>
        <w:t>名，学士学位</w:t>
      </w:r>
      <w:r w:rsidRPr="00F442FC">
        <w:rPr>
          <w:rFonts w:ascii="宋体" w:eastAsia="宋体" w:hAnsi="宋体"/>
          <w:sz w:val="28"/>
          <w:szCs w:val="28"/>
        </w:rPr>
        <w:t>10</w:t>
      </w:r>
      <w:r w:rsidRPr="00F442FC">
        <w:rPr>
          <w:rFonts w:ascii="宋体" w:eastAsia="宋体" w:hAnsi="宋体" w:hint="eastAsia"/>
          <w:sz w:val="28"/>
          <w:szCs w:val="28"/>
        </w:rPr>
        <w:t>名；有高级职称</w:t>
      </w:r>
      <w:r w:rsidRPr="00F442FC">
        <w:rPr>
          <w:rFonts w:ascii="宋体" w:eastAsia="宋体" w:hAnsi="宋体"/>
          <w:sz w:val="28"/>
          <w:szCs w:val="28"/>
        </w:rPr>
        <w:t>4</w:t>
      </w:r>
      <w:r w:rsidRPr="00F442FC">
        <w:rPr>
          <w:rFonts w:ascii="宋体" w:eastAsia="宋体" w:hAnsi="宋体" w:hint="eastAsia"/>
          <w:sz w:val="28"/>
          <w:szCs w:val="28"/>
        </w:rPr>
        <w:t>名，中级职称</w:t>
      </w:r>
      <w:r w:rsidRPr="00F442FC">
        <w:rPr>
          <w:rFonts w:ascii="宋体" w:eastAsia="宋体" w:hAnsi="宋体"/>
          <w:sz w:val="28"/>
          <w:szCs w:val="28"/>
        </w:rPr>
        <w:t>10</w:t>
      </w:r>
      <w:r w:rsidRPr="00F442FC">
        <w:rPr>
          <w:rFonts w:ascii="宋体" w:eastAsia="宋体" w:hAnsi="宋体" w:hint="eastAsia"/>
          <w:sz w:val="28"/>
          <w:szCs w:val="28"/>
        </w:rPr>
        <w:t>名，初级职称</w:t>
      </w:r>
      <w:r w:rsidRPr="00F442FC">
        <w:rPr>
          <w:rFonts w:ascii="宋体" w:eastAsia="宋体" w:hAnsi="宋体"/>
          <w:sz w:val="28"/>
          <w:szCs w:val="28"/>
        </w:rPr>
        <w:t>1</w:t>
      </w:r>
      <w:r w:rsidRPr="00F442FC">
        <w:rPr>
          <w:rFonts w:ascii="宋体" w:eastAsia="宋体" w:hAnsi="宋体" w:hint="eastAsia"/>
          <w:sz w:val="28"/>
          <w:szCs w:val="28"/>
        </w:rPr>
        <w:t>名；有“双师型”教师</w:t>
      </w:r>
      <w:r w:rsidRPr="00F442FC">
        <w:rPr>
          <w:rFonts w:ascii="宋体" w:eastAsia="宋体" w:hAnsi="宋体"/>
          <w:sz w:val="28"/>
          <w:szCs w:val="28"/>
        </w:rPr>
        <w:t>4</w:t>
      </w:r>
      <w:r w:rsidRPr="00F442FC">
        <w:rPr>
          <w:rFonts w:ascii="宋体" w:eastAsia="宋体" w:hAnsi="宋体" w:hint="eastAsia"/>
          <w:sz w:val="28"/>
          <w:szCs w:val="28"/>
        </w:rPr>
        <w:t xml:space="preserve">名。其中，兼职教师主要来自泰安市中心医院、山东省泰山疗养院的资深教师及临床专家，与校内教师共同组成一支专兼职结合的教学团队。 </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在日常教学中，康复教研室坚持集体备课、听课、说课，使教学</w:t>
      </w:r>
      <w:r w:rsidRPr="00F442FC">
        <w:rPr>
          <w:rFonts w:ascii="宋体" w:eastAsia="宋体" w:hAnsi="宋体"/>
          <w:sz w:val="28"/>
          <w:szCs w:val="28"/>
        </w:rPr>
        <w:t>经验交流</w:t>
      </w:r>
      <w:r w:rsidRPr="00F442FC">
        <w:rPr>
          <w:rFonts w:ascii="宋体" w:eastAsia="宋体" w:hAnsi="宋体" w:hint="eastAsia"/>
          <w:sz w:val="28"/>
          <w:szCs w:val="28"/>
        </w:rPr>
        <w:t>和</w:t>
      </w:r>
      <w:r w:rsidRPr="00F442FC">
        <w:rPr>
          <w:rFonts w:ascii="宋体" w:eastAsia="宋体" w:hAnsi="宋体"/>
          <w:sz w:val="28"/>
          <w:szCs w:val="28"/>
        </w:rPr>
        <w:t>教研活动</w:t>
      </w:r>
      <w:r w:rsidRPr="00F442FC">
        <w:rPr>
          <w:rFonts w:ascii="宋体" w:eastAsia="宋体" w:hAnsi="宋体" w:hint="eastAsia"/>
          <w:sz w:val="28"/>
          <w:szCs w:val="28"/>
        </w:rPr>
        <w:t>基本形成了</w:t>
      </w:r>
      <w:r w:rsidRPr="00F442FC">
        <w:rPr>
          <w:rFonts w:ascii="宋体" w:eastAsia="宋体" w:hAnsi="宋体"/>
          <w:sz w:val="28"/>
          <w:szCs w:val="28"/>
        </w:rPr>
        <w:t>常态化</w:t>
      </w:r>
      <w:r w:rsidRPr="00F442FC">
        <w:rPr>
          <w:rFonts w:ascii="宋体" w:eastAsia="宋体" w:hAnsi="宋体" w:hint="eastAsia"/>
          <w:sz w:val="28"/>
          <w:szCs w:val="28"/>
        </w:rPr>
        <w:t>和</w:t>
      </w:r>
      <w:r w:rsidRPr="00F442FC">
        <w:rPr>
          <w:rFonts w:ascii="宋体" w:eastAsia="宋体" w:hAnsi="宋体"/>
          <w:sz w:val="28"/>
          <w:szCs w:val="28"/>
        </w:rPr>
        <w:t>制度化</w:t>
      </w:r>
      <w:r w:rsidRPr="00F442FC">
        <w:rPr>
          <w:rFonts w:ascii="宋体" w:eastAsia="宋体" w:hAnsi="宋体" w:hint="eastAsia"/>
          <w:sz w:val="28"/>
          <w:szCs w:val="28"/>
        </w:rPr>
        <w:t>。通过集中进行备课、说课、评课，交流经验，剖析症结，共同探讨并解决教学问题，发挥传帮带</w:t>
      </w:r>
      <w:r w:rsidRPr="00F442FC">
        <w:rPr>
          <w:rFonts w:ascii="宋体" w:eastAsia="宋体" w:hAnsi="宋体"/>
          <w:sz w:val="28"/>
          <w:szCs w:val="28"/>
        </w:rPr>
        <w:t>作用，</w:t>
      </w:r>
      <w:r w:rsidRPr="00F442FC">
        <w:rPr>
          <w:rFonts w:ascii="宋体" w:eastAsia="宋体" w:hAnsi="宋体" w:hint="eastAsia"/>
          <w:sz w:val="28"/>
          <w:szCs w:val="28"/>
        </w:rPr>
        <w:t>使青年教师尽快成长起来，成为独当一面的教学骨干。康复教研室高娜</w:t>
      </w:r>
      <w:r w:rsidRPr="00F442FC">
        <w:rPr>
          <w:rFonts w:ascii="宋体" w:eastAsia="宋体" w:hAnsi="宋体"/>
          <w:sz w:val="28"/>
          <w:szCs w:val="28"/>
        </w:rPr>
        <w:t>老师参加两次</w:t>
      </w:r>
      <w:r w:rsidRPr="00F442FC">
        <w:rPr>
          <w:rFonts w:ascii="宋体" w:eastAsia="宋体" w:hAnsi="宋体" w:hint="eastAsia"/>
          <w:sz w:val="28"/>
          <w:szCs w:val="28"/>
        </w:rPr>
        <w:t>泰安市职业技术学校技能大赛（教师组）比赛，</w:t>
      </w:r>
      <w:r w:rsidRPr="00F442FC">
        <w:rPr>
          <w:rFonts w:ascii="宋体" w:eastAsia="宋体" w:hAnsi="宋体"/>
          <w:sz w:val="28"/>
          <w:szCs w:val="28"/>
        </w:rPr>
        <w:t>分别荣获一、</w:t>
      </w:r>
      <w:r w:rsidRPr="00F442FC">
        <w:rPr>
          <w:rFonts w:ascii="宋体" w:eastAsia="宋体" w:hAnsi="宋体" w:hint="eastAsia"/>
          <w:sz w:val="28"/>
          <w:szCs w:val="28"/>
        </w:rPr>
        <w:t>二等奖。此外</w:t>
      </w:r>
      <w:r w:rsidRPr="00F442FC">
        <w:rPr>
          <w:rFonts w:ascii="宋体" w:eastAsia="宋体" w:hAnsi="宋体"/>
          <w:sz w:val="28"/>
          <w:szCs w:val="28"/>
        </w:rPr>
        <w:t>，</w:t>
      </w:r>
      <w:r w:rsidRPr="00F442FC">
        <w:rPr>
          <w:rFonts w:ascii="宋体" w:eastAsia="宋体" w:hAnsi="宋体" w:hint="eastAsia"/>
          <w:sz w:val="28"/>
          <w:szCs w:val="28"/>
        </w:rPr>
        <w:t>认真执行教师考核，督导</w:t>
      </w:r>
      <w:r w:rsidRPr="00F442FC">
        <w:rPr>
          <w:rFonts w:ascii="宋体" w:eastAsia="宋体" w:hAnsi="宋体"/>
          <w:sz w:val="28"/>
          <w:szCs w:val="28"/>
        </w:rPr>
        <w:t>教师</w:t>
      </w:r>
      <w:r w:rsidRPr="00F442FC">
        <w:rPr>
          <w:rFonts w:ascii="宋体" w:eastAsia="宋体" w:hAnsi="宋体" w:hint="eastAsia"/>
          <w:sz w:val="28"/>
          <w:szCs w:val="28"/>
        </w:rPr>
        <w:t>圆满完成教学任务。</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康复治疗技术专业高度</w:t>
      </w:r>
      <w:r w:rsidRPr="00F442FC">
        <w:rPr>
          <w:rFonts w:ascii="宋体" w:eastAsia="宋体" w:hAnsi="宋体"/>
          <w:sz w:val="28"/>
          <w:szCs w:val="28"/>
        </w:rPr>
        <w:t>重视教师实践</w:t>
      </w:r>
      <w:r w:rsidRPr="00F442FC">
        <w:rPr>
          <w:rFonts w:ascii="宋体" w:eastAsia="宋体" w:hAnsi="宋体" w:hint="eastAsia"/>
          <w:sz w:val="28"/>
          <w:szCs w:val="28"/>
        </w:rPr>
        <w:t>学习</w:t>
      </w:r>
      <w:r w:rsidRPr="00F442FC">
        <w:rPr>
          <w:rFonts w:ascii="宋体" w:eastAsia="宋体" w:hAnsi="宋体"/>
          <w:sz w:val="28"/>
          <w:szCs w:val="28"/>
        </w:rPr>
        <w:t>，</w:t>
      </w:r>
      <w:r w:rsidRPr="00F442FC">
        <w:rPr>
          <w:rFonts w:ascii="宋体" w:eastAsia="宋体" w:hAnsi="宋体" w:hint="eastAsia"/>
          <w:sz w:val="28"/>
          <w:szCs w:val="28"/>
        </w:rPr>
        <w:t>定期有计划的选送教师外出进修学习，每年寒暑假，要求现有专业教师全部安排到教学医院康复科进行临床实践锻炼，开阔眼界，提高临床操作技能。支持专业教师</w:t>
      </w:r>
      <w:r w:rsidRPr="00F442FC">
        <w:rPr>
          <w:rFonts w:ascii="宋体" w:eastAsia="宋体" w:hAnsi="宋体"/>
          <w:sz w:val="28"/>
          <w:szCs w:val="28"/>
        </w:rPr>
        <w:t>参加高水平康复</w:t>
      </w:r>
      <w:r w:rsidRPr="00F442FC">
        <w:rPr>
          <w:rFonts w:ascii="宋体" w:eastAsia="宋体" w:hAnsi="宋体" w:hint="eastAsia"/>
          <w:sz w:val="28"/>
          <w:szCs w:val="28"/>
        </w:rPr>
        <w:t>专业学术会议及</w:t>
      </w:r>
      <w:r w:rsidRPr="00F442FC">
        <w:rPr>
          <w:rFonts w:ascii="宋体" w:eastAsia="宋体" w:hAnsi="宋体"/>
          <w:sz w:val="28"/>
          <w:szCs w:val="28"/>
        </w:rPr>
        <w:t>培训班，提高业务水平。</w:t>
      </w:r>
      <w:r w:rsidRPr="00F442FC">
        <w:rPr>
          <w:rFonts w:ascii="宋体" w:eastAsia="宋体" w:hAnsi="宋体" w:hint="eastAsia"/>
          <w:sz w:val="28"/>
          <w:szCs w:val="28"/>
        </w:rPr>
        <w:t>2012年5月到8月，高娜</w:t>
      </w:r>
      <w:r w:rsidRPr="00F442FC">
        <w:rPr>
          <w:rFonts w:ascii="宋体" w:eastAsia="宋体" w:hAnsi="宋体"/>
          <w:sz w:val="28"/>
          <w:szCs w:val="28"/>
        </w:rPr>
        <w:t>老师</w:t>
      </w:r>
      <w:r w:rsidRPr="00F442FC">
        <w:rPr>
          <w:rFonts w:ascii="宋体" w:eastAsia="宋体" w:hAnsi="宋体" w:hint="eastAsia"/>
          <w:sz w:val="28"/>
          <w:szCs w:val="28"/>
        </w:rPr>
        <w:t>参加了中国作业治疗教育国际化师资培训班，</w:t>
      </w:r>
      <w:r w:rsidRPr="00F442FC">
        <w:rPr>
          <w:rFonts w:ascii="宋体" w:eastAsia="宋体" w:hAnsi="宋体" w:hint="eastAsia"/>
          <w:sz w:val="28"/>
          <w:szCs w:val="28"/>
        </w:rPr>
        <w:lastRenderedPageBreak/>
        <w:t>得到</w:t>
      </w:r>
      <w:r w:rsidRPr="00F442FC">
        <w:rPr>
          <w:rFonts w:ascii="宋体" w:eastAsia="宋体" w:hAnsi="宋体"/>
          <w:sz w:val="28"/>
          <w:szCs w:val="28"/>
        </w:rPr>
        <w:t>国内外康复专家的</w:t>
      </w:r>
      <w:r w:rsidRPr="00F442FC">
        <w:rPr>
          <w:rFonts w:ascii="宋体" w:eastAsia="宋体" w:hAnsi="宋体" w:hint="eastAsia"/>
          <w:sz w:val="28"/>
          <w:szCs w:val="28"/>
        </w:rPr>
        <w:t>亲自指导</w:t>
      </w:r>
      <w:r w:rsidRPr="00F442FC">
        <w:rPr>
          <w:rFonts w:ascii="宋体" w:eastAsia="宋体" w:hAnsi="宋体"/>
          <w:sz w:val="28"/>
          <w:szCs w:val="28"/>
        </w:rPr>
        <w:t>。</w:t>
      </w:r>
      <w:r w:rsidRPr="00F442FC">
        <w:rPr>
          <w:rFonts w:ascii="宋体" w:eastAsia="宋体" w:hAnsi="宋体" w:hint="eastAsia"/>
          <w:sz w:val="28"/>
          <w:szCs w:val="28"/>
        </w:rPr>
        <w:t>2013年7月，高娜</w:t>
      </w:r>
      <w:r w:rsidRPr="00F442FC">
        <w:rPr>
          <w:rFonts w:ascii="宋体" w:eastAsia="宋体" w:hAnsi="宋体"/>
          <w:sz w:val="28"/>
          <w:szCs w:val="28"/>
        </w:rPr>
        <w:t>老师</w:t>
      </w:r>
      <w:r w:rsidRPr="00F442FC">
        <w:rPr>
          <w:rFonts w:ascii="宋体" w:eastAsia="宋体" w:hAnsi="宋体" w:hint="eastAsia"/>
          <w:sz w:val="28"/>
          <w:szCs w:val="28"/>
        </w:rPr>
        <w:t>参加了山东省高等职业院校骨干教师培训。</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3、校内外实训基地建设</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（1）校内实训基地建设。</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康复治疗技术专业校内实训基地目前共建有康复评定实训室、物理治疗实训室、作业治疗实训室等6个实训室，总建筑面积</w:t>
      </w:r>
      <w:r w:rsidR="00510C59">
        <w:rPr>
          <w:rFonts w:ascii="宋体" w:eastAsia="宋体" w:hAnsi="宋体" w:hint="eastAsia"/>
          <w:sz w:val="28"/>
          <w:szCs w:val="28"/>
        </w:rPr>
        <w:t>210</w:t>
      </w:r>
      <w:r w:rsidRPr="00F442FC">
        <w:rPr>
          <w:rFonts w:ascii="宋体" w:eastAsia="宋体" w:hAnsi="宋体" w:hint="eastAsia"/>
          <w:sz w:val="28"/>
          <w:szCs w:val="28"/>
        </w:rPr>
        <w:t>平方米，设备仪器总值60.43万元，可开展康复评定、运动疗法、物理因子疗法、作业疗法、言语疗法、中国传统康复疗法等康复治疗技术专业核心课程的综合实训，每个校内实训室以40人标准班一个教学班，每班分5个小组开展实训。</w:t>
      </w:r>
    </w:p>
    <w:p w:rsidR="00F442FC" w:rsidRPr="0050596F" w:rsidRDefault="00F442FC" w:rsidP="00F442FC">
      <w:pPr>
        <w:adjustRightInd w:val="0"/>
        <w:snapToGrid w:val="0"/>
        <w:spacing w:line="480" w:lineRule="exact"/>
        <w:ind w:firstLine="480"/>
        <w:jc w:val="center"/>
        <w:rPr>
          <w:rFonts w:ascii="宋体" w:hAnsi="宋体"/>
          <w:sz w:val="24"/>
          <w:szCs w:val="24"/>
        </w:rPr>
      </w:pPr>
      <w:r w:rsidRPr="0050596F">
        <w:rPr>
          <w:rFonts w:ascii="宋体" w:hAnsi="宋体" w:hint="eastAsia"/>
          <w:sz w:val="24"/>
          <w:szCs w:val="24"/>
        </w:rPr>
        <w:t>表</w:t>
      </w:r>
      <w:r w:rsidR="004048CE">
        <w:rPr>
          <w:rFonts w:ascii="宋体" w:hAnsi="宋体" w:hint="eastAsia"/>
          <w:sz w:val="24"/>
          <w:szCs w:val="24"/>
        </w:rPr>
        <w:t>7</w:t>
      </w:r>
      <w:r w:rsidRPr="0050596F">
        <w:rPr>
          <w:rFonts w:ascii="宋体" w:hAnsi="宋体" w:hint="eastAsia"/>
          <w:sz w:val="24"/>
          <w:szCs w:val="24"/>
        </w:rPr>
        <w:t xml:space="preserve">  </w:t>
      </w:r>
      <w:r w:rsidRPr="0050596F">
        <w:rPr>
          <w:rFonts w:ascii="宋体" w:hAnsi="宋体" w:hint="eastAsia"/>
          <w:sz w:val="24"/>
          <w:szCs w:val="24"/>
        </w:rPr>
        <w:t>校内实训基地主要实训室名称、实训设备、用途</w:t>
      </w:r>
    </w:p>
    <w:tbl>
      <w:tblPr>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40"/>
        <w:gridCol w:w="1280"/>
        <w:gridCol w:w="2190"/>
        <w:gridCol w:w="3710"/>
      </w:tblGrid>
      <w:tr w:rsidR="00F442FC" w:rsidRPr="00F442FC" w:rsidTr="00510C59">
        <w:trPr>
          <w:trHeight w:val="570"/>
          <w:jc w:val="center"/>
        </w:trPr>
        <w:tc>
          <w:tcPr>
            <w:tcW w:w="214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
                <w:bCs/>
                <w:kern w:val="0"/>
                <w:sz w:val="24"/>
                <w:szCs w:val="24"/>
              </w:rPr>
            </w:pPr>
            <w:r w:rsidRPr="00F442FC">
              <w:rPr>
                <w:rFonts w:asciiTheme="minorEastAsia" w:eastAsiaTheme="minorEastAsia" w:hAnsiTheme="minorEastAsia" w:cs="宋体" w:hint="eastAsia"/>
                <w:b/>
                <w:bCs/>
                <w:kern w:val="0"/>
                <w:sz w:val="24"/>
                <w:szCs w:val="24"/>
              </w:rPr>
              <w:t>实训室名称</w:t>
            </w:r>
          </w:p>
        </w:tc>
        <w:tc>
          <w:tcPr>
            <w:tcW w:w="128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
                <w:bCs/>
                <w:kern w:val="0"/>
                <w:sz w:val="24"/>
                <w:szCs w:val="24"/>
              </w:rPr>
            </w:pPr>
            <w:r w:rsidRPr="00F442FC">
              <w:rPr>
                <w:rFonts w:asciiTheme="minorEastAsia" w:eastAsiaTheme="minorEastAsia" w:hAnsiTheme="minorEastAsia" w:cs="宋体" w:hint="eastAsia"/>
                <w:b/>
                <w:bCs/>
                <w:kern w:val="0"/>
                <w:sz w:val="24"/>
                <w:szCs w:val="24"/>
              </w:rPr>
              <w:t>实训</w:t>
            </w:r>
            <w:proofErr w:type="gramStart"/>
            <w:r w:rsidRPr="00F442FC">
              <w:rPr>
                <w:rFonts w:asciiTheme="minorEastAsia" w:eastAsiaTheme="minorEastAsia" w:hAnsiTheme="minorEastAsia" w:cs="宋体" w:hint="eastAsia"/>
                <w:b/>
                <w:bCs/>
                <w:kern w:val="0"/>
                <w:sz w:val="24"/>
                <w:szCs w:val="24"/>
              </w:rPr>
              <w:t>室功能</w:t>
            </w:r>
            <w:proofErr w:type="gramEnd"/>
          </w:p>
        </w:tc>
        <w:tc>
          <w:tcPr>
            <w:tcW w:w="219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
                <w:bCs/>
                <w:kern w:val="0"/>
                <w:sz w:val="24"/>
                <w:szCs w:val="24"/>
              </w:rPr>
            </w:pPr>
            <w:r w:rsidRPr="00F442FC">
              <w:rPr>
                <w:rFonts w:asciiTheme="minorEastAsia" w:eastAsiaTheme="minorEastAsia" w:hAnsiTheme="minorEastAsia" w:cs="宋体" w:hint="eastAsia"/>
                <w:b/>
                <w:bCs/>
                <w:kern w:val="0"/>
                <w:sz w:val="24"/>
                <w:szCs w:val="24"/>
              </w:rPr>
              <w:t>实训及服务项目</w:t>
            </w:r>
          </w:p>
        </w:tc>
        <w:tc>
          <w:tcPr>
            <w:tcW w:w="371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
                <w:bCs/>
                <w:kern w:val="0"/>
                <w:sz w:val="24"/>
                <w:szCs w:val="24"/>
              </w:rPr>
            </w:pPr>
            <w:r w:rsidRPr="00F442FC">
              <w:rPr>
                <w:rFonts w:asciiTheme="minorEastAsia" w:eastAsiaTheme="minorEastAsia" w:hAnsiTheme="minorEastAsia" w:cs="宋体" w:hint="eastAsia"/>
                <w:b/>
                <w:bCs/>
                <w:kern w:val="0"/>
                <w:sz w:val="24"/>
                <w:szCs w:val="24"/>
              </w:rPr>
              <w:t>主要设备装备</w:t>
            </w:r>
          </w:p>
        </w:tc>
      </w:tr>
      <w:tr w:rsidR="00F442FC" w:rsidRPr="00F442FC" w:rsidTr="00510C59">
        <w:trPr>
          <w:trHeight w:val="570"/>
          <w:jc w:val="center"/>
        </w:trPr>
        <w:tc>
          <w:tcPr>
            <w:tcW w:w="2140" w:type="dxa"/>
            <w:vMerge w:val="restart"/>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Cs/>
                <w:kern w:val="0"/>
                <w:sz w:val="24"/>
                <w:szCs w:val="24"/>
              </w:rPr>
            </w:pPr>
            <w:r w:rsidRPr="00F442FC">
              <w:rPr>
                <w:rFonts w:asciiTheme="minorEastAsia" w:eastAsiaTheme="minorEastAsia" w:hAnsiTheme="minorEastAsia" w:cs="宋体" w:hint="eastAsia"/>
                <w:bCs/>
                <w:kern w:val="0"/>
                <w:sz w:val="24"/>
                <w:szCs w:val="24"/>
              </w:rPr>
              <w:t>康复评定实训室</w:t>
            </w:r>
          </w:p>
        </w:tc>
        <w:tc>
          <w:tcPr>
            <w:tcW w:w="128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教学</w:t>
            </w:r>
          </w:p>
        </w:tc>
        <w:tc>
          <w:tcPr>
            <w:tcW w:w="219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康复功能评定技术</w:t>
            </w:r>
          </w:p>
        </w:tc>
        <w:tc>
          <w:tcPr>
            <w:tcW w:w="3710" w:type="dxa"/>
            <w:vMerge w:val="restart"/>
            <w:vAlign w:val="center"/>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PT床、PT垫、PT凳、股四头肌训练器、通用量角器、握力计、</w:t>
            </w:r>
            <w:proofErr w:type="gramStart"/>
            <w:r w:rsidRPr="00F442FC">
              <w:rPr>
                <w:rFonts w:asciiTheme="minorEastAsia" w:eastAsiaTheme="minorEastAsia" w:hAnsiTheme="minorEastAsia" w:cs="宋体" w:hint="eastAsia"/>
                <w:kern w:val="0"/>
                <w:sz w:val="24"/>
                <w:szCs w:val="24"/>
              </w:rPr>
              <w:t>背力计</w:t>
            </w:r>
            <w:proofErr w:type="gramEnd"/>
            <w:r w:rsidRPr="00F442FC">
              <w:rPr>
                <w:rFonts w:asciiTheme="minorEastAsia" w:eastAsiaTheme="minorEastAsia" w:hAnsiTheme="minorEastAsia" w:cs="宋体" w:hint="eastAsia"/>
                <w:kern w:val="0"/>
                <w:sz w:val="24"/>
                <w:szCs w:val="24"/>
              </w:rPr>
              <w:t>、秒表、等</w:t>
            </w:r>
          </w:p>
        </w:tc>
      </w:tr>
      <w:tr w:rsidR="00F442FC" w:rsidRPr="00F442FC" w:rsidTr="00510C59">
        <w:trPr>
          <w:trHeight w:val="436"/>
          <w:jc w:val="center"/>
        </w:trPr>
        <w:tc>
          <w:tcPr>
            <w:tcW w:w="2140" w:type="dxa"/>
            <w:vMerge/>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Cs/>
                <w:kern w:val="0"/>
                <w:sz w:val="24"/>
                <w:szCs w:val="24"/>
              </w:rPr>
            </w:pPr>
          </w:p>
        </w:tc>
        <w:tc>
          <w:tcPr>
            <w:tcW w:w="128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培训</w:t>
            </w:r>
          </w:p>
        </w:tc>
        <w:tc>
          <w:tcPr>
            <w:tcW w:w="219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企业员工培训</w:t>
            </w:r>
          </w:p>
        </w:tc>
        <w:tc>
          <w:tcPr>
            <w:tcW w:w="3710" w:type="dxa"/>
            <w:vMerge/>
            <w:vAlign w:val="center"/>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b/>
                <w:bCs/>
                <w:kern w:val="0"/>
                <w:sz w:val="24"/>
                <w:szCs w:val="24"/>
              </w:rPr>
            </w:pPr>
          </w:p>
        </w:tc>
      </w:tr>
      <w:tr w:rsidR="00F442FC" w:rsidRPr="00F442FC" w:rsidTr="00510C59">
        <w:trPr>
          <w:trHeight w:val="570"/>
          <w:jc w:val="center"/>
        </w:trPr>
        <w:tc>
          <w:tcPr>
            <w:tcW w:w="2140" w:type="dxa"/>
            <w:vMerge w:val="restart"/>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Cs/>
                <w:kern w:val="0"/>
                <w:sz w:val="24"/>
                <w:szCs w:val="24"/>
              </w:rPr>
            </w:pPr>
            <w:r w:rsidRPr="00F442FC">
              <w:rPr>
                <w:rFonts w:asciiTheme="minorEastAsia" w:eastAsiaTheme="minorEastAsia" w:hAnsiTheme="minorEastAsia" w:cs="宋体" w:hint="eastAsia"/>
                <w:bCs/>
                <w:kern w:val="0"/>
                <w:sz w:val="24"/>
                <w:szCs w:val="24"/>
              </w:rPr>
              <w:t>物理治疗实训室</w:t>
            </w:r>
          </w:p>
        </w:tc>
        <w:tc>
          <w:tcPr>
            <w:tcW w:w="1280" w:type="dxa"/>
            <w:vMerge w:val="restart"/>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教学</w:t>
            </w:r>
          </w:p>
        </w:tc>
        <w:tc>
          <w:tcPr>
            <w:tcW w:w="219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物理治疗技术</w:t>
            </w:r>
          </w:p>
        </w:tc>
        <w:tc>
          <w:tcPr>
            <w:tcW w:w="3710" w:type="dxa"/>
            <w:vMerge w:val="restart"/>
            <w:vAlign w:val="center"/>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PT床、PT垫、PT凳、平行杠、倾斜床、姿势镜、牵引床、阶梯、肋木、减重步行器、功率自行车、站立架、肩关节旋转训练器、红外线灯、蜡疗箱、电脑</w:t>
            </w:r>
            <w:proofErr w:type="gramStart"/>
            <w:r w:rsidRPr="00F442FC">
              <w:rPr>
                <w:rFonts w:asciiTheme="minorEastAsia" w:eastAsiaTheme="minorEastAsia" w:hAnsiTheme="minorEastAsia" w:cs="宋体" w:hint="eastAsia"/>
                <w:kern w:val="0"/>
                <w:sz w:val="24"/>
                <w:szCs w:val="24"/>
              </w:rPr>
              <w:t>中频等</w:t>
            </w:r>
            <w:proofErr w:type="gramEnd"/>
          </w:p>
        </w:tc>
      </w:tr>
      <w:tr w:rsidR="00F442FC" w:rsidRPr="00F442FC" w:rsidTr="00510C59">
        <w:trPr>
          <w:trHeight w:val="380"/>
          <w:jc w:val="center"/>
        </w:trPr>
        <w:tc>
          <w:tcPr>
            <w:tcW w:w="2140" w:type="dxa"/>
            <w:vMerge/>
            <w:vAlign w:val="center"/>
          </w:tcPr>
          <w:p w:rsidR="00F442FC" w:rsidRPr="00F442FC" w:rsidRDefault="00F442FC" w:rsidP="00F442FC">
            <w:pPr>
              <w:widowControl/>
              <w:adjustRightInd w:val="0"/>
              <w:snapToGrid w:val="0"/>
              <w:spacing w:line="240" w:lineRule="auto"/>
              <w:ind w:firstLineChars="0" w:firstLine="0"/>
              <w:jc w:val="left"/>
              <w:rPr>
                <w:rFonts w:asciiTheme="minorEastAsia" w:eastAsiaTheme="minorEastAsia" w:hAnsiTheme="minorEastAsia" w:cs="宋体"/>
                <w:bCs/>
                <w:kern w:val="0"/>
                <w:sz w:val="24"/>
                <w:szCs w:val="24"/>
              </w:rPr>
            </w:pPr>
          </w:p>
        </w:tc>
        <w:tc>
          <w:tcPr>
            <w:tcW w:w="1280" w:type="dxa"/>
            <w:vMerge/>
            <w:vAlign w:val="center"/>
          </w:tcPr>
          <w:p w:rsidR="00F442FC" w:rsidRPr="00F442FC" w:rsidRDefault="00F442FC" w:rsidP="00F442FC">
            <w:pPr>
              <w:widowControl/>
              <w:adjustRightInd w:val="0"/>
              <w:snapToGrid w:val="0"/>
              <w:spacing w:line="240" w:lineRule="auto"/>
              <w:ind w:firstLineChars="0" w:firstLine="0"/>
              <w:jc w:val="left"/>
              <w:rPr>
                <w:rFonts w:asciiTheme="minorEastAsia" w:eastAsiaTheme="minorEastAsia" w:hAnsiTheme="minorEastAsia" w:cs="宋体"/>
                <w:kern w:val="0"/>
                <w:sz w:val="24"/>
                <w:szCs w:val="24"/>
              </w:rPr>
            </w:pPr>
          </w:p>
        </w:tc>
        <w:tc>
          <w:tcPr>
            <w:tcW w:w="219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临床疾病康复</w:t>
            </w:r>
          </w:p>
        </w:tc>
        <w:tc>
          <w:tcPr>
            <w:tcW w:w="3710" w:type="dxa"/>
            <w:vMerge/>
            <w:vAlign w:val="center"/>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kern w:val="0"/>
                <w:sz w:val="24"/>
                <w:szCs w:val="24"/>
              </w:rPr>
            </w:pPr>
          </w:p>
        </w:tc>
      </w:tr>
      <w:tr w:rsidR="00F442FC" w:rsidRPr="00F442FC" w:rsidTr="00510C59">
        <w:trPr>
          <w:trHeight w:val="513"/>
          <w:jc w:val="center"/>
        </w:trPr>
        <w:tc>
          <w:tcPr>
            <w:tcW w:w="2140" w:type="dxa"/>
            <w:vMerge/>
            <w:vAlign w:val="center"/>
          </w:tcPr>
          <w:p w:rsidR="00F442FC" w:rsidRPr="00F442FC" w:rsidRDefault="00F442FC" w:rsidP="00F442FC">
            <w:pPr>
              <w:widowControl/>
              <w:adjustRightInd w:val="0"/>
              <w:snapToGrid w:val="0"/>
              <w:spacing w:line="240" w:lineRule="auto"/>
              <w:ind w:firstLineChars="0" w:firstLine="0"/>
              <w:jc w:val="left"/>
              <w:rPr>
                <w:rFonts w:asciiTheme="minorEastAsia" w:eastAsiaTheme="minorEastAsia" w:hAnsiTheme="minorEastAsia" w:cs="宋体"/>
                <w:bCs/>
                <w:kern w:val="0"/>
                <w:sz w:val="24"/>
                <w:szCs w:val="24"/>
              </w:rPr>
            </w:pPr>
          </w:p>
        </w:tc>
        <w:tc>
          <w:tcPr>
            <w:tcW w:w="128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培训</w:t>
            </w:r>
          </w:p>
        </w:tc>
        <w:tc>
          <w:tcPr>
            <w:tcW w:w="219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企业员工培训</w:t>
            </w:r>
          </w:p>
        </w:tc>
        <w:tc>
          <w:tcPr>
            <w:tcW w:w="3710" w:type="dxa"/>
            <w:vMerge/>
            <w:vAlign w:val="center"/>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kern w:val="0"/>
                <w:sz w:val="24"/>
                <w:szCs w:val="24"/>
              </w:rPr>
            </w:pPr>
          </w:p>
        </w:tc>
      </w:tr>
      <w:tr w:rsidR="00F442FC" w:rsidRPr="00F442FC" w:rsidTr="00510C59">
        <w:trPr>
          <w:trHeight w:val="466"/>
          <w:jc w:val="center"/>
        </w:trPr>
        <w:tc>
          <w:tcPr>
            <w:tcW w:w="2140" w:type="dxa"/>
            <w:vMerge w:val="restart"/>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Cs/>
                <w:kern w:val="0"/>
                <w:sz w:val="24"/>
                <w:szCs w:val="24"/>
              </w:rPr>
            </w:pPr>
            <w:r w:rsidRPr="00F442FC">
              <w:rPr>
                <w:rFonts w:asciiTheme="minorEastAsia" w:eastAsiaTheme="minorEastAsia" w:hAnsiTheme="minorEastAsia" w:cs="宋体" w:hint="eastAsia"/>
                <w:bCs/>
                <w:kern w:val="0"/>
                <w:sz w:val="24"/>
                <w:szCs w:val="24"/>
              </w:rPr>
              <w:t>作业治疗实训室</w:t>
            </w:r>
          </w:p>
        </w:tc>
        <w:tc>
          <w:tcPr>
            <w:tcW w:w="128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教学</w:t>
            </w:r>
          </w:p>
        </w:tc>
        <w:tc>
          <w:tcPr>
            <w:tcW w:w="219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作业治疗技术</w:t>
            </w:r>
          </w:p>
        </w:tc>
        <w:tc>
          <w:tcPr>
            <w:tcW w:w="3710" w:type="dxa"/>
            <w:vMerge w:val="restart"/>
            <w:vAlign w:val="center"/>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砂磨台、分指板、几何插板、滚筒、OT桌、套圈、简易上肢功能评价器、手指阶梯训练架、上肢协调功能训练器等</w:t>
            </w:r>
          </w:p>
        </w:tc>
      </w:tr>
      <w:tr w:rsidR="00F442FC" w:rsidRPr="00F442FC" w:rsidTr="00510C59">
        <w:trPr>
          <w:trHeight w:val="570"/>
          <w:jc w:val="center"/>
        </w:trPr>
        <w:tc>
          <w:tcPr>
            <w:tcW w:w="2140" w:type="dxa"/>
            <w:vMerge/>
            <w:vAlign w:val="center"/>
          </w:tcPr>
          <w:p w:rsidR="00F442FC" w:rsidRPr="00F442FC" w:rsidRDefault="00F442FC" w:rsidP="00F442FC">
            <w:pPr>
              <w:widowControl/>
              <w:adjustRightInd w:val="0"/>
              <w:snapToGrid w:val="0"/>
              <w:spacing w:line="240" w:lineRule="auto"/>
              <w:ind w:firstLineChars="0" w:firstLine="0"/>
              <w:jc w:val="left"/>
              <w:rPr>
                <w:rFonts w:asciiTheme="minorEastAsia" w:eastAsiaTheme="minorEastAsia" w:hAnsiTheme="minorEastAsia" w:cs="宋体"/>
                <w:bCs/>
                <w:kern w:val="0"/>
                <w:sz w:val="24"/>
                <w:szCs w:val="24"/>
              </w:rPr>
            </w:pPr>
          </w:p>
        </w:tc>
        <w:tc>
          <w:tcPr>
            <w:tcW w:w="128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培训</w:t>
            </w:r>
          </w:p>
        </w:tc>
        <w:tc>
          <w:tcPr>
            <w:tcW w:w="219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企业员工培训</w:t>
            </w:r>
          </w:p>
        </w:tc>
        <w:tc>
          <w:tcPr>
            <w:tcW w:w="3710" w:type="dxa"/>
            <w:vMerge/>
            <w:vAlign w:val="center"/>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kern w:val="0"/>
                <w:sz w:val="24"/>
                <w:szCs w:val="24"/>
              </w:rPr>
            </w:pPr>
          </w:p>
        </w:tc>
      </w:tr>
      <w:tr w:rsidR="00F442FC" w:rsidRPr="00F442FC" w:rsidTr="00510C59">
        <w:trPr>
          <w:trHeight w:val="505"/>
          <w:jc w:val="center"/>
        </w:trPr>
        <w:tc>
          <w:tcPr>
            <w:tcW w:w="2140" w:type="dxa"/>
            <w:vMerge w:val="restart"/>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Cs/>
                <w:kern w:val="0"/>
                <w:sz w:val="24"/>
                <w:szCs w:val="24"/>
              </w:rPr>
            </w:pPr>
            <w:r w:rsidRPr="00F442FC">
              <w:rPr>
                <w:rFonts w:asciiTheme="minorEastAsia" w:eastAsiaTheme="minorEastAsia" w:hAnsiTheme="minorEastAsia" w:cs="宋体" w:hint="eastAsia"/>
                <w:bCs/>
                <w:kern w:val="0"/>
                <w:sz w:val="24"/>
                <w:szCs w:val="24"/>
              </w:rPr>
              <w:t>言语治疗实训室</w:t>
            </w:r>
          </w:p>
        </w:tc>
        <w:tc>
          <w:tcPr>
            <w:tcW w:w="128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教学</w:t>
            </w:r>
          </w:p>
        </w:tc>
        <w:tc>
          <w:tcPr>
            <w:tcW w:w="219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言语治疗技术</w:t>
            </w:r>
          </w:p>
        </w:tc>
        <w:tc>
          <w:tcPr>
            <w:tcW w:w="3710" w:type="dxa"/>
            <w:vMerge w:val="restart"/>
            <w:vAlign w:val="center"/>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失语症评定与训练卡片</w:t>
            </w:r>
          </w:p>
        </w:tc>
      </w:tr>
      <w:tr w:rsidR="00F442FC" w:rsidRPr="00F442FC" w:rsidTr="00510C59">
        <w:trPr>
          <w:trHeight w:val="433"/>
          <w:jc w:val="center"/>
        </w:trPr>
        <w:tc>
          <w:tcPr>
            <w:tcW w:w="2140" w:type="dxa"/>
            <w:vMerge/>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Cs/>
                <w:kern w:val="0"/>
                <w:sz w:val="24"/>
                <w:szCs w:val="24"/>
              </w:rPr>
            </w:pPr>
          </w:p>
        </w:tc>
        <w:tc>
          <w:tcPr>
            <w:tcW w:w="128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培训</w:t>
            </w:r>
          </w:p>
        </w:tc>
        <w:tc>
          <w:tcPr>
            <w:tcW w:w="219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企业员工培训</w:t>
            </w:r>
          </w:p>
        </w:tc>
        <w:tc>
          <w:tcPr>
            <w:tcW w:w="3710" w:type="dxa"/>
            <w:vMerge/>
            <w:vAlign w:val="center"/>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kern w:val="0"/>
                <w:sz w:val="24"/>
                <w:szCs w:val="24"/>
              </w:rPr>
            </w:pPr>
          </w:p>
        </w:tc>
      </w:tr>
      <w:tr w:rsidR="00F442FC" w:rsidRPr="00F442FC" w:rsidTr="00510C59">
        <w:trPr>
          <w:trHeight w:val="570"/>
          <w:jc w:val="center"/>
        </w:trPr>
        <w:tc>
          <w:tcPr>
            <w:tcW w:w="2140" w:type="dxa"/>
            <w:vMerge w:val="restart"/>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Cs/>
                <w:kern w:val="0"/>
                <w:sz w:val="24"/>
                <w:szCs w:val="24"/>
              </w:rPr>
            </w:pPr>
            <w:r w:rsidRPr="00F442FC">
              <w:rPr>
                <w:rFonts w:asciiTheme="minorEastAsia" w:eastAsiaTheme="minorEastAsia" w:hAnsiTheme="minorEastAsia" w:cs="宋体" w:hint="eastAsia"/>
                <w:bCs/>
                <w:kern w:val="0"/>
                <w:sz w:val="24"/>
                <w:szCs w:val="24"/>
              </w:rPr>
              <w:t>假肢与矫形器技术</w:t>
            </w:r>
          </w:p>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cs="宋体"/>
                <w:bCs/>
                <w:kern w:val="0"/>
                <w:sz w:val="24"/>
                <w:szCs w:val="24"/>
              </w:rPr>
            </w:pPr>
            <w:r w:rsidRPr="00F442FC">
              <w:rPr>
                <w:rFonts w:asciiTheme="minorEastAsia" w:eastAsiaTheme="minorEastAsia" w:hAnsiTheme="minorEastAsia" w:cs="宋体" w:hint="eastAsia"/>
                <w:bCs/>
                <w:kern w:val="0"/>
                <w:sz w:val="24"/>
                <w:szCs w:val="24"/>
              </w:rPr>
              <w:t>实训室</w:t>
            </w:r>
          </w:p>
        </w:tc>
        <w:tc>
          <w:tcPr>
            <w:tcW w:w="128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教学</w:t>
            </w:r>
          </w:p>
        </w:tc>
        <w:tc>
          <w:tcPr>
            <w:tcW w:w="219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假肢与矫形器技术</w:t>
            </w:r>
          </w:p>
        </w:tc>
        <w:tc>
          <w:tcPr>
            <w:tcW w:w="3710" w:type="dxa"/>
            <w:vMerge w:val="restart"/>
            <w:vAlign w:val="center"/>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上肢矫形器、下肢矫形器、颈托、助行器、手拐、</w:t>
            </w:r>
            <w:proofErr w:type="gramStart"/>
            <w:r w:rsidRPr="00F442FC">
              <w:rPr>
                <w:rFonts w:asciiTheme="minorEastAsia" w:eastAsiaTheme="minorEastAsia" w:hAnsiTheme="minorEastAsia" w:cs="宋体" w:hint="eastAsia"/>
                <w:kern w:val="0"/>
                <w:sz w:val="24"/>
                <w:szCs w:val="24"/>
              </w:rPr>
              <w:t>腋</w:t>
            </w:r>
            <w:proofErr w:type="gramEnd"/>
            <w:r w:rsidRPr="00F442FC">
              <w:rPr>
                <w:rFonts w:asciiTheme="minorEastAsia" w:eastAsiaTheme="minorEastAsia" w:hAnsiTheme="minorEastAsia" w:cs="宋体" w:hint="eastAsia"/>
                <w:kern w:val="0"/>
                <w:sz w:val="24"/>
                <w:szCs w:val="24"/>
              </w:rPr>
              <w:t>拐、轮椅等</w:t>
            </w:r>
          </w:p>
        </w:tc>
      </w:tr>
      <w:tr w:rsidR="00F442FC" w:rsidRPr="00F442FC" w:rsidTr="00510C59">
        <w:trPr>
          <w:trHeight w:val="399"/>
          <w:jc w:val="center"/>
        </w:trPr>
        <w:tc>
          <w:tcPr>
            <w:tcW w:w="2140" w:type="dxa"/>
            <w:vMerge/>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Cs/>
                <w:kern w:val="0"/>
                <w:sz w:val="24"/>
                <w:szCs w:val="24"/>
              </w:rPr>
            </w:pPr>
          </w:p>
        </w:tc>
        <w:tc>
          <w:tcPr>
            <w:tcW w:w="128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培训</w:t>
            </w:r>
          </w:p>
        </w:tc>
        <w:tc>
          <w:tcPr>
            <w:tcW w:w="219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企业员工培训</w:t>
            </w:r>
          </w:p>
        </w:tc>
        <w:tc>
          <w:tcPr>
            <w:tcW w:w="3710" w:type="dxa"/>
            <w:vMerge/>
            <w:vAlign w:val="center"/>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kern w:val="0"/>
                <w:sz w:val="24"/>
                <w:szCs w:val="24"/>
              </w:rPr>
            </w:pPr>
          </w:p>
        </w:tc>
      </w:tr>
      <w:tr w:rsidR="00F442FC" w:rsidRPr="00F442FC" w:rsidTr="00510C59">
        <w:trPr>
          <w:trHeight w:val="415"/>
          <w:jc w:val="center"/>
        </w:trPr>
        <w:tc>
          <w:tcPr>
            <w:tcW w:w="2140" w:type="dxa"/>
            <w:vMerge w:val="restart"/>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Cs/>
                <w:kern w:val="0"/>
                <w:sz w:val="24"/>
                <w:szCs w:val="24"/>
              </w:rPr>
            </w:pPr>
            <w:r w:rsidRPr="00F442FC">
              <w:rPr>
                <w:rFonts w:asciiTheme="minorEastAsia" w:eastAsiaTheme="minorEastAsia" w:hAnsiTheme="minorEastAsia" w:cs="宋体" w:hint="eastAsia"/>
                <w:bCs/>
                <w:kern w:val="0"/>
                <w:sz w:val="24"/>
                <w:szCs w:val="24"/>
              </w:rPr>
              <w:t>康复评定实训室</w:t>
            </w:r>
          </w:p>
        </w:tc>
        <w:tc>
          <w:tcPr>
            <w:tcW w:w="128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教学</w:t>
            </w:r>
          </w:p>
        </w:tc>
        <w:tc>
          <w:tcPr>
            <w:tcW w:w="219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康复功能评定技术</w:t>
            </w:r>
          </w:p>
        </w:tc>
        <w:tc>
          <w:tcPr>
            <w:tcW w:w="3710" w:type="dxa"/>
            <w:vMerge w:val="restart"/>
            <w:vAlign w:val="center"/>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 xml:space="preserve"> PT床、PT垫、PT凳、股四头肌训练器、通用量角器、握力计、</w:t>
            </w:r>
            <w:proofErr w:type="gramStart"/>
            <w:r w:rsidRPr="00F442FC">
              <w:rPr>
                <w:rFonts w:asciiTheme="minorEastAsia" w:eastAsiaTheme="minorEastAsia" w:hAnsiTheme="minorEastAsia" w:cs="宋体" w:hint="eastAsia"/>
                <w:kern w:val="0"/>
                <w:sz w:val="24"/>
                <w:szCs w:val="24"/>
              </w:rPr>
              <w:t>背力计</w:t>
            </w:r>
            <w:proofErr w:type="gramEnd"/>
            <w:r w:rsidRPr="00F442FC">
              <w:rPr>
                <w:rFonts w:asciiTheme="minorEastAsia" w:eastAsiaTheme="minorEastAsia" w:hAnsiTheme="minorEastAsia" w:cs="宋体" w:hint="eastAsia"/>
                <w:kern w:val="0"/>
                <w:sz w:val="24"/>
                <w:szCs w:val="24"/>
              </w:rPr>
              <w:t>、秒表、等</w:t>
            </w:r>
          </w:p>
        </w:tc>
      </w:tr>
      <w:tr w:rsidR="00F442FC" w:rsidRPr="00F442FC" w:rsidTr="00510C59">
        <w:trPr>
          <w:trHeight w:val="570"/>
          <w:jc w:val="center"/>
        </w:trPr>
        <w:tc>
          <w:tcPr>
            <w:tcW w:w="2140" w:type="dxa"/>
            <w:vMerge/>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
                <w:bCs/>
                <w:kern w:val="0"/>
                <w:sz w:val="24"/>
                <w:szCs w:val="24"/>
              </w:rPr>
            </w:pPr>
          </w:p>
        </w:tc>
        <w:tc>
          <w:tcPr>
            <w:tcW w:w="128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培训</w:t>
            </w:r>
          </w:p>
        </w:tc>
        <w:tc>
          <w:tcPr>
            <w:tcW w:w="2190" w:type="dxa"/>
            <w:vAlign w:val="center"/>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kern w:val="0"/>
                <w:sz w:val="24"/>
                <w:szCs w:val="24"/>
              </w:rPr>
            </w:pPr>
            <w:r w:rsidRPr="00F442FC">
              <w:rPr>
                <w:rFonts w:asciiTheme="minorEastAsia" w:eastAsiaTheme="minorEastAsia" w:hAnsiTheme="minorEastAsia" w:cs="宋体" w:hint="eastAsia"/>
                <w:kern w:val="0"/>
                <w:sz w:val="24"/>
                <w:szCs w:val="24"/>
              </w:rPr>
              <w:t>企业员工培训</w:t>
            </w:r>
          </w:p>
        </w:tc>
        <w:tc>
          <w:tcPr>
            <w:tcW w:w="3710" w:type="dxa"/>
            <w:vMerge/>
            <w:vAlign w:val="center"/>
          </w:tcPr>
          <w:p w:rsidR="00F442FC" w:rsidRPr="00F442FC" w:rsidRDefault="00F442FC" w:rsidP="00F442FC">
            <w:pPr>
              <w:widowControl/>
              <w:adjustRightInd w:val="0"/>
              <w:snapToGrid w:val="0"/>
              <w:spacing w:line="240" w:lineRule="auto"/>
              <w:ind w:firstLineChars="0" w:firstLine="0"/>
              <w:jc w:val="left"/>
              <w:rPr>
                <w:rFonts w:asciiTheme="minorEastAsia" w:eastAsiaTheme="minorEastAsia" w:hAnsiTheme="minorEastAsia" w:cs="宋体"/>
                <w:kern w:val="0"/>
                <w:sz w:val="24"/>
                <w:szCs w:val="24"/>
              </w:rPr>
            </w:pPr>
          </w:p>
        </w:tc>
      </w:tr>
    </w:tbl>
    <w:p w:rsidR="00F442FC" w:rsidRDefault="00F442FC" w:rsidP="00F442FC">
      <w:pPr>
        <w:adjustRightInd w:val="0"/>
        <w:snapToGrid w:val="0"/>
        <w:spacing w:line="360" w:lineRule="auto"/>
        <w:ind w:firstLine="600"/>
        <w:rPr>
          <w:rFonts w:ascii="仿宋_GB2312" w:hAnsi="宋体"/>
          <w:sz w:val="30"/>
          <w:szCs w:val="30"/>
        </w:rPr>
      </w:pP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lastRenderedPageBreak/>
        <w:t>（2）校外实训基地建设。</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康复治疗技术专业采用院校联合或院校共建的合作方式，设计人才培养方案和专业教学标准，建立院校深度合作的护理实训基地，共同编写课程教学标准，设计康复治疗技术技能训练项目、训练方法和考核标准，建立</w:t>
      </w:r>
      <w:proofErr w:type="gramStart"/>
      <w:r w:rsidRPr="00F442FC">
        <w:rPr>
          <w:rFonts w:ascii="宋体" w:eastAsia="宋体" w:hAnsi="宋体" w:hint="eastAsia"/>
          <w:sz w:val="28"/>
          <w:szCs w:val="28"/>
        </w:rPr>
        <w:t>协岗实</w:t>
      </w:r>
      <w:proofErr w:type="gramEnd"/>
      <w:r w:rsidRPr="00F442FC">
        <w:rPr>
          <w:rFonts w:ascii="宋体" w:eastAsia="宋体" w:hAnsi="宋体" w:hint="eastAsia"/>
          <w:sz w:val="28"/>
          <w:szCs w:val="28"/>
        </w:rPr>
        <w:t>训和顶岗实习管理制度。目前共建有泰安市中心医院、泰山医学院附属医院、泰安市中医院等12所校外实训基地，全部为三级甲等医院，为学生见习、实习提供了充足的空间和机会。</w:t>
      </w:r>
    </w:p>
    <w:p w:rsidR="00F442FC" w:rsidRPr="0050596F" w:rsidRDefault="00F442FC" w:rsidP="00F442FC">
      <w:pPr>
        <w:adjustRightInd w:val="0"/>
        <w:snapToGrid w:val="0"/>
        <w:spacing w:line="360" w:lineRule="auto"/>
        <w:ind w:firstLine="480"/>
        <w:jc w:val="center"/>
        <w:rPr>
          <w:rFonts w:ascii="宋体" w:hAnsi="宋体"/>
          <w:sz w:val="24"/>
          <w:szCs w:val="24"/>
        </w:rPr>
      </w:pPr>
      <w:r>
        <w:rPr>
          <w:rFonts w:ascii="宋体" w:hAnsi="宋体" w:hint="eastAsia"/>
          <w:sz w:val="24"/>
          <w:szCs w:val="24"/>
        </w:rPr>
        <w:t>表</w:t>
      </w:r>
      <w:r w:rsidR="004048CE">
        <w:rPr>
          <w:rFonts w:ascii="宋体" w:hAnsi="宋体" w:hint="eastAsia"/>
          <w:sz w:val="24"/>
          <w:szCs w:val="24"/>
        </w:rPr>
        <w:t>8</w:t>
      </w:r>
      <w:r>
        <w:rPr>
          <w:rFonts w:ascii="宋体" w:hAnsi="宋体" w:hint="eastAsia"/>
          <w:sz w:val="24"/>
          <w:szCs w:val="24"/>
        </w:rPr>
        <w:t xml:space="preserve">  </w:t>
      </w:r>
      <w:r w:rsidRPr="0050596F">
        <w:rPr>
          <w:rFonts w:ascii="宋体" w:hAnsi="宋体" w:hint="eastAsia"/>
          <w:sz w:val="24"/>
          <w:szCs w:val="24"/>
        </w:rPr>
        <w:t>康复治疗技术专业校外实训基地一览表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0"/>
        <w:gridCol w:w="2700"/>
        <w:gridCol w:w="1440"/>
        <w:gridCol w:w="1080"/>
        <w:gridCol w:w="1620"/>
        <w:gridCol w:w="2160"/>
      </w:tblGrid>
      <w:tr w:rsidR="00F442FC" w:rsidRPr="00F442FC" w:rsidTr="00F442FC">
        <w:trPr>
          <w:trHeight w:val="285"/>
          <w:jc w:val="center"/>
        </w:trPr>
        <w:tc>
          <w:tcPr>
            <w:tcW w:w="720" w:type="dxa"/>
            <w:vAlign w:val="center"/>
          </w:tcPr>
          <w:p w:rsidR="00F442FC" w:rsidRPr="00F442FC" w:rsidRDefault="00F442FC" w:rsidP="00F442FC">
            <w:pPr>
              <w:adjustRightInd w:val="0"/>
              <w:snapToGrid w:val="0"/>
              <w:spacing w:line="240" w:lineRule="auto"/>
              <w:ind w:firstLineChars="0" w:firstLine="0"/>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序号</w:t>
            </w:r>
          </w:p>
        </w:tc>
        <w:tc>
          <w:tcPr>
            <w:tcW w:w="270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b/>
                <w:sz w:val="28"/>
                <w:szCs w:val="28"/>
              </w:rPr>
            </w:pPr>
            <w:r w:rsidRPr="00F442FC">
              <w:rPr>
                <w:rFonts w:asciiTheme="minorEastAsia" w:eastAsiaTheme="minorEastAsia" w:hAnsiTheme="minorEastAsia" w:hint="eastAsia"/>
                <w:b/>
                <w:sz w:val="28"/>
                <w:szCs w:val="28"/>
              </w:rPr>
              <w:t>医院名称</w:t>
            </w:r>
          </w:p>
        </w:tc>
        <w:tc>
          <w:tcPr>
            <w:tcW w:w="144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b/>
                <w:sz w:val="28"/>
                <w:szCs w:val="28"/>
              </w:rPr>
            </w:pPr>
            <w:r w:rsidRPr="00F442FC">
              <w:rPr>
                <w:rFonts w:asciiTheme="minorEastAsia" w:eastAsiaTheme="minorEastAsia" w:hAnsiTheme="minorEastAsia" w:hint="eastAsia"/>
                <w:b/>
                <w:sz w:val="28"/>
                <w:szCs w:val="28"/>
              </w:rPr>
              <w:t>级别</w:t>
            </w:r>
          </w:p>
        </w:tc>
        <w:tc>
          <w:tcPr>
            <w:tcW w:w="108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b/>
                <w:sz w:val="28"/>
                <w:szCs w:val="28"/>
              </w:rPr>
            </w:pPr>
            <w:r w:rsidRPr="00F442FC">
              <w:rPr>
                <w:rFonts w:asciiTheme="minorEastAsia" w:eastAsiaTheme="minorEastAsia" w:hAnsiTheme="minorEastAsia" w:hint="eastAsia"/>
                <w:b/>
                <w:bCs/>
                <w:sz w:val="28"/>
                <w:szCs w:val="28"/>
              </w:rPr>
              <w:t>年接纳学生数（人）</w:t>
            </w:r>
          </w:p>
        </w:tc>
        <w:tc>
          <w:tcPr>
            <w:tcW w:w="162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b/>
                <w:sz w:val="28"/>
                <w:szCs w:val="28"/>
              </w:rPr>
            </w:pPr>
            <w:r w:rsidRPr="00F442FC">
              <w:rPr>
                <w:rFonts w:asciiTheme="minorEastAsia" w:eastAsiaTheme="minorEastAsia" w:hAnsiTheme="minorEastAsia" w:hint="eastAsia"/>
                <w:b/>
                <w:sz w:val="28"/>
                <w:szCs w:val="28"/>
              </w:rPr>
              <w:t>合作形式</w:t>
            </w:r>
          </w:p>
        </w:tc>
        <w:tc>
          <w:tcPr>
            <w:tcW w:w="216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b/>
                <w:sz w:val="28"/>
                <w:szCs w:val="28"/>
              </w:rPr>
            </w:pPr>
            <w:r w:rsidRPr="00F442FC">
              <w:rPr>
                <w:rFonts w:asciiTheme="minorEastAsia" w:eastAsiaTheme="minorEastAsia" w:hAnsiTheme="minorEastAsia" w:hint="eastAsia"/>
                <w:b/>
                <w:sz w:val="28"/>
                <w:szCs w:val="28"/>
              </w:rPr>
              <w:t>实习科室</w:t>
            </w:r>
          </w:p>
        </w:tc>
      </w:tr>
      <w:tr w:rsidR="00F442FC" w:rsidRPr="00F442FC" w:rsidTr="00F442FC">
        <w:trPr>
          <w:trHeight w:val="285"/>
          <w:jc w:val="center"/>
        </w:trPr>
        <w:tc>
          <w:tcPr>
            <w:tcW w:w="72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1</w:t>
            </w:r>
          </w:p>
        </w:tc>
        <w:tc>
          <w:tcPr>
            <w:tcW w:w="270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泰安市中心医院</w:t>
            </w:r>
          </w:p>
        </w:tc>
        <w:tc>
          <w:tcPr>
            <w:tcW w:w="144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三甲医院</w:t>
            </w:r>
          </w:p>
        </w:tc>
        <w:tc>
          <w:tcPr>
            <w:tcW w:w="108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10</w:t>
            </w:r>
          </w:p>
        </w:tc>
        <w:tc>
          <w:tcPr>
            <w:tcW w:w="162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教学医院</w:t>
            </w:r>
          </w:p>
        </w:tc>
        <w:tc>
          <w:tcPr>
            <w:tcW w:w="2160" w:type="dxa"/>
            <w:vMerge w:val="restart"/>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康复评定室、运动疗法室、理疗室、作业疗法室、言语疗法室、假肢与矫形器制作室、文体疗法室、针灸科、推拿科、中医科、神经内科、神经外科、骨科、烧伤科、老年科、脑瘫科等。</w:t>
            </w:r>
          </w:p>
        </w:tc>
      </w:tr>
      <w:tr w:rsidR="00F442FC" w:rsidRPr="00F442FC" w:rsidTr="00F442FC">
        <w:trPr>
          <w:trHeight w:val="285"/>
          <w:jc w:val="center"/>
        </w:trPr>
        <w:tc>
          <w:tcPr>
            <w:tcW w:w="72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2</w:t>
            </w:r>
          </w:p>
        </w:tc>
        <w:tc>
          <w:tcPr>
            <w:tcW w:w="270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泰山医学院附属医院</w:t>
            </w:r>
          </w:p>
        </w:tc>
        <w:tc>
          <w:tcPr>
            <w:tcW w:w="144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三甲医院</w:t>
            </w:r>
          </w:p>
        </w:tc>
        <w:tc>
          <w:tcPr>
            <w:tcW w:w="108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5</w:t>
            </w:r>
          </w:p>
        </w:tc>
        <w:tc>
          <w:tcPr>
            <w:tcW w:w="162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实习医院</w:t>
            </w:r>
          </w:p>
        </w:tc>
        <w:tc>
          <w:tcPr>
            <w:tcW w:w="2160" w:type="dxa"/>
            <w:vMerge/>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rPr>
                <w:rFonts w:asciiTheme="minorEastAsia" w:eastAsiaTheme="minorEastAsia" w:hAnsiTheme="minorEastAsia"/>
                <w:sz w:val="28"/>
                <w:szCs w:val="28"/>
              </w:rPr>
            </w:pPr>
          </w:p>
        </w:tc>
      </w:tr>
      <w:tr w:rsidR="00F442FC" w:rsidRPr="00F442FC" w:rsidTr="00F442FC">
        <w:trPr>
          <w:trHeight w:val="285"/>
          <w:jc w:val="center"/>
        </w:trPr>
        <w:tc>
          <w:tcPr>
            <w:tcW w:w="72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3</w:t>
            </w:r>
          </w:p>
        </w:tc>
        <w:tc>
          <w:tcPr>
            <w:tcW w:w="270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泰安市中医医院</w:t>
            </w:r>
          </w:p>
        </w:tc>
        <w:tc>
          <w:tcPr>
            <w:tcW w:w="144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三甲医院</w:t>
            </w:r>
          </w:p>
        </w:tc>
        <w:tc>
          <w:tcPr>
            <w:tcW w:w="108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5</w:t>
            </w:r>
          </w:p>
        </w:tc>
        <w:tc>
          <w:tcPr>
            <w:tcW w:w="162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实习医院</w:t>
            </w:r>
          </w:p>
        </w:tc>
        <w:tc>
          <w:tcPr>
            <w:tcW w:w="2160" w:type="dxa"/>
            <w:vMerge/>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rPr>
                <w:rFonts w:asciiTheme="minorEastAsia" w:eastAsiaTheme="minorEastAsia" w:hAnsiTheme="minorEastAsia"/>
                <w:sz w:val="28"/>
                <w:szCs w:val="28"/>
              </w:rPr>
            </w:pPr>
          </w:p>
        </w:tc>
      </w:tr>
      <w:tr w:rsidR="00F442FC" w:rsidRPr="00F442FC" w:rsidTr="00F442FC">
        <w:trPr>
          <w:trHeight w:val="285"/>
          <w:jc w:val="center"/>
        </w:trPr>
        <w:tc>
          <w:tcPr>
            <w:tcW w:w="72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4</w:t>
            </w:r>
          </w:p>
        </w:tc>
        <w:tc>
          <w:tcPr>
            <w:tcW w:w="270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山东省泰山疗养院</w:t>
            </w:r>
          </w:p>
        </w:tc>
        <w:tc>
          <w:tcPr>
            <w:tcW w:w="144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三</w:t>
            </w:r>
            <w:proofErr w:type="gramStart"/>
            <w:r w:rsidRPr="00F442FC">
              <w:rPr>
                <w:rFonts w:asciiTheme="minorEastAsia" w:eastAsiaTheme="minorEastAsia" w:hAnsiTheme="minorEastAsia" w:hint="eastAsia"/>
                <w:sz w:val="28"/>
                <w:szCs w:val="28"/>
              </w:rPr>
              <w:t>乙医院</w:t>
            </w:r>
            <w:proofErr w:type="gramEnd"/>
          </w:p>
        </w:tc>
        <w:tc>
          <w:tcPr>
            <w:tcW w:w="108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10</w:t>
            </w:r>
          </w:p>
        </w:tc>
        <w:tc>
          <w:tcPr>
            <w:tcW w:w="162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实习医院</w:t>
            </w:r>
          </w:p>
        </w:tc>
        <w:tc>
          <w:tcPr>
            <w:tcW w:w="2160" w:type="dxa"/>
            <w:vMerge/>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rPr>
                <w:rFonts w:asciiTheme="minorEastAsia" w:eastAsiaTheme="minorEastAsia" w:hAnsiTheme="minorEastAsia"/>
                <w:sz w:val="28"/>
                <w:szCs w:val="28"/>
              </w:rPr>
            </w:pPr>
          </w:p>
        </w:tc>
      </w:tr>
      <w:tr w:rsidR="00F442FC" w:rsidRPr="00F442FC" w:rsidTr="00F442FC">
        <w:trPr>
          <w:trHeight w:val="285"/>
          <w:jc w:val="center"/>
        </w:trPr>
        <w:tc>
          <w:tcPr>
            <w:tcW w:w="72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5</w:t>
            </w:r>
          </w:p>
        </w:tc>
        <w:tc>
          <w:tcPr>
            <w:tcW w:w="270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山东省立医院</w:t>
            </w:r>
          </w:p>
        </w:tc>
        <w:tc>
          <w:tcPr>
            <w:tcW w:w="144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三甲医院</w:t>
            </w:r>
          </w:p>
        </w:tc>
        <w:tc>
          <w:tcPr>
            <w:tcW w:w="108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10</w:t>
            </w:r>
          </w:p>
        </w:tc>
        <w:tc>
          <w:tcPr>
            <w:tcW w:w="162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实习医院</w:t>
            </w:r>
          </w:p>
        </w:tc>
        <w:tc>
          <w:tcPr>
            <w:tcW w:w="2160" w:type="dxa"/>
            <w:vMerge/>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rPr>
                <w:rFonts w:asciiTheme="minorEastAsia" w:eastAsiaTheme="minorEastAsia" w:hAnsiTheme="minorEastAsia"/>
                <w:sz w:val="28"/>
                <w:szCs w:val="28"/>
              </w:rPr>
            </w:pPr>
          </w:p>
        </w:tc>
      </w:tr>
      <w:tr w:rsidR="00F442FC" w:rsidRPr="00F442FC" w:rsidTr="00F442FC">
        <w:trPr>
          <w:trHeight w:val="285"/>
          <w:jc w:val="center"/>
        </w:trPr>
        <w:tc>
          <w:tcPr>
            <w:tcW w:w="72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6</w:t>
            </w:r>
          </w:p>
        </w:tc>
        <w:tc>
          <w:tcPr>
            <w:tcW w:w="270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山东中医药大学二附院</w:t>
            </w:r>
          </w:p>
        </w:tc>
        <w:tc>
          <w:tcPr>
            <w:tcW w:w="144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三甲医院</w:t>
            </w:r>
          </w:p>
        </w:tc>
        <w:tc>
          <w:tcPr>
            <w:tcW w:w="108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5</w:t>
            </w:r>
          </w:p>
        </w:tc>
        <w:tc>
          <w:tcPr>
            <w:tcW w:w="162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实习医院</w:t>
            </w:r>
          </w:p>
        </w:tc>
        <w:tc>
          <w:tcPr>
            <w:tcW w:w="2160" w:type="dxa"/>
            <w:vMerge/>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rPr>
                <w:rFonts w:asciiTheme="minorEastAsia" w:eastAsiaTheme="minorEastAsia" w:hAnsiTheme="minorEastAsia"/>
                <w:sz w:val="28"/>
                <w:szCs w:val="28"/>
              </w:rPr>
            </w:pPr>
          </w:p>
        </w:tc>
      </w:tr>
      <w:tr w:rsidR="00F442FC" w:rsidRPr="00F442FC" w:rsidTr="00F442FC">
        <w:trPr>
          <w:trHeight w:val="285"/>
          <w:jc w:val="center"/>
        </w:trPr>
        <w:tc>
          <w:tcPr>
            <w:tcW w:w="72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7</w:t>
            </w:r>
          </w:p>
        </w:tc>
        <w:tc>
          <w:tcPr>
            <w:tcW w:w="270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山东省交通医院</w:t>
            </w:r>
          </w:p>
        </w:tc>
        <w:tc>
          <w:tcPr>
            <w:tcW w:w="144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三甲医院</w:t>
            </w:r>
          </w:p>
        </w:tc>
        <w:tc>
          <w:tcPr>
            <w:tcW w:w="108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5</w:t>
            </w:r>
          </w:p>
        </w:tc>
        <w:tc>
          <w:tcPr>
            <w:tcW w:w="162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实习医院</w:t>
            </w:r>
          </w:p>
        </w:tc>
        <w:tc>
          <w:tcPr>
            <w:tcW w:w="2160" w:type="dxa"/>
            <w:vMerge/>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rPr>
                <w:rFonts w:asciiTheme="minorEastAsia" w:eastAsiaTheme="minorEastAsia" w:hAnsiTheme="minorEastAsia"/>
                <w:sz w:val="28"/>
                <w:szCs w:val="28"/>
              </w:rPr>
            </w:pPr>
          </w:p>
        </w:tc>
      </w:tr>
      <w:tr w:rsidR="00F442FC" w:rsidRPr="00F442FC" w:rsidTr="00F442FC">
        <w:trPr>
          <w:trHeight w:val="315"/>
          <w:jc w:val="center"/>
        </w:trPr>
        <w:tc>
          <w:tcPr>
            <w:tcW w:w="72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8</w:t>
            </w:r>
          </w:p>
        </w:tc>
        <w:tc>
          <w:tcPr>
            <w:tcW w:w="270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上海中医药大学附院</w:t>
            </w:r>
          </w:p>
        </w:tc>
        <w:tc>
          <w:tcPr>
            <w:tcW w:w="144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三甲医院</w:t>
            </w:r>
          </w:p>
        </w:tc>
        <w:tc>
          <w:tcPr>
            <w:tcW w:w="108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10</w:t>
            </w:r>
          </w:p>
        </w:tc>
        <w:tc>
          <w:tcPr>
            <w:tcW w:w="162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实习医院</w:t>
            </w:r>
          </w:p>
        </w:tc>
        <w:tc>
          <w:tcPr>
            <w:tcW w:w="2160" w:type="dxa"/>
            <w:vMerge/>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rPr>
                <w:rFonts w:asciiTheme="minorEastAsia" w:eastAsiaTheme="minorEastAsia" w:hAnsiTheme="minorEastAsia"/>
                <w:sz w:val="28"/>
                <w:szCs w:val="28"/>
              </w:rPr>
            </w:pPr>
          </w:p>
        </w:tc>
      </w:tr>
      <w:tr w:rsidR="00F442FC" w:rsidRPr="00F442FC" w:rsidTr="00F442FC">
        <w:trPr>
          <w:trHeight w:val="285"/>
          <w:jc w:val="center"/>
        </w:trPr>
        <w:tc>
          <w:tcPr>
            <w:tcW w:w="72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9</w:t>
            </w:r>
          </w:p>
        </w:tc>
        <w:tc>
          <w:tcPr>
            <w:tcW w:w="270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天津医院</w:t>
            </w:r>
          </w:p>
        </w:tc>
        <w:tc>
          <w:tcPr>
            <w:tcW w:w="144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三甲医院</w:t>
            </w:r>
          </w:p>
        </w:tc>
        <w:tc>
          <w:tcPr>
            <w:tcW w:w="108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10</w:t>
            </w:r>
          </w:p>
        </w:tc>
        <w:tc>
          <w:tcPr>
            <w:tcW w:w="162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实习医院</w:t>
            </w:r>
          </w:p>
        </w:tc>
        <w:tc>
          <w:tcPr>
            <w:tcW w:w="2160" w:type="dxa"/>
            <w:vMerge/>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rPr>
                <w:rFonts w:asciiTheme="minorEastAsia" w:eastAsiaTheme="minorEastAsia" w:hAnsiTheme="minorEastAsia"/>
                <w:sz w:val="28"/>
                <w:szCs w:val="28"/>
              </w:rPr>
            </w:pPr>
          </w:p>
        </w:tc>
      </w:tr>
      <w:tr w:rsidR="00F442FC" w:rsidRPr="00F442FC" w:rsidTr="00F442FC">
        <w:trPr>
          <w:trHeight w:val="285"/>
          <w:jc w:val="center"/>
        </w:trPr>
        <w:tc>
          <w:tcPr>
            <w:tcW w:w="72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10</w:t>
            </w:r>
          </w:p>
        </w:tc>
        <w:tc>
          <w:tcPr>
            <w:tcW w:w="270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山东大学附属齐鲁医院</w:t>
            </w:r>
          </w:p>
        </w:tc>
        <w:tc>
          <w:tcPr>
            <w:tcW w:w="144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三甲医院</w:t>
            </w:r>
          </w:p>
        </w:tc>
        <w:tc>
          <w:tcPr>
            <w:tcW w:w="108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5</w:t>
            </w:r>
          </w:p>
        </w:tc>
        <w:tc>
          <w:tcPr>
            <w:tcW w:w="162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实习医院</w:t>
            </w:r>
          </w:p>
        </w:tc>
        <w:tc>
          <w:tcPr>
            <w:tcW w:w="2160" w:type="dxa"/>
            <w:vMerge/>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rPr>
                <w:rFonts w:asciiTheme="minorEastAsia" w:eastAsiaTheme="minorEastAsia" w:hAnsiTheme="minorEastAsia"/>
                <w:sz w:val="28"/>
                <w:szCs w:val="28"/>
              </w:rPr>
            </w:pPr>
          </w:p>
        </w:tc>
      </w:tr>
      <w:tr w:rsidR="00F442FC" w:rsidRPr="00F442FC" w:rsidTr="00F442FC">
        <w:trPr>
          <w:trHeight w:val="285"/>
          <w:jc w:val="center"/>
        </w:trPr>
        <w:tc>
          <w:tcPr>
            <w:tcW w:w="72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11</w:t>
            </w:r>
          </w:p>
        </w:tc>
        <w:tc>
          <w:tcPr>
            <w:tcW w:w="270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山东大学二附院</w:t>
            </w:r>
          </w:p>
        </w:tc>
        <w:tc>
          <w:tcPr>
            <w:tcW w:w="144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三甲医院</w:t>
            </w:r>
          </w:p>
        </w:tc>
        <w:tc>
          <w:tcPr>
            <w:tcW w:w="108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10</w:t>
            </w:r>
          </w:p>
        </w:tc>
        <w:tc>
          <w:tcPr>
            <w:tcW w:w="162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实习医院</w:t>
            </w:r>
          </w:p>
        </w:tc>
        <w:tc>
          <w:tcPr>
            <w:tcW w:w="2160" w:type="dxa"/>
            <w:vMerge/>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rPr>
                <w:rFonts w:asciiTheme="minorEastAsia" w:eastAsiaTheme="minorEastAsia" w:hAnsiTheme="minorEastAsia"/>
                <w:sz w:val="28"/>
                <w:szCs w:val="28"/>
              </w:rPr>
            </w:pPr>
          </w:p>
        </w:tc>
      </w:tr>
      <w:tr w:rsidR="00F442FC" w:rsidRPr="00F442FC" w:rsidTr="00F442FC">
        <w:trPr>
          <w:trHeight w:val="285"/>
          <w:jc w:val="center"/>
        </w:trPr>
        <w:tc>
          <w:tcPr>
            <w:tcW w:w="72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12</w:t>
            </w:r>
          </w:p>
        </w:tc>
        <w:tc>
          <w:tcPr>
            <w:tcW w:w="270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中国康复研究中心</w:t>
            </w:r>
          </w:p>
        </w:tc>
        <w:tc>
          <w:tcPr>
            <w:tcW w:w="144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三甲医院</w:t>
            </w:r>
          </w:p>
        </w:tc>
        <w:tc>
          <w:tcPr>
            <w:tcW w:w="1080" w:type="dxa"/>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5</w:t>
            </w:r>
          </w:p>
        </w:tc>
        <w:tc>
          <w:tcPr>
            <w:tcW w:w="1620" w:type="dxa"/>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jc w:val="center"/>
              <w:rPr>
                <w:rFonts w:asciiTheme="minorEastAsia" w:eastAsiaTheme="minorEastAsia" w:hAnsiTheme="minorEastAsia"/>
                <w:sz w:val="28"/>
                <w:szCs w:val="28"/>
              </w:rPr>
            </w:pPr>
            <w:r w:rsidRPr="00F442FC">
              <w:rPr>
                <w:rFonts w:asciiTheme="minorEastAsia" w:eastAsiaTheme="minorEastAsia" w:hAnsiTheme="minorEastAsia" w:hint="eastAsia"/>
                <w:sz w:val="28"/>
                <w:szCs w:val="28"/>
              </w:rPr>
              <w:t>实习医院</w:t>
            </w:r>
          </w:p>
        </w:tc>
        <w:tc>
          <w:tcPr>
            <w:tcW w:w="2160" w:type="dxa"/>
            <w:vMerge/>
            <w:tcMar>
              <w:top w:w="15" w:type="dxa"/>
              <w:left w:w="15" w:type="dxa"/>
              <w:bottom w:w="0" w:type="dxa"/>
              <w:right w:w="15" w:type="dxa"/>
            </w:tcMar>
            <w:vAlign w:val="center"/>
          </w:tcPr>
          <w:p w:rsidR="00F442FC" w:rsidRPr="00F442FC" w:rsidRDefault="00F442FC" w:rsidP="00F442FC">
            <w:pPr>
              <w:adjustRightInd w:val="0"/>
              <w:snapToGrid w:val="0"/>
              <w:spacing w:line="240" w:lineRule="auto"/>
              <w:ind w:firstLineChars="0" w:firstLine="0"/>
              <w:rPr>
                <w:rFonts w:asciiTheme="minorEastAsia" w:eastAsiaTheme="minorEastAsia" w:hAnsiTheme="minorEastAsia"/>
                <w:sz w:val="28"/>
                <w:szCs w:val="28"/>
              </w:rPr>
            </w:pPr>
          </w:p>
        </w:tc>
      </w:tr>
    </w:tbl>
    <w:p w:rsidR="00F442FC" w:rsidRPr="00790DC0" w:rsidRDefault="00F442FC" w:rsidP="00F442FC">
      <w:pPr>
        <w:ind w:firstLine="640"/>
        <w:rPr>
          <w:rFonts w:ascii="宋体" w:hAnsi="宋体"/>
        </w:rPr>
      </w:pP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（四）培养特色</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1、教学创新</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 xml:space="preserve">（1）建设一体化教室 </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一体化教室形式上是在普通教室的基础上添加本课程相应的临床设备，在功能上不仅能实现理论教学，而且能够实现实训内容，如</w:t>
      </w:r>
      <w:r w:rsidRPr="00F442FC">
        <w:rPr>
          <w:rFonts w:ascii="宋体" w:eastAsia="宋体" w:hAnsi="宋体" w:hint="eastAsia"/>
          <w:sz w:val="28"/>
          <w:szCs w:val="28"/>
        </w:rPr>
        <w:lastRenderedPageBreak/>
        <w:t>建立相应的运动疗法一体化教室，作业疗法一体化教室，康复评定一体化教室等。教师在这样的一个教学环境中，能将理论与实践教学内容进行融合，从而将知识与技能有机结合，模拟真实的医院环境进行教学。教学过程的讲练结合，能发挥学生的主动性和创造性，学生可以进入治疗师的角色学习理论，加深康复的认识，可收到较好的学习效果。在课余时间，学生可以充分利用该教学环境进行自主学习。</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（2）实施“校院一体，双证并举”的人才培养模式。</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2015年康复治疗技术专业加快与学校教学医院、康复治疗机构合作开发课程，深化课程体系、教学内容、教学方法与手段的改革，形成“校内教、学、做一体化——临床见习——顶岗实习”前后贯通的技能培养模式。将课程标准与职业技能鉴定、职业资格考试有机结合起来，推进校企合作、工学结合模式，实现学校培养与企业实践相互促进。全面推行“双证书”制度，所有毕业生在完成学业的同时，必须通过一种职业资格认证（如保健按摩师资格证</w:t>
      </w:r>
      <w:r w:rsidRPr="00F442FC">
        <w:rPr>
          <w:rFonts w:ascii="宋体" w:eastAsia="宋体" w:hAnsi="宋体"/>
          <w:sz w:val="28"/>
          <w:szCs w:val="28"/>
        </w:rPr>
        <w:t>）</w:t>
      </w:r>
      <w:r w:rsidRPr="00F442FC">
        <w:rPr>
          <w:rFonts w:ascii="宋体" w:eastAsia="宋体" w:hAnsi="宋体" w:hint="eastAsia"/>
          <w:sz w:val="28"/>
          <w:szCs w:val="28"/>
        </w:rPr>
        <w:t>或行业技术认证考试，获得相应证书。并将认证考试内容融入课程教学计划。</w:t>
      </w:r>
      <w:proofErr w:type="gramStart"/>
      <w:r w:rsidRPr="00F442FC">
        <w:rPr>
          <w:rFonts w:ascii="宋体" w:eastAsia="宋体" w:hAnsi="宋体" w:hint="eastAsia"/>
          <w:sz w:val="28"/>
          <w:szCs w:val="28"/>
        </w:rPr>
        <w:t>完善校</w:t>
      </w:r>
      <w:proofErr w:type="gramEnd"/>
      <w:r w:rsidRPr="00F442FC">
        <w:rPr>
          <w:rFonts w:ascii="宋体" w:eastAsia="宋体" w:hAnsi="宋体" w:hint="eastAsia"/>
          <w:sz w:val="28"/>
          <w:szCs w:val="28"/>
        </w:rPr>
        <w:t>企合作各项制度。制定促进校企合作办学法规。建立</w:t>
      </w:r>
      <w:proofErr w:type="gramStart"/>
      <w:r w:rsidRPr="00F442FC">
        <w:rPr>
          <w:rFonts w:ascii="宋体" w:eastAsia="宋体" w:hAnsi="宋体" w:hint="eastAsia"/>
          <w:sz w:val="28"/>
          <w:szCs w:val="28"/>
        </w:rPr>
        <w:t>健全校</w:t>
      </w:r>
      <w:proofErr w:type="gramEnd"/>
      <w:r w:rsidRPr="00F442FC">
        <w:rPr>
          <w:rFonts w:ascii="宋体" w:eastAsia="宋体" w:hAnsi="宋体" w:hint="eastAsia"/>
          <w:sz w:val="28"/>
          <w:szCs w:val="28"/>
        </w:rPr>
        <w:t>企合作规划、合作治理、合作培养机制。职业院校和合作医院不断完善知识共享、课程更新、订单培养、顶岗实习、生产实训、交流任职、员工培训、协同创新等制度。</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sz w:val="28"/>
          <w:szCs w:val="28"/>
        </w:rPr>
        <w:t>2</w:t>
      </w:r>
      <w:r w:rsidRPr="00F442FC">
        <w:rPr>
          <w:rFonts w:ascii="宋体" w:eastAsia="宋体" w:hAnsi="宋体" w:hint="eastAsia"/>
          <w:sz w:val="28"/>
          <w:szCs w:val="28"/>
        </w:rPr>
        <w:t>、课程、教材及教学方法的质量建设</w:t>
      </w:r>
      <w:r w:rsidRPr="00F442FC">
        <w:rPr>
          <w:rFonts w:ascii="宋体" w:eastAsia="宋体" w:hAnsi="宋体"/>
          <w:sz w:val="28"/>
          <w:szCs w:val="28"/>
        </w:rPr>
        <w:t xml:space="preserve"> </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（1）课程质量建设：依据国家对康复治疗技术专业人才的要求，结合高职高专康复治疗技术专业人才培养目标的要求，坚持“理论够用为度，强化技能训练，强调应用能力的培养” 的原则，在课程建设上着重学习康复治疗技术专业基本理论、基本知识和基本技能，使学生既能为专业课的学习打下坚实的理论基础，又有较强的实践动手</w:t>
      </w:r>
      <w:r w:rsidRPr="00F442FC">
        <w:rPr>
          <w:rFonts w:ascii="宋体" w:eastAsia="宋体" w:hAnsi="宋体" w:hint="eastAsia"/>
          <w:sz w:val="28"/>
          <w:szCs w:val="28"/>
        </w:rPr>
        <w:lastRenderedPageBreak/>
        <w:t>能力。</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（2）教材质量建设：</w:t>
      </w:r>
      <w:r w:rsidRPr="00F442FC">
        <w:rPr>
          <w:rFonts w:ascii="宋体" w:eastAsia="宋体" w:hAnsi="宋体"/>
          <w:sz w:val="28"/>
          <w:szCs w:val="28"/>
        </w:rPr>
        <w:t>根据专业培养方案的特色，专业教材建设采取自编教材和选用教材相结合的原则，我</w:t>
      </w:r>
      <w:r w:rsidRPr="00F442FC">
        <w:rPr>
          <w:rFonts w:ascii="宋体" w:eastAsia="宋体" w:hAnsi="宋体" w:hint="eastAsia"/>
          <w:sz w:val="28"/>
          <w:szCs w:val="28"/>
        </w:rPr>
        <w:t>专业</w:t>
      </w:r>
      <w:r w:rsidRPr="00F442FC">
        <w:rPr>
          <w:rFonts w:ascii="宋体" w:eastAsia="宋体" w:hAnsi="宋体"/>
          <w:sz w:val="28"/>
          <w:szCs w:val="28"/>
        </w:rPr>
        <w:t>教师先后编写出版了具有鲜明应用特色的教材</w:t>
      </w:r>
      <w:r w:rsidRPr="00F442FC">
        <w:rPr>
          <w:rFonts w:ascii="宋体" w:eastAsia="宋体" w:hAnsi="宋体" w:hint="eastAsia"/>
          <w:sz w:val="28"/>
          <w:szCs w:val="28"/>
        </w:rPr>
        <w:t>近</w:t>
      </w:r>
      <w:r w:rsidRPr="00F442FC">
        <w:rPr>
          <w:rFonts w:ascii="宋体" w:eastAsia="宋体" w:hAnsi="宋体"/>
          <w:sz w:val="28"/>
          <w:szCs w:val="28"/>
        </w:rPr>
        <w:t>10部，形成了自编特色教材与选用国内一流教材相结合的教材使用机制。</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3）教学方法建设：①在课堂技能操作演示中尽可能以学生或教师扮演病人角色。②学生既当康复治疗师又当病人,转换角色练习。③采用以教师为主导,学生为主体的灵活多样的教学方法,辅以幻灯片、录像、CAI课件,教师示教,学生练习等方法。④让学生参与课前实验准备、课后教学总结。⑤根据实验内容难易程度选用分步式实验教学法:对较简单的操作技术采取以学生自学后演示、分组评价为主,教师指导为辅的方式;而对难度大的操作技术采用教师列出自学提纲——学生自主学习——教师讲解与演示——师生交流——学生回示、师生点评——分组练习、个性化练习——自我评价——总结性示教的方法。</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（五）培养质量</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1、培养过程质量</w:t>
      </w:r>
      <w:r w:rsidRPr="00F442FC">
        <w:rPr>
          <w:rFonts w:ascii="宋体" w:eastAsia="宋体" w:hAnsi="宋体"/>
          <w:sz w:val="28"/>
          <w:szCs w:val="28"/>
        </w:rPr>
        <w:t xml:space="preserve"> </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（1）课堂教学：①学生平均到课率:99.8%；②学生对课堂教学的满意度：98%。</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（2）实训和实习：①实训和实习课的开设率：100%；②学生对实习和实训课的满意度：98.5%。</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（3）学生活动:①学生参加社团活动的比例：35%；②生均参加的社团活动时间：1小时/天/生；③在校生对社团活动的满意度：97%。</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（4）学生服务:①新生对入学教育的满意度:</w:t>
      </w:r>
      <w:r w:rsidRPr="00F442FC">
        <w:rPr>
          <w:rFonts w:ascii="宋体" w:eastAsia="宋体" w:hAnsi="宋体"/>
          <w:sz w:val="28"/>
          <w:szCs w:val="28"/>
        </w:rPr>
        <w:t xml:space="preserve"> </w:t>
      </w:r>
      <w:r w:rsidRPr="00F442FC">
        <w:rPr>
          <w:rFonts w:ascii="宋体" w:eastAsia="宋体" w:hAnsi="宋体" w:hint="eastAsia"/>
          <w:sz w:val="28"/>
          <w:szCs w:val="28"/>
        </w:rPr>
        <w:t>95%；②在校生接受就业服务的比例:100%；③在校生获得勤工俭学津贴的比例</w:t>
      </w:r>
      <w:r w:rsidRPr="00F442FC">
        <w:rPr>
          <w:rFonts w:ascii="宋体" w:eastAsia="宋体" w:hAnsi="宋体"/>
          <w:sz w:val="28"/>
          <w:szCs w:val="28"/>
        </w:rPr>
        <w:t xml:space="preserve"> </w:t>
      </w:r>
      <w:r w:rsidRPr="00F442FC">
        <w:rPr>
          <w:rFonts w:ascii="宋体" w:eastAsia="宋体" w:hAnsi="宋体" w:hint="eastAsia"/>
          <w:sz w:val="28"/>
          <w:szCs w:val="28"/>
        </w:rPr>
        <w:t>20%；</w:t>
      </w:r>
      <w:r w:rsidRPr="00F442FC">
        <w:rPr>
          <w:rFonts w:ascii="宋体" w:eastAsia="宋体" w:hAnsi="宋体" w:hint="eastAsia"/>
          <w:sz w:val="28"/>
          <w:szCs w:val="28"/>
        </w:rPr>
        <w:lastRenderedPageBreak/>
        <w:t>④在校生获得国家助学金的比例:15%；⑤在校生对行政与后勤服务的满意度:97%。</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（5）技能大赛：</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2、培养结果质量</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2015年康复治疗技术专业首批</w:t>
      </w:r>
      <w:r w:rsidRPr="00F442FC">
        <w:rPr>
          <w:rFonts w:ascii="宋体" w:eastAsia="宋体" w:hAnsi="宋体"/>
          <w:sz w:val="28"/>
          <w:szCs w:val="28"/>
        </w:rPr>
        <w:t>7</w:t>
      </w:r>
      <w:r w:rsidRPr="00F442FC">
        <w:rPr>
          <w:rFonts w:ascii="宋体" w:eastAsia="宋体" w:hAnsi="宋体" w:hint="eastAsia"/>
          <w:sz w:val="28"/>
          <w:szCs w:val="28"/>
        </w:rPr>
        <w:t>名毕业生顺利毕业，截止到2015年11月，具体毕业生各项数据统计如下：</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（1）毕业率:100%。</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 xml:space="preserve">（2）毕业生就业率: </w:t>
      </w:r>
      <w:r w:rsidRPr="00F442FC">
        <w:rPr>
          <w:rFonts w:ascii="宋体" w:eastAsia="宋体" w:hAnsi="宋体"/>
          <w:sz w:val="28"/>
          <w:szCs w:val="28"/>
        </w:rPr>
        <w:t>7</w:t>
      </w:r>
      <w:r w:rsidRPr="00F442FC">
        <w:rPr>
          <w:rFonts w:ascii="宋体" w:eastAsia="宋体" w:hAnsi="宋体" w:hint="eastAsia"/>
          <w:sz w:val="28"/>
          <w:szCs w:val="28"/>
        </w:rPr>
        <w:t>名毕业生全部顺利就业</w:t>
      </w:r>
      <w:r w:rsidRPr="00F442FC">
        <w:rPr>
          <w:rFonts w:ascii="宋体" w:eastAsia="宋体" w:hAnsi="宋体"/>
          <w:sz w:val="28"/>
          <w:szCs w:val="28"/>
        </w:rPr>
        <w:t>，</w:t>
      </w:r>
      <w:r w:rsidRPr="00F442FC">
        <w:rPr>
          <w:rFonts w:ascii="宋体" w:eastAsia="宋体" w:hAnsi="宋体" w:hint="eastAsia"/>
          <w:sz w:val="28"/>
          <w:szCs w:val="28"/>
        </w:rPr>
        <w:t>就业率</w:t>
      </w:r>
      <w:r w:rsidRPr="00F442FC">
        <w:rPr>
          <w:rFonts w:ascii="宋体" w:eastAsia="宋体" w:hAnsi="宋体"/>
          <w:sz w:val="28"/>
          <w:szCs w:val="28"/>
        </w:rPr>
        <w:t>100</w:t>
      </w:r>
      <w:r w:rsidRPr="00F442FC">
        <w:rPr>
          <w:rFonts w:ascii="宋体" w:eastAsia="宋体" w:hAnsi="宋体" w:hint="eastAsia"/>
          <w:sz w:val="28"/>
          <w:szCs w:val="28"/>
        </w:rPr>
        <w:t>%。</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（3）毕业生对就业现状的满意度: 100%。</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（4）用人单位满意度: 100%。</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（5）毕业生的工作专业相关度（对口就业率）: 100%。</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（6）创业型人才比例: 截止目前暂无毕业生创业。</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（六）毕业生就业创业</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康复治疗技术专业积极响应国家号召，配合学院招就处、学生工作处等职能部门，对在校学生、实习学生广泛开展就业、创业教育，专门开设了《大学生就业与创业指导》课程，并召开专门会议，号召专业课任课教师在平时教学中贯穿创业教育，鼓励学生开拓视野、积极创业。2015年毕业学生较少，整体就业情况较好，但截止到2015年11月份，未有学生创业。</w:t>
      </w:r>
    </w:p>
    <w:p w:rsidR="00F442FC" w:rsidRPr="00D9304F" w:rsidRDefault="00F442FC" w:rsidP="00F442FC">
      <w:pPr>
        <w:spacing w:line="360" w:lineRule="auto"/>
        <w:ind w:firstLine="480"/>
        <w:jc w:val="center"/>
        <w:rPr>
          <w:rFonts w:ascii="宋体" w:hAnsi="宋体"/>
          <w:sz w:val="24"/>
          <w:szCs w:val="24"/>
        </w:rPr>
      </w:pPr>
      <w:r w:rsidRPr="005A1C9F">
        <w:rPr>
          <w:rFonts w:ascii="宋体" w:hAnsi="宋体" w:hint="eastAsia"/>
          <w:sz w:val="24"/>
          <w:szCs w:val="24"/>
        </w:rPr>
        <w:t>表</w:t>
      </w:r>
      <w:r w:rsidR="004048CE">
        <w:rPr>
          <w:rFonts w:ascii="宋体" w:hAnsi="宋体" w:hint="eastAsia"/>
          <w:sz w:val="24"/>
          <w:szCs w:val="24"/>
        </w:rPr>
        <w:t>9</w:t>
      </w:r>
      <w:r w:rsidRPr="005A1C9F">
        <w:rPr>
          <w:rFonts w:ascii="宋体" w:hAnsi="宋体" w:hint="eastAsia"/>
          <w:sz w:val="24"/>
          <w:szCs w:val="24"/>
        </w:rPr>
        <w:t xml:space="preserve">  </w:t>
      </w:r>
      <w:r w:rsidRPr="005A1C9F">
        <w:rPr>
          <w:rFonts w:ascii="宋体" w:hAnsi="宋体" w:hint="eastAsia"/>
          <w:sz w:val="24"/>
          <w:szCs w:val="24"/>
        </w:rPr>
        <w:t>康复治疗技术专业</w:t>
      </w:r>
      <w:r w:rsidRPr="005A1C9F">
        <w:rPr>
          <w:rFonts w:ascii="宋体" w:hAnsi="宋体" w:hint="eastAsia"/>
          <w:sz w:val="24"/>
          <w:szCs w:val="24"/>
        </w:rPr>
        <w:t>2015</w:t>
      </w:r>
      <w:r w:rsidRPr="005A1C9F">
        <w:rPr>
          <w:rFonts w:ascii="宋体" w:hAnsi="宋体" w:hint="eastAsia"/>
          <w:sz w:val="24"/>
          <w:szCs w:val="24"/>
        </w:rPr>
        <w:t>级毕业生就业单位一览表</w:t>
      </w:r>
    </w:p>
    <w:tbl>
      <w:tblPr>
        <w:tblW w:w="5000" w:type="pct"/>
        <w:jc w:val="center"/>
        <w:tblLayout w:type="fixed"/>
        <w:tblLook w:val="04A0"/>
      </w:tblPr>
      <w:tblGrid>
        <w:gridCol w:w="753"/>
        <w:gridCol w:w="1132"/>
        <w:gridCol w:w="1604"/>
        <w:gridCol w:w="537"/>
        <w:gridCol w:w="2671"/>
        <w:gridCol w:w="874"/>
        <w:gridCol w:w="951"/>
      </w:tblGrid>
      <w:tr w:rsidR="00F442FC" w:rsidRPr="00F442FC" w:rsidTr="00F442FC">
        <w:trPr>
          <w:trHeight w:val="607"/>
          <w:jc w:val="center"/>
        </w:trPr>
        <w:tc>
          <w:tcPr>
            <w:tcW w:w="44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28"/>
                <w:szCs w:val="28"/>
              </w:rPr>
            </w:pPr>
            <w:r w:rsidRPr="00F442FC">
              <w:rPr>
                <w:rFonts w:asciiTheme="minorEastAsia" w:eastAsiaTheme="minorEastAsia" w:hAnsiTheme="minorEastAsia" w:cs="宋体" w:hint="eastAsia"/>
                <w:b/>
                <w:bCs/>
                <w:color w:val="000000"/>
                <w:kern w:val="0"/>
                <w:sz w:val="28"/>
                <w:szCs w:val="28"/>
              </w:rPr>
              <w:t>序号</w:t>
            </w:r>
          </w:p>
        </w:tc>
        <w:tc>
          <w:tcPr>
            <w:tcW w:w="664" w:type="pct"/>
            <w:tcBorders>
              <w:top w:val="single" w:sz="8" w:space="0" w:color="auto"/>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28"/>
                <w:szCs w:val="28"/>
              </w:rPr>
            </w:pPr>
            <w:r w:rsidRPr="00F442FC">
              <w:rPr>
                <w:rFonts w:asciiTheme="minorEastAsia" w:eastAsiaTheme="minorEastAsia" w:hAnsiTheme="minorEastAsia" w:cs="宋体" w:hint="eastAsia"/>
                <w:b/>
                <w:bCs/>
                <w:color w:val="000000"/>
                <w:kern w:val="0"/>
                <w:sz w:val="28"/>
                <w:szCs w:val="28"/>
              </w:rPr>
              <w:t>姓名</w:t>
            </w:r>
          </w:p>
        </w:tc>
        <w:tc>
          <w:tcPr>
            <w:tcW w:w="941" w:type="pct"/>
            <w:tcBorders>
              <w:top w:val="single" w:sz="8" w:space="0" w:color="auto"/>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28"/>
                <w:szCs w:val="28"/>
              </w:rPr>
            </w:pPr>
            <w:r w:rsidRPr="00F442FC">
              <w:rPr>
                <w:rFonts w:asciiTheme="minorEastAsia" w:eastAsiaTheme="minorEastAsia" w:hAnsiTheme="minorEastAsia" w:cs="宋体" w:hint="eastAsia"/>
                <w:b/>
                <w:bCs/>
                <w:color w:val="000000"/>
                <w:kern w:val="0"/>
                <w:sz w:val="28"/>
                <w:szCs w:val="28"/>
              </w:rPr>
              <w:t>学号</w:t>
            </w:r>
          </w:p>
        </w:tc>
        <w:tc>
          <w:tcPr>
            <w:tcW w:w="315" w:type="pct"/>
            <w:tcBorders>
              <w:top w:val="single" w:sz="8" w:space="0" w:color="auto"/>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28"/>
                <w:szCs w:val="28"/>
              </w:rPr>
            </w:pPr>
            <w:r w:rsidRPr="00F442FC">
              <w:rPr>
                <w:rFonts w:asciiTheme="minorEastAsia" w:eastAsiaTheme="minorEastAsia" w:hAnsiTheme="minorEastAsia" w:cs="宋体" w:hint="eastAsia"/>
                <w:b/>
                <w:bCs/>
                <w:color w:val="000000"/>
                <w:kern w:val="0"/>
                <w:sz w:val="28"/>
                <w:szCs w:val="28"/>
              </w:rPr>
              <w:t>性别</w:t>
            </w:r>
          </w:p>
        </w:tc>
        <w:tc>
          <w:tcPr>
            <w:tcW w:w="1567" w:type="pct"/>
            <w:tcBorders>
              <w:top w:val="single" w:sz="8" w:space="0" w:color="auto"/>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28"/>
                <w:szCs w:val="28"/>
              </w:rPr>
            </w:pPr>
            <w:r w:rsidRPr="00F442FC">
              <w:rPr>
                <w:rFonts w:asciiTheme="minorEastAsia" w:eastAsiaTheme="minorEastAsia" w:hAnsiTheme="minorEastAsia" w:cs="宋体" w:hint="eastAsia"/>
                <w:b/>
                <w:bCs/>
                <w:color w:val="000000"/>
                <w:kern w:val="0"/>
                <w:sz w:val="28"/>
                <w:szCs w:val="28"/>
              </w:rPr>
              <w:t>就业单位</w:t>
            </w:r>
          </w:p>
        </w:tc>
        <w:tc>
          <w:tcPr>
            <w:tcW w:w="513" w:type="pct"/>
            <w:tcBorders>
              <w:top w:val="single" w:sz="8" w:space="0" w:color="auto"/>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28"/>
                <w:szCs w:val="28"/>
              </w:rPr>
            </w:pPr>
            <w:r w:rsidRPr="00F442FC">
              <w:rPr>
                <w:rFonts w:asciiTheme="minorEastAsia" w:eastAsiaTheme="minorEastAsia" w:hAnsiTheme="minorEastAsia" w:cs="宋体" w:hint="eastAsia"/>
                <w:b/>
                <w:bCs/>
                <w:color w:val="000000"/>
                <w:kern w:val="0"/>
                <w:sz w:val="28"/>
                <w:szCs w:val="28"/>
              </w:rPr>
              <w:t>单位性质</w:t>
            </w:r>
          </w:p>
        </w:tc>
        <w:tc>
          <w:tcPr>
            <w:tcW w:w="558" w:type="pct"/>
            <w:tcBorders>
              <w:top w:val="single" w:sz="8" w:space="0" w:color="auto"/>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28"/>
                <w:szCs w:val="28"/>
              </w:rPr>
            </w:pPr>
            <w:r w:rsidRPr="00F442FC">
              <w:rPr>
                <w:rFonts w:asciiTheme="minorEastAsia" w:eastAsiaTheme="minorEastAsia" w:hAnsiTheme="minorEastAsia" w:cs="宋体" w:hint="eastAsia"/>
                <w:b/>
                <w:bCs/>
                <w:color w:val="000000"/>
                <w:kern w:val="0"/>
                <w:sz w:val="28"/>
                <w:szCs w:val="28"/>
              </w:rPr>
              <w:t>起薪</w:t>
            </w:r>
          </w:p>
        </w:tc>
      </w:tr>
      <w:tr w:rsidR="00F442FC" w:rsidRPr="00F442FC" w:rsidTr="00F442FC">
        <w:trPr>
          <w:trHeight w:val="607"/>
          <w:jc w:val="center"/>
        </w:trPr>
        <w:tc>
          <w:tcPr>
            <w:tcW w:w="442" w:type="pct"/>
            <w:tcBorders>
              <w:top w:val="nil"/>
              <w:left w:val="single" w:sz="8" w:space="0" w:color="auto"/>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1</w:t>
            </w:r>
          </w:p>
        </w:tc>
        <w:tc>
          <w:tcPr>
            <w:tcW w:w="664"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刘子妍</w:t>
            </w:r>
          </w:p>
        </w:tc>
        <w:tc>
          <w:tcPr>
            <w:tcW w:w="941"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121030027</w:t>
            </w:r>
          </w:p>
        </w:tc>
        <w:tc>
          <w:tcPr>
            <w:tcW w:w="315"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女</w:t>
            </w:r>
          </w:p>
        </w:tc>
        <w:tc>
          <w:tcPr>
            <w:tcW w:w="1567"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徐州康源老年护理院</w:t>
            </w:r>
          </w:p>
        </w:tc>
        <w:tc>
          <w:tcPr>
            <w:tcW w:w="513"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私营医院</w:t>
            </w:r>
          </w:p>
        </w:tc>
        <w:tc>
          <w:tcPr>
            <w:tcW w:w="558"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2500</w:t>
            </w:r>
          </w:p>
        </w:tc>
      </w:tr>
      <w:tr w:rsidR="00F442FC" w:rsidRPr="00F442FC" w:rsidTr="00F442FC">
        <w:trPr>
          <w:trHeight w:val="607"/>
          <w:jc w:val="center"/>
        </w:trPr>
        <w:tc>
          <w:tcPr>
            <w:tcW w:w="442" w:type="pct"/>
            <w:tcBorders>
              <w:top w:val="nil"/>
              <w:left w:val="single" w:sz="8" w:space="0" w:color="auto"/>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2</w:t>
            </w:r>
          </w:p>
        </w:tc>
        <w:tc>
          <w:tcPr>
            <w:tcW w:w="664"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proofErr w:type="gramStart"/>
            <w:r w:rsidRPr="00F442FC">
              <w:rPr>
                <w:rFonts w:asciiTheme="minorEastAsia" w:eastAsiaTheme="minorEastAsia" w:hAnsiTheme="minorEastAsia" w:cs="宋体" w:hint="eastAsia"/>
                <w:color w:val="000000"/>
                <w:kern w:val="0"/>
                <w:sz w:val="28"/>
                <w:szCs w:val="28"/>
              </w:rPr>
              <w:t>刘念军</w:t>
            </w:r>
            <w:proofErr w:type="gramEnd"/>
          </w:p>
        </w:tc>
        <w:tc>
          <w:tcPr>
            <w:tcW w:w="941"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121040001</w:t>
            </w:r>
          </w:p>
        </w:tc>
        <w:tc>
          <w:tcPr>
            <w:tcW w:w="315"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男</w:t>
            </w:r>
          </w:p>
        </w:tc>
        <w:tc>
          <w:tcPr>
            <w:tcW w:w="1567"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南京瑞海博康复医院</w:t>
            </w:r>
          </w:p>
        </w:tc>
        <w:tc>
          <w:tcPr>
            <w:tcW w:w="513"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公立医院</w:t>
            </w:r>
          </w:p>
        </w:tc>
        <w:tc>
          <w:tcPr>
            <w:tcW w:w="558"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2600</w:t>
            </w:r>
          </w:p>
        </w:tc>
      </w:tr>
      <w:tr w:rsidR="00F442FC" w:rsidRPr="00F442FC" w:rsidTr="00F442FC">
        <w:trPr>
          <w:trHeight w:val="607"/>
          <w:jc w:val="center"/>
        </w:trPr>
        <w:tc>
          <w:tcPr>
            <w:tcW w:w="442" w:type="pct"/>
            <w:tcBorders>
              <w:top w:val="nil"/>
              <w:left w:val="single" w:sz="8" w:space="0" w:color="auto"/>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3</w:t>
            </w:r>
          </w:p>
        </w:tc>
        <w:tc>
          <w:tcPr>
            <w:tcW w:w="664"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proofErr w:type="gramStart"/>
            <w:r w:rsidRPr="00F442FC">
              <w:rPr>
                <w:rFonts w:asciiTheme="minorEastAsia" w:eastAsiaTheme="minorEastAsia" w:hAnsiTheme="minorEastAsia" w:cs="宋体" w:hint="eastAsia"/>
                <w:color w:val="000000"/>
                <w:kern w:val="0"/>
                <w:sz w:val="28"/>
                <w:szCs w:val="28"/>
              </w:rPr>
              <w:t>马雪梅</w:t>
            </w:r>
            <w:proofErr w:type="gramEnd"/>
          </w:p>
        </w:tc>
        <w:tc>
          <w:tcPr>
            <w:tcW w:w="941"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121040002</w:t>
            </w:r>
          </w:p>
        </w:tc>
        <w:tc>
          <w:tcPr>
            <w:tcW w:w="315"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女</w:t>
            </w:r>
          </w:p>
        </w:tc>
        <w:tc>
          <w:tcPr>
            <w:tcW w:w="1567"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泰安市煤炭疗养院</w:t>
            </w:r>
          </w:p>
        </w:tc>
        <w:tc>
          <w:tcPr>
            <w:tcW w:w="513"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公立医院</w:t>
            </w:r>
          </w:p>
        </w:tc>
        <w:tc>
          <w:tcPr>
            <w:tcW w:w="558"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1500</w:t>
            </w:r>
          </w:p>
        </w:tc>
      </w:tr>
      <w:tr w:rsidR="00F442FC" w:rsidRPr="00F442FC" w:rsidTr="00F442FC">
        <w:trPr>
          <w:trHeight w:val="607"/>
          <w:jc w:val="center"/>
        </w:trPr>
        <w:tc>
          <w:tcPr>
            <w:tcW w:w="442" w:type="pct"/>
            <w:tcBorders>
              <w:top w:val="nil"/>
              <w:left w:val="single" w:sz="8" w:space="0" w:color="auto"/>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lastRenderedPageBreak/>
              <w:t>4</w:t>
            </w:r>
          </w:p>
        </w:tc>
        <w:tc>
          <w:tcPr>
            <w:tcW w:w="664"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史晓倩</w:t>
            </w:r>
          </w:p>
        </w:tc>
        <w:tc>
          <w:tcPr>
            <w:tcW w:w="941"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121040003</w:t>
            </w:r>
          </w:p>
        </w:tc>
        <w:tc>
          <w:tcPr>
            <w:tcW w:w="315"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女</w:t>
            </w:r>
          </w:p>
        </w:tc>
        <w:tc>
          <w:tcPr>
            <w:tcW w:w="1567"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泰安市中医院</w:t>
            </w:r>
          </w:p>
        </w:tc>
        <w:tc>
          <w:tcPr>
            <w:tcW w:w="513"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公立医院</w:t>
            </w:r>
          </w:p>
        </w:tc>
        <w:tc>
          <w:tcPr>
            <w:tcW w:w="558"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1500</w:t>
            </w:r>
          </w:p>
        </w:tc>
      </w:tr>
      <w:tr w:rsidR="00F442FC" w:rsidRPr="00F442FC" w:rsidTr="00F442FC">
        <w:trPr>
          <w:trHeight w:val="607"/>
          <w:jc w:val="center"/>
        </w:trPr>
        <w:tc>
          <w:tcPr>
            <w:tcW w:w="442" w:type="pct"/>
            <w:tcBorders>
              <w:top w:val="nil"/>
              <w:left w:val="single" w:sz="8" w:space="0" w:color="auto"/>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5</w:t>
            </w:r>
          </w:p>
        </w:tc>
        <w:tc>
          <w:tcPr>
            <w:tcW w:w="664"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proofErr w:type="gramStart"/>
            <w:r w:rsidRPr="00F442FC">
              <w:rPr>
                <w:rFonts w:asciiTheme="minorEastAsia" w:eastAsiaTheme="minorEastAsia" w:hAnsiTheme="minorEastAsia" w:cs="宋体" w:hint="eastAsia"/>
                <w:color w:val="000000"/>
                <w:kern w:val="0"/>
                <w:sz w:val="28"/>
                <w:szCs w:val="28"/>
              </w:rPr>
              <w:t>王柄人</w:t>
            </w:r>
            <w:proofErr w:type="gramEnd"/>
          </w:p>
        </w:tc>
        <w:tc>
          <w:tcPr>
            <w:tcW w:w="941"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121040004</w:t>
            </w:r>
          </w:p>
        </w:tc>
        <w:tc>
          <w:tcPr>
            <w:tcW w:w="315"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男</w:t>
            </w:r>
          </w:p>
        </w:tc>
        <w:tc>
          <w:tcPr>
            <w:tcW w:w="1567"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河南省康复医院</w:t>
            </w:r>
          </w:p>
        </w:tc>
        <w:tc>
          <w:tcPr>
            <w:tcW w:w="513"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公立医院</w:t>
            </w:r>
          </w:p>
        </w:tc>
        <w:tc>
          <w:tcPr>
            <w:tcW w:w="558"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2000</w:t>
            </w:r>
          </w:p>
        </w:tc>
      </w:tr>
      <w:tr w:rsidR="00F442FC" w:rsidRPr="00F442FC" w:rsidTr="00F442FC">
        <w:trPr>
          <w:trHeight w:val="607"/>
          <w:jc w:val="center"/>
        </w:trPr>
        <w:tc>
          <w:tcPr>
            <w:tcW w:w="442" w:type="pct"/>
            <w:tcBorders>
              <w:top w:val="nil"/>
              <w:left w:val="single" w:sz="8" w:space="0" w:color="auto"/>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6</w:t>
            </w:r>
          </w:p>
        </w:tc>
        <w:tc>
          <w:tcPr>
            <w:tcW w:w="664"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曾桃</w:t>
            </w:r>
            <w:proofErr w:type="gramStart"/>
            <w:r w:rsidRPr="00F442FC">
              <w:rPr>
                <w:rFonts w:asciiTheme="minorEastAsia" w:eastAsiaTheme="minorEastAsia" w:hAnsiTheme="minorEastAsia" w:cs="宋体" w:hint="eastAsia"/>
                <w:color w:val="000000"/>
                <w:kern w:val="0"/>
                <w:sz w:val="28"/>
                <w:szCs w:val="28"/>
              </w:rPr>
              <w:t>桃</w:t>
            </w:r>
            <w:proofErr w:type="gramEnd"/>
          </w:p>
        </w:tc>
        <w:tc>
          <w:tcPr>
            <w:tcW w:w="941"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121040005</w:t>
            </w:r>
          </w:p>
        </w:tc>
        <w:tc>
          <w:tcPr>
            <w:tcW w:w="315"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女</w:t>
            </w:r>
          </w:p>
        </w:tc>
        <w:tc>
          <w:tcPr>
            <w:tcW w:w="1567"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焦作第五人民医院</w:t>
            </w:r>
          </w:p>
        </w:tc>
        <w:tc>
          <w:tcPr>
            <w:tcW w:w="513"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公立医院</w:t>
            </w:r>
          </w:p>
        </w:tc>
        <w:tc>
          <w:tcPr>
            <w:tcW w:w="558"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2200</w:t>
            </w:r>
          </w:p>
        </w:tc>
      </w:tr>
      <w:tr w:rsidR="00F442FC" w:rsidRPr="00F442FC" w:rsidTr="00F442FC">
        <w:trPr>
          <w:trHeight w:val="607"/>
          <w:jc w:val="center"/>
        </w:trPr>
        <w:tc>
          <w:tcPr>
            <w:tcW w:w="442" w:type="pct"/>
            <w:tcBorders>
              <w:top w:val="nil"/>
              <w:left w:val="single" w:sz="8" w:space="0" w:color="auto"/>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7</w:t>
            </w:r>
          </w:p>
        </w:tc>
        <w:tc>
          <w:tcPr>
            <w:tcW w:w="664"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崔智勇</w:t>
            </w:r>
          </w:p>
        </w:tc>
        <w:tc>
          <w:tcPr>
            <w:tcW w:w="941"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121040007</w:t>
            </w:r>
          </w:p>
        </w:tc>
        <w:tc>
          <w:tcPr>
            <w:tcW w:w="315"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男</w:t>
            </w:r>
          </w:p>
        </w:tc>
        <w:tc>
          <w:tcPr>
            <w:tcW w:w="1567"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曹县人民医院</w:t>
            </w:r>
          </w:p>
        </w:tc>
        <w:tc>
          <w:tcPr>
            <w:tcW w:w="513"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公立医院</w:t>
            </w:r>
          </w:p>
        </w:tc>
        <w:tc>
          <w:tcPr>
            <w:tcW w:w="558" w:type="pct"/>
            <w:tcBorders>
              <w:top w:val="nil"/>
              <w:left w:val="nil"/>
              <w:bottom w:val="single" w:sz="8" w:space="0" w:color="auto"/>
              <w:right w:val="single" w:sz="8" w:space="0" w:color="auto"/>
            </w:tcBorders>
            <w:shd w:val="clear" w:color="auto" w:fill="auto"/>
            <w:vAlign w:val="center"/>
            <w:hideMark/>
          </w:tcPr>
          <w:p w:rsidR="00F442FC" w:rsidRPr="00F442FC" w:rsidRDefault="00F442FC" w:rsidP="00F442FC">
            <w:pPr>
              <w:widowControl/>
              <w:adjustRightInd w:val="0"/>
              <w:snapToGrid w:val="0"/>
              <w:spacing w:line="240" w:lineRule="auto"/>
              <w:ind w:firstLineChars="0" w:firstLine="0"/>
              <w:rPr>
                <w:rFonts w:asciiTheme="minorEastAsia" w:eastAsiaTheme="minorEastAsia" w:hAnsiTheme="minorEastAsia" w:cs="宋体"/>
                <w:color w:val="000000"/>
                <w:kern w:val="0"/>
                <w:sz w:val="28"/>
                <w:szCs w:val="28"/>
              </w:rPr>
            </w:pPr>
            <w:r w:rsidRPr="00F442FC">
              <w:rPr>
                <w:rFonts w:asciiTheme="minorEastAsia" w:eastAsiaTheme="minorEastAsia" w:hAnsiTheme="minorEastAsia" w:cs="宋体" w:hint="eastAsia"/>
                <w:color w:val="000000"/>
                <w:kern w:val="0"/>
                <w:sz w:val="28"/>
                <w:szCs w:val="28"/>
              </w:rPr>
              <w:t>1800</w:t>
            </w:r>
          </w:p>
        </w:tc>
      </w:tr>
    </w:tbl>
    <w:p w:rsidR="00F442FC" w:rsidRDefault="00F442FC" w:rsidP="00F442FC">
      <w:pPr>
        <w:adjustRightInd w:val="0"/>
        <w:snapToGrid w:val="0"/>
        <w:spacing w:line="360" w:lineRule="auto"/>
        <w:ind w:firstLine="600"/>
        <w:rPr>
          <w:rFonts w:ascii="仿宋_GB2312" w:hAnsi="宋体"/>
          <w:sz w:val="30"/>
          <w:szCs w:val="30"/>
        </w:rPr>
      </w:pPr>
    </w:p>
    <w:p w:rsidR="00F442FC" w:rsidRDefault="00F442FC" w:rsidP="00F442FC">
      <w:pPr>
        <w:adjustRightInd w:val="0"/>
        <w:snapToGrid w:val="0"/>
        <w:spacing w:line="360" w:lineRule="auto"/>
        <w:ind w:firstLine="600"/>
        <w:rPr>
          <w:rFonts w:ascii="仿宋_GB2312" w:hAnsi="宋体"/>
          <w:sz w:val="30"/>
          <w:szCs w:val="30"/>
        </w:rPr>
      </w:pPr>
      <w:r>
        <w:rPr>
          <w:rFonts w:ascii="仿宋_GB2312" w:hAnsi="宋体"/>
          <w:noProof/>
          <w:sz w:val="30"/>
          <w:szCs w:val="30"/>
        </w:rPr>
        <w:drawing>
          <wp:inline distT="0" distB="0" distL="0" distR="0">
            <wp:extent cx="4584700" cy="2651760"/>
            <wp:effectExtent l="0" t="0" r="635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84700" cy="2651760"/>
                    </a:xfrm>
                    <a:prstGeom prst="rect">
                      <a:avLst/>
                    </a:prstGeom>
                    <a:noFill/>
                  </pic:spPr>
                </pic:pic>
              </a:graphicData>
            </a:graphic>
          </wp:inline>
        </w:drawing>
      </w:r>
    </w:p>
    <w:p w:rsidR="00F442FC" w:rsidRDefault="00F442FC" w:rsidP="00F442FC">
      <w:pPr>
        <w:adjustRightInd w:val="0"/>
        <w:snapToGrid w:val="0"/>
        <w:spacing w:line="360" w:lineRule="auto"/>
        <w:ind w:firstLine="640"/>
        <w:jc w:val="center"/>
        <w:rPr>
          <w:rFonts w:ascii="仿宋_GB2312" w:hAnsi="宋体"/>
          <w:sz w:val="30"/>
          <w:szCs w:val="30"/>
        </w:rPr>
      </w:pPr>
      <w:r>
        <w:rPr>
          <w:rFonts w:ascii="宋体" w:hAnsi="宋体" w:cs="宋体"/>
          <w:kern w:val="0"/>
          <w:szCs w:val="21"/>
        </w:rPr>
        <w:t>图</w:t>
      </w:r>
      <w:r w:rsidR="004048CE">
        <w:rPr>
          <w:rFonts w:ascii="宋体" w:hAnsi="宋体" w:cs="宋体" w:hint="eastAsia"/>
          <w:kern w:val="0"/>
          <w:szCs w:val="21"/>
        </w:rPr>
        <w:t>3</w:t>
      </w:r>
      <w:r>
        <w:rPr>
          <w:rFonts w:ascii="宋体" w:hAnsi="宋体" w:cs="宋体" w:hint="eastAsia"/>
          <w:kern w:val="0"/>
          <w:szCs w:val="21"/>
        </w:rPr>
        <w:t xml:space="preserve">  </w:t>
      </w:r>
      <w:r>
        <w:rPr>
          <w:rFonts w:ascii="宋体" w:hAnsi="宋体" w:cs="宋体" w:hint="eastAsia"/>
          <w:kern w:val="0"/>
          <w:szCs w:val="21"/>
        </w:rPr>
        <w:t>康复治疗技术专业</w:t>
      </w:r>
      <w:r>
        <w:rPr>
          <w:rFonts w:ascii="宋体" w:hAnsi="宋体" w:cs="宋体" w:hint="eastAsia"/>
          <w:kern w:val="0"/>
          <w:szCs w:val="21"/>
        </w:rPr>
        <w:t>2015</w:t>
      </w:r>
      <w:r>
        <w:rPr>
          <w:rFonts w:ascii="宋体" w:hAnsi="宋体" w:cs="宋体" w:hint="eastAsia"/>
          <w:kern w:val="0"/>
          <w:szCs w:val="21"/>
        </w:rPr>
        <w:t>年毕业生起薪示意图</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（七）专业发展趋势及建议</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1</w:t>
      </w:r>
      <w:r w:rsidRPr="00F442FC">
        <w:rPr>
          <w:rFonts w:ascii="宋体" w:eastAsia="宋体" w:hAnsi="宋体"/>
          <w:sz w:val="28"/>
          <w:szCs w:val="28"/>
        </w:rPr>
        <w:t>、康复学科的发展概述</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sz w:val="28"/>
          <w:szCs w:val="28"/>
        </w:rPr>
        <w:t>康复医学是一门以消除和减轻人的功能障碍，弥补和重建人的功能缺失，设法改善和提高人的各方</w:t>
      </w:r>
      <w:proofErr w:type="gramStart"/>
      <w:r w:rsidRPr="00F442FC">
        <w:rPr>
          <w:rFonts w:ascii="宋体" w:eastAsia="宋体" w:hAnsi="宋体"/>
          <w:sz w:val="28"/>
          <w:szCs w:val="28"/>
        </w:rPr>
        <w:t>面功能</w:t>
      </w:r>
      <w:proofErr w:type="gramEnd"/>
      <w:r w:rsidRPr="00F442FC">
        <w:rPr>
          <w:rFonts w:ascii="宋体" w:eastAsia="宋体" w:hAnsi="宋体"/>
          <w:sz w:val="28"/>
          <w:szCs w:val="28"/>
        </w:rPr>
        <w:t>的医学学科</w:t>
      </w:r>
      <w:r w:rsidRPr="00F442FC">
        <w:rPr>
          <w:rFonts w:ascii="宋体" w:eastAsia="宋体" w:hAnsi="宋体" w:hint="eastAsia"/>
          <w:sz w:val="28"/>
          <w:szCs w:val="28"/>
        </w:rPr>
        <w:t>。</w:t>
      </w:r>
      <w:r w:rsidRPr="00F442FC">
        <w:rPr>
          <w:rFonts w:ascii="宋体" w:eastAsia="宋体" w:hAnsi="宋体"/>
          <w:sz w:val="28"/>
          <w:szCs w:val="28"/>
        </w:rPr>
        <w:t>近几年来，由于医学的进步和卫生保健事业的发展，病死率降低，</w:t>
      </w:r>
      <w:r w:rsidRPr="00F442FC">
        <w:rPr>
          <w:rFonts w:ascii="宋体" w:eastAsia="宋体" w:hAnsi="宋体" w:hint="eastAsia"/>
          <w:sz w:val="28"/>
          <w:szCs w:val="28"/>
        </w:rPr>
        <w:t>而残留</w:t>
      </w:r>
      <w:r w:rsidRPr="00F442FC">
        <w:rPr>
          <w:rFonts w:ascii="宋体" w:eastAsia="宋体" w:hAnsi="宋体"/>
          <w:sz w:val="28"/>
          <w:szCs w:val="28"/>
        </w:rPr>
        <w:t>功能障碍的人逐渐增多，加上工伤事故和交通事故的增多，</w:t>
      </w:r>
      <w:r w:rsidRPr="00F442FC">
        <w:rPr>
          <w:rFonts w:ascii="宋体" w:eastAsia="宋体" w:hAnsi="宋体" w:hint="eastAsia"/>
          <w:sz w:val="28"/>
          <w:szCs w:val="28"/>
        </w:rPr>
        <w:t>自然灾害的发生，</w:t>
      </w:r>
      <w:r w:rsidRPr="00F442FC">
        <w:rPr>
          <w:rFonts w:ascii="宋体" w:eastAsia="宋体" w:hAnsi="宋体"/>
          <w:sz w:val="28"/>
          <w:szCs w:val="28"/>
        </w:rPr>
        <w:t>环境污染的日趋严重，老年人口比例的增加以及慢性和老年病的日益突出等种种因素，康复医疗对象出现了明显的增多趋势。康复医学在整个医疗事业中越来越显示出它的重要地位。</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由于社会对康复服务的迫切需求，就迫切需要大批的康复治疗师，</w:t>
      </w:r>
      <w:r w:rsidRPr="00F442FC">
        <w:rPr>
          <w:rFonts w:ascii="宋体" w:eastAsia="宋体" w:hAnsi="宋体" w:hint="eastAsia"/>
          <w:sz w:val="28"/>
          <w:szCs w:val="28"/>
        </w:rPr>
        <w:lastRenderedPageBreak/>
        <w:t>但由于我国康复治疗专业教育滞后，难以持续向康复医疗市场提供数量足够训练有素的康复治疗师，使得康复人才的培养及康复治疗技术的提高成为亟待解决的问题。据统计，我国目前现有康复治疗专业人员</w:t>
      </w:r>
      <w:proofErr w:type="gramStart"/>
      <w:r w:rsidRPr="00F442FC">
        <w:rPr>
          <w:rFonts w:ascii="宋体" w:eastAsia="宋体" w:hAnsi="宋体" w:hint="eastAsia"/>
          <w:sz w:val="28"/>
          <w:szCs w:val="28"/>
        </w:rPr>
        <w:t>不足</w:t>
      </w:r>
      <w:r w:rsidRPr="00F442FC">
        <w:rPr>
          <w:rFonts w:ascii="宋体" w:eastAsia="宋体" w:hAnsi="宋体"/>
          <w:sz w:val="28"/>
          <w:szCs w:val="28"/>
        </w:rPr>
        <w:t>2</w:t>
      </w:r>
      <w:r w:rsidRPr="00F442FC">
        <w:rPr>
          <w:rFonts w:ascii="宋体" w:eastAsia="宋体" w:hAnsi="宋体" w:hint="eastAsia"/>
          <w:sz w:val="28"/>
          <w:szCs w:val="28"/>
        </w:rPr>
        <w:t>万</w:t>
      </w:r>
      <w:proofErr w:type="gramEnd"/>
      <w:r w:rsidRPr="00F442FC">
        <w:rPr>
          <w:rFonts w:ascii="宋体" w:eastAsia="宋体" w:hAnsi="宋体" w:hint="eastAsia"/>
          <w:sz w:val="28"/>
          <w:szCs w:val="28"/>
        </w:rPr>
        <w:t>人，而专家预测，我国未来康复治疗人员的需求量至少为</w:t>
      </w:r>
      <w:r w:rsidRPr="00F442FC">
        <w:rPr>
          <w:rFonts w:ascii="宋体" w:eastAsia="宋体" w:hAnsi="宋体"/>
          <w:sz w:val="28"/>
          <w:szCs w:val="28"/>
        </w:rPr>
        <w:t>3</w:t>
      </w:r>
      <w:r w:rsidRPr="00F442FC">
        <w:rPr>
          <w:rFonts w:ascii="宋体" w:eastAsia="宋体" w:hAnsi="宋体" w:hint="eastAsia"/>
          <w:sz w:val="28"/>
          <w:szCs w:val="28"/>
        </w:rPr>
        <w:t>4万人。因此，康复治疗技术专业有着巨大的人才需求缺口，有着广阔的就业前景。</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sz w:val="28"/>
          <w:szCs w:val="28"/>
        </w:rPr>
        <w:t>面对国内康复技术的发展现状，我院康复专业发展思路是：坚持社会主义办学方向，遵守党的教育方针的要求，在</w:t>
      </w:r>
      <w:r w:rsidRPr="00F442FC">
        <w:rPr>
          <w:rFonts w:ascii="宋体" w:eastAsia="宋体" w:hAnsi="宋体" w:hint="eastAsia"/>
          <w:sz w:val="28"/>
          <w:szCs w:val="28"/>
        </w:rPr>
        <w:t>院</w:t>
      </w:r>
      <w:r w:rsidRPr="00F442FC">
        <w:rPr>
          <w:rFonts w:ascii="宋体" w:eastAsia="宋体" w:hAnsi="宋体"/>
          <w:sz w:val="28"/>
          <w:szCs w:val="28"/>
        </w:rPr>
        <w:t>党委的领导下，以教学为中心，继续深化教育改革，完善人才培养模式，努力提高教学质量和办学效益，把教学质量视为学校的生命线，在未来几年的主要任务是：充实和提高师资队伍，适当扩大专业招生规模，扩展师资培训，改进教学体系、内容，加强实验室建设、提高科研水平，大幅度充实和改善教学设备，举办高水平的学术活动；对于康复技术专业建设，学校给予经费保证：按学校每年教学设备总投资的10﹪的经费投入本专业设备仪器添置，并逐年增加。把学科建设成为学科结构合理，教学手段先进，技术力量雄厚，培养基础扎实，具有实践能力和创新能力，有鲜明特色，有具有专业特色，能够适应现代化医学发展需要的高素质</w:t>
      </w:r>
      <w:r w:rsidRPr="00F442FC">
        <w:rPr>
          <w:rFonts w:ascii="宋体" w:eastAsia="宋体" w:hAnsi="宋体" w:hint="eastAsia"/>
          <w:sz w:val="28"/>
          <w:szCs w:val="28"/>
        </w:rPr>
        <w:t>的</w:t>
      </w:r>
      <w:r w:rsidRPr="00F442FC">
        <w:rPr>
          <w:rFonts w:ascii="宋体" w:eastAsia="宋体" w:hAnsi="宋体"/>
          <w:sz w:val="28"/>
          <w:szCs w:val="28"/>
        </w:rPr>
        <w:t>康复</w:t>
      </w:r>
      <w:r w:rsidRPr="00F442FC">
        <w:rPr>
          <w:rFonts w:ascii="宋体" w:eastAsia="宋体" w:hAnsi="宋体" w:hint="eastAsia"/>
          <w:sz w:val="28"/>
          <w:szCs w:val="28"/>
        </w:rPr>
        <w:t>治疗技术</w:t>
      </w:r>
      <w:r w:rsidRPr="00F442FC">
        <w:rPr>
          <w:rFonts w:ascii="宋体" w:eastAsia="宋体" w:hAnsi="宋体"/>
          <w:sz w:val="28"/>
          <w:szCs w:val="28"/>
        </w:rPr>
        <w:t>人才。力争在五年内将</w:t>
      </w:r>
      <w:r w:rsidRPr="00F442FC">
        <w:rPr>
          <w:rFonts w:ascii="宋体" w:eastAsia="宋体" w:hAnsi="宋体" w:hint="eastAsia"/>
          <w:sz w:val="28"/>
          <w:szCs w:val="28"/>
        </w:rPr>
        <w:t>康复治疗</w:t>
      </w:r>
      <w:r w:rsidRPr="00F442FC">
        <w:rPr>
          <w:rFonts w:ascii="宋体" w:eastAsia="宋体" w:hAnsi="宋体"/>
          <w:sz w:val="28"/>
          <w:szCs w:val="28"/>
        </w:rPr>
        <w:t>技术专业创建为省级特色专业。</w:t>
      </w:r>
      <w:r w:rsidRPr="00F442FC">
        <w:rPr>
          <w:rFonts w:ascii="宋体" w:eastAsia="宋体" w:hAnsi="宋体" w:hint="eastAsia"/>
          <w:sz w:val="28"/>
          <w:szCs w:val="28"/>
        </w:rPr>
        <w:t>将康复治疗</w:t>
      </w:r>
      <w:r w:rsidRPr="00F442FC">
        <w:rPr>
          <w:rFonts w:ascii="宋体" w:eastAsia="宋体" w:hAnsi="宋体"/>
          <w:sz w:val="28"/>
          <w:szCs w:val="28"/>
        </w:rPr>
        <w:t>技术专业</w:t>
      </w:r>
      <w:r w:rsidRPr="00F442FC">
        <w:rPr>
          <w:rFonts w:ascii="宋体" w:eastAsia="宋体" w:hAnsi="宋体" w:hint="eastAsia"/>
          <w:sz w:val="28"/>
          <w:szCs w:val="28"/>
        </w:rPr>
        <w:t>做</w:t>
      </w:r>
      <w:proofErr w:type="gramStart"/>
      <w:r w:rsidRPr="00F442FC">
        <w:rPr>
          <w:rFonts w:ascii="宋体" w:eastAsia="宋体" w:hAnsi="宋体" w:hint="eastAsia"/>
          <w:sz w:val="28"/>
          <w:szCs w:val="28"/>
        </w:rPr>
        <w:t>强做</w:t>
      </w:r>
      <w:proofErr w:type="gramEnd"/>
      <w:r w:rsidRPr="00F442FC">
        <w:rPr>
          <w:rFonts w:ascii="宋体" w:eastAsia="宋体" w:hAnsi="宋体" w:hint="eastAsia"/>
          <w:sz w:val="28"/>
          <w:szCs w:val="28"/>
        </w:rPr>
        <w:t>大。</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2</w:t>
      </w:r>
      <w:r w:rsidRPr="00F442FC">
        <w:rPr>
          <w:rFonts w:ascii="宋体" w:eastAsia="宋体" w:hAnsi="宋体"/>
          <w:sz w:val="28"/>
          <w:szCs w:val="28"/>
        </w:rPr>
        <w:t>、专业发展建议</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（1）</w:t>
      </w:r>
      <w:r w:rsidRPr="00F442FC">
        <w:rPr>
          <w:rFonts w:ascii="宋体" w:eastAsia="宋体" w:hAnsi="宋体"/>
          <w:sz w:val="28"/>
          <w:szCs w:val="28"/>
        </w:rPr>
        <w:t>根据社会市场需求，不断扩大专业招生规模</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我院康复治疗技术专业始建于1999年，是山东省第一家开设康复治疗技术专业的学校，</w:t>
      </w:r>
      <w:r w:rsidRPr="00F442FC">
        <w:rPr>
          <w:rFonts w:ascii="宋体" w:eastAsia="宋体" w:hAnsi="宋体"/>
          <w:sz w:val="28"/>
          <w:szCs w:val="28"/>
        </w:rPr>
        <w:t>2004</w:t>
      </w:r>
      <w:r w:rsidRPr="00F442FC">
        <w:rPr>
          <w:rFonts w:ascii="宋体" w:eastAsia="宋体" w:hAnsi="宋体" w:hint="eastAsia"/>
          <w:sz w:val="28"/>
          <w:szCs w:val="28"/>
        </w:rPr>
        <w:t>年该专业被山东省教育厅确定为山东省教学改革试点专业,2012年</w:t>
      </w:r>
      <w:r w:rsidRPr="00F442FC">
        <w:rPr>
          <w:rFonts w:ascii="宋体" w:eastAsia="宋体" w:hAnsi="宋体"/>
          <w:sz w:val="28"/>
          <w:szCs w:val="28"/>
        </w:rPr>
        <w:t>开始招生高中起点</w:t>
      </w:r>
      <w:r w:rsidRPr="00F442FC">
        <w:rPr>
          <w:rFonts w:ascii="宋体" w:eastAsia="宋体" w:hAnsi="宋体" w:hint="eastAsia"/>
          <w:sz w:val="28"/>
          <w:szCs w:val="28"/>
        </w:rPr>
        <w:t>大专。历经1</w:t>
      </w:r>
      <w:r w:rsidRPr="00F442FC">
        <w:rPr>
          <w:rFonts w:ascii="宋体" w:eastAsia="宋体" w:hAnsi="宋体"/>
          <w:sz w:val="28"/>
          <w:szCs w:val="28"/>
        </w:rPr>
        <w:t>6</w:t>
      </w:r>
      <w:r w:rsidRPr="00F442FC">
        <w:rPr>
          <w:rFonts w:ascii="宋体" w:eastAsia="宋体" w:hAnsi="宋体" w:hint="eastAsia"/>
          <w:sz w:val="28"/>
          <w:szCs w:val="28"/>
        </w:rPr>
        <w:t>年的专业建设，迄今已经形成较为成熟的包含3年高中大专、5年一贯制</w:t>
      </w:r>
      <w:r w:rsidRPr="00F442FC">
        <w:rPr>
          <w:rFonts w:ascii="宋体" w:eastAsia="宋体" w:hAnsi="宋体" w:hint="eastAsia"/>
          <w:sz w:val="28"/>
          <w:szCs w:val="28"/>
        </w:rPr>
        <w:lastRenderedPageBreak/>
        <w:t>大专和3年中专三种层次的康复治疗技术专业人才培养模式。</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我院</w:t>
      </w:r>
      <w:r w:rsidRPr="00F442FC">
        <w:rPr>
          <w:rFonts w:ascii="宋体" w:eastAsia="宋体" w:hAnsi="宋体"/>
          <w:sz w:val="28"/>
          <w:szCs w:val="28"/>
        </w:rPr>
        <w:t>康复专业的培养目标定位</w:t>
      </w:r>
      <w:r w:rsidRPr="00F442FC">
        <w:rPr>
          <w:rFonts w:ascii="宋体" w:eastAsia="宋体" w:hAnsi="宋体" w:hint="eastAsia"/>
          <w:sz w:val="28"/>
          <w:szCs w:val="28"/>
        </w:rPr>
        <w:t>很</w:t>
      </w:r>
      <w:r w:rsidRPr="00F442FC">
        <w:rPr>
          <w:rFonts w:ascii="宋体" w:eastAsia="宋体" w:hAnsi="宋体"/>
          <w:sz w:val="28"/>
          <w:szCs w:val="28"/>
        </w:rPr>
        <w:t>准确：培养具有本专业所必备的文化基础知识，掌握康复</w:t>
      </w:r>
      <w:r w:rsidRPr="00F442FC">
        <w:rPr>
          <w:rFonts w:ascii="宋体" w:eastAsia="宋体" w:hAnsi="宋体" w:hint="eastAsia"/>
          <w:sz w:val="28"/>
          <w:szCs w:val="28"/>
        </w:rPr>
        <w:t>治疗技术</w:t>
      </w:r>
      <w:r w:rsidRPr="00F442FC">
        <w:rPr>
          <w:rFonts w:ascii="宋体" w:eastAsia="宋体" w:hAnsi="宋体"/>
          <w:sz w:val="28"/>
          <w:szCs w:val="28"/>
        </w:rPr>
        <w:t>专业必需的基本知识、基本理念和基本技能。具有一定的自学和运用知识分析问题、解决问题的能力，毕业后在各级</w:t>
      </w:r>
      <w:r w:rsidRPr="00F442FC">
        <w:rPr>
          <w:rFonts w:ascii="宋体" w:eastAsia="宋体" w:hAnsi="宋体" w:hint="eastAsia"/>
          <w:sz w:val="28"/>
          <w:szCs w:val="28"/>
        </w:rPr>
        <w:t>康复</w:t>
      </w:r>
      <w:r w:rsidRPr="00F442FC">
        <w:rPr>
          <w:rFonts w:ascii="宋体" w:eastAsia="宋体" w:hAnsi="宋体"/>
          <w:sz w:val="28"/>
          <w:szCs w:val="28"/>
        </w:rPr>
        <w:t>医疗卫生机构从事康复</w:t>
      </w:r>
      <w:r w:rsidRPr="00F442FC">
        <w:rPr>
          <w:rFonts w:ascii="宋体" w:eastAsia="宋体" w:hAnsi="宋体" w:hint="eastAsia"/>
          <w:sz w:val="28"/>
          <w:szCs w:val="28"/>
        </w:rPr>
        <w:t>治疗</w:t>
      </w:r>
      <w:r w:rsidRPr="00F442FC">
        <w:rPr>
          <w:rFonts w:ascii="宋体" w:eastAsia="宋体" w:hAnsi="宋体"/>
          <w:sz w:val="28"/>
          <w:szCs w:val="28"/>
        </w:rPr>
        <w:t>工作。通过对卫生系统康复专业人才的调查发现，目前无论人才总量还是专业知识结构，学历层次等方面，都不能满足我省各级</w:t>
      </w:r>
      <w:r w:rsidRPr="00F442FC">
        <w:rPr>
          <w:rFonts w:ascii="宋体" w:eastAsia="宋体" w:hAnsi="宋体" w:hint="eastAsia"/>
          <w:sz w:val="28"/>
          <w:szCs w:val="28"/>
        </w:rPr>
        <w:t>康复</w:t>
      </w:r>
      <w:r w:rsidRPr="00F442FC">
        <w:rPr>
          <w:rFonts w:ascii="宋体" w:eastAsia="宋体" w:hAnsi="宋体"/>
          <w:sz w:val="28"/>
          <w:szCs w:val="28"/>
        </w:rPr>
        <w:t>医疗卫生事业发展对</w:t>
      </w:r>
      <w:r w:rsidRPr="00F442FC">
        <w:rPr>
          <w:rFonts w:ascii="宋体" w:eastAsia="宋体" w:hAnsi="宋体" w:hint="eastAsia"/>
          <w:sz w:val="28"/>
          <w:szCs w:val="28"/>
        </w:rPr>
        <w:t>康复</w:t>
      </w:r>
      <w:r w:rsidRPr="00F442FC">
        <w:rPr>
          <w:rFonts w:ascii="宋体" w:eastAsia="宋体" w:hAnsi="宋体"/>
          <w:sz w:val="28"/>
          <w:szCs w:val="28"/>
        </w:rPr>
        <w:t>专业人才的需要。可以肯定，随着社会经济的快速发展，各级</w:t>
      </w:r>
      <w:r w:rsidRPr="00F442FC">
        <w:rPr>
          <w:rFonts w:ascii="宋体" w:eastAsia="宋体" w:hAnsi="宋体" w:hint="eastAsia"/>
          <w:sz w:val="28"/>
          <w:szCs w:val="28"/>
        </w:rPr>
        <w:t>康复</w:t>
      </w:r>
      <w:r w:rsidRPr="00F442FC">
        <w:rPr>
          <w:rFonts w:ascii="宋体" w:eastAsia="宋体" w:hAnsi="宋体"/>
          <w:sz w:val="28"/>
          <w:szCs w:val="28"/>
        </w:rPr>
        <w:t>医疗机构对</w:t>
      </w:r>
      <w:r w:rsidRPr="00F442FC">
        <w:rPr>
          <w:rFonts w:ascii="宋体" w:eastAsia="宋体" w:hAnsi="宋体" w:hint="eastAsia"/>
          <w:sz w:val="28"/>
          <w:szCs w:val="28"/>
        </w:rPr>
        <w:t>康复</w:t>
      </w:r>
      <w:r w:rsidRPr="00F442FC">
        <w:rPr>
          <w:rFonts w:ascii="宋体" w:eastAsia="宋体" w:hAnsi="宋体"/>
          <w:sz w:val="28"/>
          <w:szCs w:val="28"/>
        </w:rPr>
        <w:t>专业人才的需要也会不断的增加，大专康复专业的设置具有良好的社会背景和行业背景。因此，学院拟定在未来五年</w:t>
      </w:r>
      <w:proofErr w:type="gramStart"/>
      <w:r w:rsidRPr="00F442FC">
        <w:rPr>
          <w:rFonts w:ascii="宋体" w:eastAsia="宋体" w:hAnsi="宋体"/>
          <w:sz w:val="28"/>
          <w:szCs w:val="28"/>
        </w:rPr>
        <w:t>里重点</w:t>
      </w:r>
      <w:proofErr w:type="gramEnd"/>
      <w:r w:rsidRPr="00F442FC">
        <w:rPr>
          <w:rFonts w:ascii="宋体" w:eastAsia="宋体" w:hAnsi="宋体"/>
          <w:sz w:val="28"/>
          <w:szCs w:val="28"/>
        </w:rPr>
        <w:t>建设康复学科，从</w:t>
      </w:r>
      <w:proofErr w:type="gramStart"/>
      <w:r w:rsidRPr="00F442FC">
        <w:rPr>
          <w:rFonts w:ascii="宋体" w:eastAsia="宋体" w:hAnsi="宋体"/>
          <w:sz w:val="28"/>
          <w:szCs w:val="28"/>
        </w:rPr>
        <w:t>满足省</w:t>
      </w:r>
      <w:proofErr w:type="gramEnd"/>
      <w:r w:rsidRPr="00F442FC">
        <w:rPr>
          <w:rFonts w:ascii="宋体" w:eastAsia="宋体" w:hAnsi="宋体"/>
          <w:sz w:val="28"/>
          <w:szCs w:val="28"/>
        </w:rPr>
        <w:t>内外医疗卫生人才需求的实际出发，以积极发展专科教育为根本，提高办学效益。</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（2）</w:t>
      </w:r>
      <w:r w:rsidRPr="00F442FC">
        <w:rPr>
          <w:rFonts w:ascii="宋体" w:eastAsia="宋体" w:hAnsi="宋体"/>
          <w:sz w:val="28"/>
          <w:szCs w:val="28"/>
        </w:rPr>
        <w:t>加强教师队伍建设，不断提高科研水平</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sz w:val="28"/>
          <w:szCs w:val="28"/>
        </w:rPr>
        <w:t>高质量的教师队伍是提高教学质量的关键。</w:t>
      </w:r>
      <w:r w:rsidRPr="00F442FC">
        <w:rPr>
          <w:rFonts w:ascii="宋体" w:eastAsia="宋体" w:hAnsi="宋体" w:hint="eastAsia"/>
          <w:sz w:val="28"/>
          <w:szCs w:val="28"/>
        </w:rPr>
        <w:t>我院康复治疗技术专业设有康复教研室，目前聘有15名专兼职教师，硕士学位5名，学士学位10名；有高级职称4名，中级职称10名，初级职称1名；有“双师型”教师4名。为</w:t>
      </w:r>
      <w:r w:rsidRPr="00F442FC">
        <w:rPr>
          <w:rFonts w:ascii="宋体" w:eastAsia="宋体" w:hAnsi="宋体"/>
          <w:sz w:val="28"/>
          <w:szCs w:val="28"/>
        </w:rPr>
        <w:t>有效提高专业技能水平，形成</w:t>
      </w:r>
      <w:proofErr w:type="gramStart"/>
      <w:r w:rsidRPr="00F442FC">
        <w:rPr>
          <w:rFonts w:ascii="宋体" w:eastAsia="宋体" w:hAnsi="宋体"/>
          <w:sz w:val="28"/>
          <w:szCs w:val="28"/>
        </w:rPr>
        <w:t>一</w:t>
      </w:r>
      <w:proofErr w:type="gramEnd"/>
      <w:r w:rsidRPr="00F442FC">
        <w:rPr>
          <w:rFonts w:ascii="宋体" w:eastAsia="宋体" w:hAnsi="宋体"/>
          <w:sz w:val="28"/>
          <w:szCs w:val="28"/>
        </w:rPr>
        <w:t>支具有丰富教学与临床经验的师资队伍，应加强</w:t>
      </w:r>
      <w:r w:rsidRPr="00F442FC">
        <w:rPr>
          <w:rFonts w:ascii="宋体" w:eastAsia="宋体" w:hAnsi="宋体" w:hint="eastAsia"/>
          <w:sz w:val="28"/>
          <w:szCs w:val="28"/>
        </w:rPr>
        <w:t>：</w:t>
      </w:r>
      <w:r w:rsidRPr="00F442FC">
        <w:rPr>
          <w:rFonts w:ascii="宋体" w:eastAsia="宋体" w:hAnsi="宋体"/>
          <w:sz w:val="28"/>
          <w:szCs w:val="28"/>
        </w:rPr>
        <w:t xml:space="preserve"> </w:t>
      </w:r>
      <w:r w:rsidRPr="00F442FC">
        <w:rPr>
          <w:rFonts w:ascii="宋体" w:eastAsia="宋体" w:hAnsi="宋体" w:hint="eastAsia"/>
          <w:sz w:val="28"/>
          <w:szCs w:val="28"/>
        </w:rPr>
        <w:t>①</w:t>
      </w:r>
      <w:r w:rsidRPr="00F442FC">
        <w:rPr>
          <w:rFonts w:ascii="宋体" w:eastAsia="宋体" w:hAnsi="宋体"/>
          <w:sz w:val="28"/>
          <w:szCs w:val="28"/>
        </w:rPr>
        <w:t>按照“内培养、外引进、提高素质，以</w:t>
      </w:r>
      <w:r w:rsidRPr="00F442FC">
        <w:rPr>
          <w:rFonts w:ascii="宋体" w:eastAsia="宋体" w:hAnsi="宋体" w:hint="eastAsia"/>
          <w:sz w:val="28"/>
          <w:szCs w:val="28"/>
        </w:rPr>
        <w:t>专业</w:t>
      </w:r>
      <w:r w:rsidRPr="00F442FC">
        <w:rPr>
          <w:rFonts w:ascii="宋体" w:eastAsia="宋体" w:hAnsi="宋体"/>
          <w:sz w:val="28"/>
          <w:szCs w:val="28"/>
        </w:rPr>
        <w:t>建设带动师资队伍的建设”的原则，合理做好师资培训中长期规划和短期计划，在现有教师知识结构的基础上，配合学校做好</w:t>
      </w:r>
      <w:r w:rsidRPr="00F442FC">
        <w:rPr>
          <w:rFonts w:ascii="宋体" w:eastAsia="宋体" w:hAnsi="宋体" w:hint="eastAsia"/>
          <w:sz w:val="28"/>
          <w:szCs w:val="28"/>
        </w:rPr>
        <w:t>专业带头人</w:t>
      </w:r>
      <w:r w:rsidRPr="00F442FC">
        <w:rPr>
          <w:rFonts w:ascii="宋体" w:eastAsia="宋体" w:hAnsi="宋体"/>
          <w:sz w:val="28"/>
          <w:szCs w:val="28"/>
        </w:rPr>
        <w:t>及骨干教师培养工作，同时大力培养年轻教师。</w:t>
      </w:r>
      <w:r w:rsidRPr="00F442FC">
        <w:rPr>
          <w:rFonts w:ascii="宋体" w:eastAsia="宋体" w:hAnsi="宋体" w:hint="eastAsia"/>
          <w:sz w:val="28"/>
          <w:szCs w:val="28"/>
        </w:rPr>
        <w:t>②</w:t>
      </w:r>
      <w:r w:rsidRPr="00F442FC">
        <w:rPr>
          <w:rFonts w:ascii="宋体" w:eastAsia="宋体" w:hAnsi="宋体"/>
          <w:sz w:val="28"/>
          <w:szCs w:val="28"/>
        </w:rPr>
        <w:t>定期有计划的选送教师外出进修学习，要求现有专业教师全部安排到教学医院</w:t>
      </w:r>
      <w:r w:rsidRPr="00F442FC">
        <w:rPr>
          <w:rFonts w:ascii="宋体" w:eastAsia="宋体" w:hAnsi="宋体" w:hint="eastAsia"/>
          <w:sz w:val="28"/>
          <w:szCs w:val="28"/>
        </w:rPr>
        <w:t>康复</w:t>
      </w:r>
      <w:r w:rsidRPr="00F442FC">
        <w:rPr>
          <w:rFonts w:ascii="宋体" w:eastAsia="宋体" w:hAnsi="宋体"/>
          <w:sz w:val="28"/>
          <w:szCs w:val="28"/>
        </w:rPr>
        <w:t>科进行临床实践。</w:t>
      </w:r>
      <w:r w:rsidRPr="00F442FC">
        <w:rPr>
          <w:rFonts w:ascii="宋体" w:eastAsia="宋体" w:hAnsi="宋体" w:hint="eastAsia"/>
          <w:sz w:val="28"/>
          <w:szCs w:val="28"/>
        </w:rPr>
        <w:t>③</w:t>
      </w:r>
      <w:r w:rsidRPr="00F442FC">
        <w:rPr>
          <w:rFonts w:ascii="宋体" w:eastAsia="宋体" w:hAnsi="宋体"/>
          <w:sz w:val="28"/>
          <w:szCs w:val="28"/>
        </w:rPr>
        <w:t>制定各种优惠政策，积极引进高学历、高职称人才来我院工作，五年内引进本专业教师</w:t>
      </w:r>
      <w:r w:rsidRPr="00F442FC">
        <w:rPr>
          <w:rFonts w:ascii="宋体" w:eastAsia="宋体" w:hAnsi="宋体" w:hint="eastAsia"/>
          <w:sz w:val="28"/>
          <w:szCs w:val="28"/>
        </w:rPr>
        <w:t>3</w:t>
      </w:r>
      <w:r w:rsidRPr="00F442FC">
        <w:rPr>
          <w:rFonts w:ascii="宋体" w:eastAsia="宋体" w:hAnsi="宋体"/>
          <w:sz w:val="28"/>
          <w:szCs w:val="28"/>
        </w:rPr>
        <w:t>～</w:t>
      </w:r>
      <w:r w:rsidRPr="00F442FC">
        <w:rPr>
          <w:rFonts w:ascii="宋体" w:eastAsia="宋体" w:hAnsi="宋体" w:hint="eastAsia"/>
          <w:sz w:val="28"/>
          <w:szCs w:val="28"/>
        </w:rPr>
        <w:t>4</w:t>
      </w:r>
      <w:r w:rsidRPr="00F442FC">
        <w:rPr>
          <w:rFonts w:ascii="宋体" w:eastAsia="宋体" w:hAnsi="宋体"/>
          <w:sz w:val="28"/>
          <w:szCs w:val="28"/>
        </w:rPr>
        <w:t>名，</w:t>
      </w:r>
      <w:r w:rsidRPr="00F442FC">
        <w:rPr>
          <w:rFonts w:ascii="宋体" w:eastAsia="宋体" w:hAnsi="宋体" w:hint="eastAsia"/>
          <w:sz w:val="28"/>
          <w:szCs w:val="28"/>
        </w:rPr>
        <w:t>继续聘请医院专家来校授课和临床带教</w:t>
      </w:r>
      <w:r w:rsidRPr="00F442FC">
        <w:rPr>
          <w:rFonts w:ascii="宋体" w:eastAsia="宋体" w:hAnsi="宋体"/>
          <w:sz w:val="28"/>
          <w:szCs w:val="28"/>
        </w:rPr>
        <w:t>，使教师的整体素质不断提</w:t>
      </w:r>
      <w:r w:rsidRPr="00F442FC">
        <w:rPr>
          <w:rFonts w:ascii="宋体" w:eastAsia="宋体" w:hAnsi="宋体"/>
          <w:sz w:val="28"/>
          <w:szCs w:val="28"/>
        </w:rPr>
        <w:lastRenderedPageBreak/>
        <w:t>高。  </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（4）</w:t>
      </w:r>
      <w:r w:rsidRPr="00F442FC">
        <w:rPr>
          <w:rFonts w:ascii="宋体" w:eastAsia="宋体" w:hAnsi="宋体"/>
          <w:sz w:val="28"/>
          <w:szCs w:val="28"/>
        </w:rPr>
        <w:t>优化康复专业设置，进行</w:t>
      </w:r>
      <w:r w:rsidRPr="00F442FC">
        <w:rPr>
          <w:rFonts w:ascii="宋体" w:eastAsia="宋体" w:hAnsi="宋体" w:hint="eastAsia"/>
          <w:sz w:val="28"/>
          <w:szCs w:val="28"/>
        </w:rPr>
        <w:t>四模块的课程体系</w:t>
      </w:r>
      <w:r w:rsidRPr="00F442FC">
        <w:rPr>
          <w:rFonts w:ascii="宋体" w:eastAsia="宋体" w:hAnsi="宋体"/>
          <w:sz w:val="28"/>
          <w:szCs w:val="28"/>
        </w:rPr>
        <w:t>改革</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sz w:val="28"/>
          <w:szCs w:val="28"/>
        </w:rPr>
        <w:t>学校的根本任务是培养人才，学校的中心工作是教学工作，教学质量是学校的生命线，教学</w:t>
      </w:r>
      <w:r w:rsidRPr="00F442FC">
        <w:rPr>
          <w:rFonts w:ascii="宋体" w:eastAsia="宋体" w:hAnsi="宋体" w:hint="eastAsia"/>
          <w:sz w:val="28"/>
          <w:szCs w:val="28"/>
        </w:rPr>
        <w:t>方</w:t>
      </w:r>
      <w:r w:rsidRPr="00F442FC">
        <w:rPr>
          <w:rFonts w:ascii="宋体" w:eastAsia="宋体" w:hAnsi="宋体"/>
          <w:sz w:val="28"/>
          <w:szCs w:val="28"/>
        </w:rPr>
        <w:t>法改革与建设的主题是质量。“坚持全面素质质量观，从学生未来的生存和发展出发，以质量为主旋律，以课堂教学和实践性环节为重点，加强教学</w:t>
      </w:r>
      <w:r w:rsidRPr="00F442FC">
        <w:rPr>
          <w:rFonts w:ascii="宋体" w:eastAsia="宋体" w:hAnsi="宋体" w:hint="eastAsia"/>
          <w:sz w:val="28"/>
          <w:szCs w:val="28"/>
        </w:rPr>
        <w:t>方</w:t>
      </w:r>
      <w:r w:rsidRPr="00F442FC">
        <w:rPr>
          <w:rFonts w:ascii="宋体" w:eastAsia="宋体" w:hAnsi="宋体"/>
          <w:sz w:val="28"/>
          <w:szCs w:val="28"/>
        </w:rPr>
        <w:t>法建设，规范教学</w:t>
      </w:r>
      <w:r w:rsidRPr="00F442FC">
        <w:rPr>
          <w:rFonts w:ascii="宋体" w:eastAsia="宋体" w:hAnsi="宋体" w:hint="eastAsia"/>
          <w:sz w:val="28"/>
          <w:szCs w:val="28"/>
        </w:rPr>
        <w:t>方</w:t>
      </w:r>
      <w:r w:rsidRPr="00F442FC">
        <w:rPr>
          <w:rFonts w:ascii="宋体" w:eastAsia="宋体" w:hAnsi="宋体"/>
          <w:sz w:val="28"/>
          <w:szCs w:val="28"/>
        </w:rPr>
        <w:t>法管理，注重教学法效果，严把质量关。”依据这一思路，一方面，我们科学地构建了“以宽口径、厚基础、重实践”为内涵的专业教育、以高等技术应用型人才为核心的素质教育和创新为导向相结合的人才培养模式。另一方面，配套制订全新的专业人才培养计划，在教学计划实施过程中，通过对教学法计划和课程教学大纲同步修订，解决课程之间内容的重复与脱节问题，增强各门课程教学法的有效性。进一步规范教学各环节的质量管理，提高教学质量。在专业设置上既考虑学校的</w:t>
      </w:r>
      <w:proofErr w:type="gramStart"/>
      <w:r w:rsidRPr="00F442FC">
        <w:rPr>
          <w:rFonts w:ascii="宋体" w:eastAsia="宋体" w:hAnsi="宋体"/>
          <w:sz w:val="28"/>
          <w:szCs w:val="28"/>
        </w:rPr>
        <w:t>的</w:t>
      </w:r>
      <w:proofErr w:type="gramEnd"/>
      <w:r w:rsidRPr="00F442FC">
        <w:rPr>
          <w:rFonts w:ascii="宋体" w:eastAsia="宋体" w:hAnsi="宋体"/>
          <w:sz w:val="28"/>
          <w:szCs w:val="28"/>
        </w:rPr>
        <w:t>基础和社会性的需求，同时也考虑了办学层次的提高和办学效益的提高。形成康复特色专业，重点专业，以“名牌效应”带动学校的发展和教学法质量的提高。</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校企合作进行职业岗位调研，结合岗位需求和职业能力要求进行课程设置，</w:t>
      </w:r>
      <w:r w:rsidRPr="00F442FC">
        <w:rPr>
          <w:rFonts w:ascii="宋体" w:eastAsia="宋体" w:hAnsi="宋体"/>
          <w:sz w:val="28"/>
          <w:szCs w:val="28"/>
        </w:rPr>
        <w:t>突出技能培养，体现课程标准与</w:t>
      </w:r>
      <w:r w:rsidRPr="00F442FC">
        <w:rPr>
          <w:rFonts w:ascii="宋体" w:eastAsia="宋体" w:hAnsi="宋体" w:hint="eastAsia"/>
          <w:sz w:val="28"/>
          <w:szCs w:val="28"/>
        </w:rPr>
        <w:t>职业</w:t>
      </w:r>
      <w:r w:rsidRPr="00F442FC">
        <w:rPr>
          <w:rFonts w:ascii="宋体" w:eastAsia="宋体" w:hAnsi="宋体"/>
          <w:sz w:val="28"/>
          <w:szCs w:val="28"/>
        </w:rPr>
        <w:t>资格证书考试接轨，</w:t>
      </w:r>
      <w:r w:rsidRPr="00F442FC">
        <w:rPr>
          <w:rFonts w:ascii="宋体" w:eastAsia="宋体" w:hAnsi="宋体" w:hint="eastAsia"/>
          <w:sz w:val="28"/>
          <w:szCs w:val="28"/>
        </w:rPr>
        <w:t>合理设置课程，</w:t>
      </w:r>
      <w:r w:rsidRPr="00F442FC">
        <w:rPr>
          <w:rFonts w:ascii="宋体" w:eastAsia="宋体" w:hAnsi="宋体"/>
          <w:sz w:val="28"/>
          <w:szCs w:val="28"/>
        </w:rPr>
        <w:t>课程衔接</w:t>
      </w:r>
      <w:r w:rsidRPr="00F442FC">
        <w:rPr>
          <w:rFonts w:ascii="宋体" w:eastAsia="宋体" w:hAnsi="宋体" w:hint="eastAsia"/>
          <w:sz w:val="28"/>
          <w:szCs w:val="28"/>
        </w:rPr>
        <w:t>有序。</w:t>
      </w:r>
      <w:r w:rsidRPr="00F442FC">
        <w:rPr>
          <w:rFonts w:ascii="宋体" w:eastAsia="宋体" w:hAnsi="宋体"/>
          <w:sz w:val="28"/>
          <w:szCs w:val="28"/>
        </w:rPr>
        <w:t>采取模块化教学设计，</w:t>
      </w:r>
      <w:r w:rsidRPr="00F442FC">
        <w:rPr>
          <w:rFonts w:ascii="宋体" w:eastAsia="宋体" w:hAnsi="宋体" w:hint="eastAsia"/>
          <w:sz w:val="28"/>
          <w:szCs w:val="28"/>
        </w:rPr>
        <w:t>课程体系包括专业核心能力课程、专业拓展能力课程、职业通用能力课程、三</w:t>
      </w:r>
      <w:r w:rsidRPr="00F442FC">
        <w:rPr>
          <w:rFonts w:ascii="宋体" w:eastAsia="宋体" w:hAnsi="宋体"/>
          <w:sz w:val="28"/>
          <w:szCs w:val="28"/>
        </w:rPr>
        <w:t>个模块的全新课程体系。</w:t>
      </w:r>
      <w:r w:rsidRPr="00F442FC">
        <w:rPr>
          <w:rFonts w:ascii="宋体" w:eastAsia="宋体" w:hAnsi="宋体" w:hint="eastAsia"/>
          <w:sz w:val="28"/>
          <w:szCs w:val="28"/>
        </w:rPr>
        <w:t>其中专业核心能力课程包括：康复功能评定、运动治疗技术、作业治疗技术、物理因子治疗技术、言语治疗技术、疾病康复、中国传统康复技术等。</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3</w:t>
      </w:r>
      <w:r w:rsidRPr="00F442FC">
        <w:rPr>
          <w:rFonts w:ascii="宋体" w:eastAsia="宋体" w:hAnsi="宋体"/>
          <w:sz w:val="28"/>
          <w:szCs w:val="28"/>
        </w:rPr>
        <w:t>、未来的目标与发展思路</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w:t>
      </w:r>
      <w:r w:rsidRPr="00F442FC">
        <w:rPr>
          <w:rFonts w:ascii="宋体" w:eastAsia="宋体" w:hAnsi="宋体"/>
          <w:sz w:val="28"/>
          <w:szCs w:val="28"/>
        </w:rPr>
        <w:t>1</w:t>
      </w:r>
      <w:r w:rsidRPr="00F442FC">
        <w:rPr>
          <w:rFonts w:ascii="宋体" w:eastAsia="宋体" w:hAnsi="宋体" w:hint="eastAsia"/>
          <w:sz w:val="28"/>
          <w:szCs w:val="28"/>
        </w:rPr>
        <w:t>）</w:t>
      </w:r>
      <w:r w:rsidRPr="00F442FC">
        <w:rPr>
          <w:rFonts w:ascii="宋体" w:eastAsia="宋体" w:hAnsi="宋体"/>
          <w:sz w:val="28"/>
          <w:szCs w:val="28"/>
        </w:rPr>
        <w:t>继续对专业课进行教学内容改革，旨在增强学生的操作技</w:t>
      </w:r>
      <w:r w:rsidRPr="00F442FC">
        <w:rPr>
          <w:rFonts w:ascii="宋体" w:eastAsia="宋体" w:hAnsi="宋体"/>
          <w:sz w:val="28"/>
          <w:szCs w:val="28"/>
        </w:rPr>
        <w:lastRenderedPageBreak/>
        <w:t>能，达到“顶岗实习”的目的。</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w:t>
      </w:r>
      <w:r w:rsidRPr="00F442FC">
        <w:rPr>
          <w:rFonts w:ascii="宋体" w:eastAsia="宋体" w:hAnsi="宋体"/>
          <w:sz w:val="28"/>
          <w:szCs w:val="28"/>
        </w:rPr>
        <w:t>2</w:t>
      </w:r>
      <w:r w:rsidRPr="00F442FC">
        <w:rPr>
          <w:rFonts w:ascii="宋体" w:eastAsia="宋体" w:hAnsi="宋体" w:hint="eastAsia"/>
          <w:sz w:val="28"/>
          <w:szCs w:val="28"/>
        </w:rPr>
        <w:t>）</w:t>
      </w:r>
      <w:r w:rsidRPr="00F442FC">
        <w:rPr>
          <w:rFonts w:ascii="宋体" w:eastAsia="宋体" w:hAnsi="宋体"/>
          <w:sz w:val="28"/>
          <w:szCs w:val="28"/>
        </w:rPr>
        <w:t>对课程体系在未来3年运作中适当修正，旨在使学生成为符合市场需要的人才。</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w:t>
      </w:r>
      <w:r w:rsidRPr="00F442FC">
        <w:rPr>
          <w:rFonts w:ascii="宋体" w:eastAsia="宋体" w:hAnsi="宋体"/>
          <w:sz w:val="28"/>
          <w:szCs w:val="28"/>
        </w:rPr>
        <w:t>3</w:t>
      </w:r>
      <w:r w:rsidRPr="00F442FC">
        <w:rPr>
          <w:rFonts w:ascii="宋体" w:eastAsia="宋体" w:hAnsi="宋体" w:hint="eastAsia"/>
          <w:sz w:val="28"/>
          <w:szCs w:val="28"/>
        </w:rPr>
        <w:t>）</w:t>
      </w:r>
      <w:r w:rsidRPr="00F442FC">
        <w:rPr>
          <w:rFonts w:ascii="宋体" w:eastAsia="宋体" w:hAnsi="宋体"/>
          <w:sz w:val="28"/>
          <w:szCs w:val="28"/>
        </w:rPr>
        <w:t>力争在201</w:t>
      </w:r>
      <w:r w:rsidRPr="00F442FC">
        <w:rPr>
          <w:rFonts w:ascii="宋体" w:eastAsia="宋体" w:hAnsi="宋体" w:hint="eastAsia"/>
          <w:sz w:val="28"/>
          <w:szCs w:val="28"/>
        </w:rPr>
        <w:t>8</w:t>
      </w:r>
      <w:r w:rsidRPr="00F442FC">
        <w:rPr>
          <w:rFonts w:ascii="宋体" w:eastAsia="宋体" w:hAnsi="宋体"/>
          <w:sz w:val="28"/>
          <w:szCs w:val="28"/>
        </w:rPr>
        <w:t>年申报</w:t>
      </w:r>
      <w:r w:rsidRPr="00F442FC">
        <w:rPr>
          <w:rFonts w:ascii="宋体" w:eastAsia="宋体" w:hAnsi="宋体" w:hint="eastAsia"/>
          <w:sz w:val="28"/>
          <w:szCs w:val="28"/>
        </w:rPr>
        <w:t>一门省</w:t>
      </w:r>
      <w:r w:rsidRPr="00F442FC">
        <w:rPr>
          <w:rFonts w:ascii="宋体" w:eastAsia="宋体" w:hAnsi="宋体"/>
          <w:sz w:val="28"/>
          <w:szCs w:val="28"/>
        </w:rPr>
        <w:t>级精品课程，制定好建设规划并有效落实。</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w:t>
      </w:r>
      <w:r w:rsidRPr="00F442FC">
        <w:rPr>
          <w:rFonts w:ascii="宋体" w:eastAsia="宋体" w:hAnsi="宋体"/>
          <w:sz w:val="28"/>
          <w:szCs w:val="28"/>
        </w:rPr>
        <w:t>4</w:t>
      </w:r>
      <w:r w:rsidRPr="00F442FC">
        <w:rPr>
          <w:rFonts w:ascii="宋体" w:eastAsia="宋体" w:hAnsi="宋体" w:hint="eastAsia"/>
          <w:sz w:val="28"/>
          <w:szCs w:val="28"/>
        </w:rPr>
        <w:t>）</w:t>
      </w:r>
      <w:r w:rsidRPr="00F442FC">
        <w:rPr>
          <w:rFonts w:ascii="宋体" w:eastAsia="宋体" w:hAnsi="宋体"/>
          <w:sz w:val="28"/>
          <w:szCs w:val="28"/>
        </w:rPr>
        <w:t>积极申报市、省级课题，争取立项，完成课题研究工作。</w:t>
      </w:r>
      <w:r w:rsidRPr="00F442FC">
        <w:rPr>
          <w:rFonts w:ascii="宋体" w:eastAsia="宋体" w:hAnsi="宋体" w:hint="eastAsia"/>
          <w:sz w:val="28"/>
          <w:szCs w:val="28"/>
        </w:rPr>
        <w:t xml:space="preserve">            </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w:t>
      </w:r>
      <w:r w:rsidRPr="00F442FC">
        <w:rPr>
          <w:rFonts w:ascii="宋体" w:eastAsia="宋体" w:hAnsi="宋体"/>
          <w:sz w:val="28"/>
          <w:szCs w:val="28"/>
        </w:rPr>
        <w:t>5</w:t>
      </w:r>
      <w:r w:rsidRPr="00F442FC">
        <w:rPr>
          <w:rFonts w:ascii="宋体" w:eastAsia="宋体" w:hAnsi="宋体" w:hint="eastAsia"/>
          <w:sz w:val="28"/>
          <w:szCs w:val="28"/>
        </w:rPr>
        <w:t>）</w:t>
      </w:r>
      <w:r w:rsidRPr="00F442FC">
        <w:rPr>
          <w:rFonts w:ascii="宋体" w:eastAsia="宋体" w:hAnsi="宋体"/>
          <w:sz w:val="28"/>
          <w:szCs w:val="28"/>
        </w:rPr>
        <w:t>加强实验教学与实验室建设，</w:t>
      </w:r>
      <w:r w:rsidRPr="00F442FC">
        <w:rPr>
          <w:rFonts w:ascii="宋体" w:eastAsia="宋体" w:hAnsi="宋体" w:hint="eastAsia"/>
          <w:sz w:val="28"/>
          <w:szCs w:val="28"/>
        </w:rPr>
        <w:t>实现理实一体化教学</w:t>
      </w:r>
      <w:r w:rsidRPr="00F442FC">
        <w:rPr>
          <w:rFonts w:ascii="宋体" w:eastAsia="宋体" w:hAnsi="宋体"/>
          <w:sz w:val="28"/>
          <w:szCs w:val="28"/>
        </w:rPr>
        <w:t>，确保教学效果。</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w:t>
      </w:r>
      <w:r w:rsidRPr="00F442FC">
        <w:rPr>
          <w:rFonts w:ascii="宋体" w:eastAsia="宋体" w:hAnsi="宋体"/>
          <w:sz w:val="28"/>
          <w:szCs w:val="28"/>
        </w:rPr>
        <w:t>6</w:t>
      </w:r>
      <w:r w:rsidRPr="00F442FC">
        <w:rPr>
          <w:rFonts w:ascii="宋体" w:eastAsia="宋体" w:hAnsi="宋体" w:hint="eastAsia"/>
          <w:sz w:val="28"/>
          <w:szCs w:val="28"/>
        </w:rPr>
        <w:t>）</w:t>
      </w:r>
      <w:r w:rsidRPr="00F442FC">
        <w:rPr>
          <w:rFonts w:ascii="宋体" w:eastAsia="宋体" w:hAnsi="宋体"/>
          <w:sz w:val="28"/>
          <w:szCs w:val="28"/>
        </w:rPr>
        <w:t>加强学校与医院的联系，建立人才培养合作关系。</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w:t>
      </w:r>
      <w:r w:rsidRPr="00F442FC">
        <w:rPr>
          <w:rFonts w:ascii="宋体" w:eastAsia="宋体" w:hAnsi="宋体"/>
          <w:sz w:val="28"/>
          <w:szCs w:val="28"/>
        </w:rPr>
        <w:t>7</w:t>
      </w:r>
      <w:r w:rsidRPr="00F442FC">
        <w:rPr>
          <w:rFonts w:ascii="宋体" w:eastAsia="宋体" w:hAnsi="宋体" w:hint="eastAsia"/>
          <w:sz w:val="28"/>
          <w:szCs w:val="28"/>
        </w:rPr>
        <w:t>）</w:t>
      </w:r>
      <w:r w:rsidRPr="00F442FC">
        <w:rPr>
          <w:rFonts w:ascii="宋体" w:eastAsia="宋体" w:hAnsi="宋体"/>
          <w:sz w:val="28"/>
          <w:szCs w:val="28"/>
        </w:rPr>
        <w:t>按照示范专业和特色专业建设方案逐一落实，达到省示范专业和特色专业的要求。</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（八）存在的问题及整改措施</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1、专业教育教学投入仍显不足</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专业经费的主要来源是政府拨款和学生学费收入，多方共同承担教育成本的合理机制还没有形成，康复治疗技术专业实</w:t>
      </w:r>
      <w:proofErr w:type="gramStart"/>
      <w:r w:rsidRPr="00F442FC">
        <w:rPr>
          <w:rFonts w:ascii="宋体" w:eastAsia="宋体" w:hAnsi="宋体" w:hint="eastAsia"/>
          <w:sz w:val="28"/>
          <w:szCs w:val="28"/>
        </w:rPr>
        <w:t>训条件</w:t>
      </w:r>
      <w:proofErr w:type="gramEnd"/>
      <w:r w:rsidRPr="00F442FC">
        <w:rPr>
          <w:rFonts w:ascii="宋体" w:eastAsia="宋体" w:hAnsi="宋体" w:hint="eastAsia"/>
          <w:sz w:val="28"/>
          <w:szCs w:val="28"/>
        </w:rPr>
        <w:t>尚不能满足现有教学班级更高层次的教学需要。教学设施需不断完善，还需要学院进一步加大对专业的经费投入。</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2、校企合作还有待进一步深入</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如何充分将校企合作贯穿到教育教学的各个环节，探索校企合作机制改革，激励政策，发挥双方的积极性，促进校企合作的深入发展，是我们面临的一项新挑战。下一步将加大市场调研的力度，加强与医院、企事业单位的深度合作，加快产学结合的步伐。</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3、还需进一步深化教学改革。</w:t>
      </w:r>
    </w:p>
    <w:p w:rsidR="00F442FC" w:rsidRPr="00F442FC" w:rsidRDefault="00F442FC" w:rsidP="00F442FC">
      <w:pPr>
        <w:adjustRightInd w:val="0"/>
        <w:snapToGrid w:val="0"/>
        <w:spacing w:line="360" w:lineRule="auto"/>
        <w:ind w:firstLine="560"/>
        <w:rPr>
          <w:rFonts w:ascii="宋体" w:eastAsia="宋体" w:hAnsi="宋体"/>
          <w:sz w:val="28"/>
          <w:szCs w:val="28"/>
        </w:rPr>
      </w:pPr>
      <w:r w:rsidRPr="00F442FC">
        <w:rPr>
          <w:rFonts w:ascii="宋体" w:eastAsia="宋体" w:hAnsi="宋体" w:hint="eastAsia"/>
          <w:sz w:val="28"/>
          <w:szCs w:val="28"/>
        </w:rPr>
        <w:t>教学改革是学校发展的需求和趋势，尽管我们在这方面已经起步。但仍存在许多不足，既要提炼和总结教学改革阶段性成果，更要进一</w:t>
      </w:r>
      <w:r w:rsidRPr="00F442FC">
        <w:rPr>
          <w:rFonts w:ascii="宋体" w:eastAsia="宋体" w:hAnsi="宋体" w:hint="eastAsia"/>
          <w:sz w:val="28"/>
          <w:szCs w:val="28"/>
        </w:rPr>
        <w:lastRenderedPageBreak/>
        <w:t>步加强专业建设和省、国家级精品课程建设，建设一支优秀的教学团队，实现内涵建设的全面提升。</w:t>
      </w:r>
    </w:p>
    <w:p w:rsidR="00504392" w:rsidRPr="00431F64" w:rsidRDefault="00504392" w:rsidP="00431F64">
      <w:pPr>
        <w:adjustRightInd w:val="0"/>
        <w:snapToGrid w:val="0"/>
        <w:spacing w:line="360" w:lineRule="auto"/>
        <w:ind w:firstLine="560"/>
        <w:rPr>
          <w:rFonts w:ascii="宋体" w:eastAsia="宋体" w:hAnsi="宋体"/>
          <w:sz w:val="28"/>
          <w:szCs w:val="28"/>
        </w:rPr>
      </w:pPr>
    </w:p>
    <w:p w:rsidR="00765CDB" w:rsidRDefault="00765CDB">
      <w:pPr>
        <w:widowControl/>
        <w:spacing w:line="240" w:lineRule="auto"/>
        <w:ind w:firstLineChars="0" w:firstLine="0"/>
        <w:jc w:val="left"/>
        <w:rPr>
          <w:rFonts w:ascii="宋体" w:eastAsia="宋体" w:hAnsi="宋体"/>
          <w:sz w:val="28"/>
          <w:szCs w:val="28"/>
        </w:rPr>
      </w:pPr>
      <w:r>
        <w:rPr>
          <w:rFonts w:ascii="宋体" w:eastAsia="宋体" w:hAnsi="宋体"/>
          <w:sz w:val="28"/>
          <w:szCs w:val="28"/>
        </w:rPr>
        <w:br w:type="page"/>
      </w:r>
    </w:p>
    <w:p w:rsidR="00156E18" w:rsidRPr="00156E18" w:rsidRDefault="00156E18" w:rsidP="00156E18">
      <w:pPr>
        <w:widowControl/>
        <w:spacing w:line="240" w:lineRule="auto"/>
        <w:ind w:firstLineChars="0" w:firstLine="0"/>
        <w:jc w:val="left"/>
        <w:rPr>
          <w:rFonts w:ascii="宋体" w:eastAsia="宋体" w:hAnsi="宋体"/>
          <w:sz w:val="28"/>
          <w:szCs w:val="28"/>
        </w:rPr>
      </w:pPr>
      <w:r w:rsidRPr="00431F64">
        <w:rPr>
          <w:rFonts w:ascii="黑体" w:eastAsia="黑体" w:hAnsi="黑体" w:hint="eastAsia"/>
          <w:b/>
          <w:sz w:val="28"/>
          <w:szCs w:val="28"/>
        </w:rPr>
        <w:lastRenderedPageBreak/>
        <w:t>专业六：</w:t>
      </w:r>
    </w:p>
    <w:p w:rsidR="00156E18" w:rsidRPr="008E10F2" w:rsidRDefault="00156E18" w:rsidP="00156E18">
      <w:pPr>
        <w:adjustRightInd w:val="0"/>
        <w:snapToGrid w:val="0"/>
        <w:spacing w:line="360" w:lineRule="auto"/>
        <w:ind w:firstLineChars="0" w:firstLine="0"/>
        <w:jc w:val="center"/>
        <w:rPr>
          <w:rFonts w:ascii="宋体" w:eastAsia="宋体" w:hAnsi="宋体"/>
          <w:b/>
          <w:sz w:val="28"/>
          <w:szCs w:val="28"/>
        </w:rPr>
      </w:pPr>
      <w:r w:rsidRPr="008E10F2">
        <w:rPr>
          <w:rFonts w:ascii="宋体" w:eastAsia="宋体" w:hAnsi="宋体"/>
          <w:b/>
          <w:sz w:val="28"/>
          <w:szCs w:val="28"/>
        </w:rPr>
        <w:t>2015</w:t>
      </w:r>
      <w:r w:rsidRPr="008E10F2">
        <w:rPr>
          <w:rFonts w:ascii="宋体" w:eastAsia="宋体" w:hAnsi="宋体" w:hint="eastAsia"/>
          <w:b/>
          <w:sz w:val="28"/>
          <w:szCs w:val="28"/>
        </w:rPr>
        <w:t>年度三年高职医学影像技术专业</w:t>
      </w:r>
      <w:r>
        <w:rPr>
          <w:rFonts w:ascii="宋体" w:eastAsia="宋体" w:hAnsi="宋体" w:hint="eastAsia"/>
          <w:b/>
          <w:sz w:val="28"/>
          <w:szCs w:val="28"/>
        </w:rPr>
        <w:t>培养状况年度报告</w:t>
      </w:r>
    </w:p>
    <w:p w:rsidR="00156E18" w:rsidRPr="008E10F2" w:rsidRDefault="00156E18" w:rsidP="00DB305B">
      <w:pPr>
        <w:adjustRightInd w:val="0"/>
        <w:snapToGrid w:val="0"/>
        <w:spacing w:line="360" w:lineRule="auto"/>
        <w:ind w:firstLine="560"/>
        <w:rPr>
          <w:rFonts w:ascii="宋体" w:eastAsia="宋体" w:hAnsi="宋体"/>
          <w:sz w:val="28"/>
          <w:szCs w:val="28"/>
        </w:rPr>
      </w:pPr>
      <w:r>
        <w:rPr>
          <w:rFonts w:ascii="宋体" w:eastAsia="宋体" w:hAnsi="宋体"/>
          <w:sz w:val="28"/>
          <w:szCs w:val="28"/>
        </w:rPr>
        <w:t>(</w:t>
      </w:r>
      <w:proofErr w:type="gramStart"/>
      <w:r>
        <w:rPr>
          <w:rFonts w:ascii="宋体" w:eastAsia="宋体" w:hAnsi="宋体" w:hint="eastAsia"/>
          <w:sz w:val="28"/>
          <w:szCs w:val="28"/>
        </w:rPr>
        <w:t>一</w:t>
      </w:r>
      <w:proofErr w:type="gramEnd"/>
      <w:r>
        <w:rPr>
          <w:rFonts w:ascii="宋体" w:eastAsia="宋体" w:hAnsi="宋体"/>
          <w:sz w:val="28"/>
          <w:szCs w:val="28"/>
        </w:rPr>
        <w:t>)</w:t>
      </w:r>
      <w:r w:rsidRPr="008E10F2">
        <w:rPr>
          <w:rFonts w:ascii="宋体" w:eastAsia="宋体" w:hAnsi="宋体" w:hint="eastAsia"/>
          <w:sz w:val="28"/>
          <w:szCs w:val="28"/>
        </w:rPr>
        <w:t>人才培养目标</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1</w:t>
      </w:r>
      <w:r w:rsidRPr="008E10F2">
        <w:rPr>
          <w:rFonts w:ascii="宋体" w:eastAsia="宋体" w:hAnsi="宋体" w:hint="eastAsia"/>
          <w:sz w:val="28"/>
          <w:szCs w:val="28"/>
        </w:rPr>
        <w:t>、培养目标</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本专业培养拥护党的基本路线，德、智、体、美全面发展，在医疗卫生机构第一线能从事医学影像检查技术及医学影像设备的维护等工作，在相关医疗器械公司从事生产和售后服务等工作，具有良好职业道德和职业生涯发展基础的技术型和高层次技能型人才。</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2</w:t>
      </w:r>
      <w:r w:rsidRPr="008E10F2">
        <w:rPr>
          <w:rFonts w:ascii="宋体" w:eastAsia="宋体" w:hAnsi="宋体" w:hint="eastAsia"/>
          <w:sz w:val="28"/>
          <w:szCs w:val="28"/>
        </w:rPr>
        <w:t>、人才规格</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 xml:space="preserve">       </w:t>
      </w:r>
      <w:r w:rsidRPr="008E10F2">
        <w:rPr>
          <w:rFonts w:ascii="宋体" w:eastAsia="宋体" w:hAnsi="宋体" w:hint="eastAsia"/>
          <w:sz w:val="28"/>
          <w:szCs w:val="28"/>
        </w:rPr>
        <w:t>三年高职医学影像技术专业毕业生职业能力要求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3"/>
        <w:gridCol w:w="840"/>
        <w:gridCol w:w="6259"/>
      </w:tblGrid>
      <w:tr w:rsidR="00156E18" w:rsidRPr="008E10F2" w:rsidTr="003B0750">
        <w:trPr>
          <w:trHeight w:val="210"/>
          <w:jc w:val="center"/>
        </w:trPr>
        <w:tc>
          <w:tcPr>
            <w:tcW w:w="953"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项目</w:t>
            </w:r>
          </w:p>
        </w:tc>
        <w:tc>
          <w:tcPr>
            <w:tcW w:w="840"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编号</w:t>
            </w:r>
          </w:p>
        </w:tc>
        <w:tc>
          <w:tcPr>
            <w:tcW w:w="6259" w:type="dxa"/>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r w:rsidRPr="008E10F2">
              <w:rPr>
                <w:rFonts w:ascii="宋体" w:eastAsia="宋体" w:hAnsi="宋体" w:hint="eastAsia"/>
                <w:sz w:val="28"/>
                <w:szCs w:val="28"/>
              </w:rPr>
              <w:t>能力要求</w:t>
            </w:r>
          </w:p>
        </w:tc>
      </w:tr>
      <w:tr w:rsidR="00156E18" w:rsidRPr="008E10F2" w:rsidTr="003B0750">
        <w:trPr>
          <w:trHeight w:val="210"/>
          <w:jc w:val="center"/>
        </w:trPr>
        <w:tc>
          <w:tcPr>
            <w:tcW w:w="953" w:type="dxa"/>
            <w:vMerge w:val="restart"/>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基</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本</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能</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力</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目</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标</w:t>
            </w:r>
          </w:p>
        </w:tc>
        <w:tc>
          <w:tcPr>
            <w:tcW w:w="840"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Pr>
                <w:rFonts w:ascii="宋体" w:eastAsia="宋体" w:hAnsi="宋体"/>
                <w:sz w:val="28"/>
                <w:szCs w:val="28"/>
              </w:rPr>
              <w:t>1</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掌握医学影像设备的分类、构造、功能等基本理论知识；</w:t>
            </w:r>
          </w:p>
        </w:tc>
      </w:tr>
      <w:tr w:rsidR="00156E18" w:rsidRPr="008E10F2" w:rsidTr="003B0750">
        <w:trPr>
          <w:trHeight w:val="210"/>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sz w:val="28"/>
                <w:szCs w:val="28"/>
              </w:rPr>
              <w:t>2</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熟悉医学影像设备的电路组成、工作程序、基本维护知识</w:t>
            </w:r>
          </w:p>
        </w:tc>
      </w:tr>
      <w:tr w:rsidR="00156E18" w:rsidRPr="008E10F2" w:rsidTr="003B0750">
        <w:trPr>
          <w:trHeight w:val="210"/>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sz w:val="28"/>
                <w:szCs w:val="28"/>
              </w:rPr>
              <w:t>3</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掌握医学影像检查技术的基本理论与方法</w:t>
            </w:r>
          </w:p>
        </w:tc>
      </w:tr>
      <w:tr w:rsidR="00156E18" w:rsidRPr="008E10F2" w:rsidTr="003B0750">
        <w:trPr>
          <w:trHeight w:val="210"/>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sz w:val="28"/>
                <w:szCs w:val="28"/>
              </w:rPr>
              <w:t>4</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掌握医学影像图像处理、显示质量分析评价理论；</w:t>
            </w:r>
          </w:p>
        </w:tc>
      </w:tr>
      <w:tr w:rsidR="00156E18" w:rsidRPr="008E10F2" w:rsidTr="003B0750">
        <w:trPr>
          <w:trHeight w:val="210"/>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sz w:val="28"/>
                <w:szCs w:val="28"/>
              </w:rPr>
              <w:t>5</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熟悉医学影像技术岗位任务与职责相关知识；</w:t>
            </w:r>
          </w:p>
        </w:tc>
      </w:tr>
      <w:tr w:rsidR="00156E18" w:rsidRPr="008E10F2" w:rsidTr="003B0750">
        <w:trPr>
          <w:trHeight w:val="210"/>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sz w:val="28"/>
                <w:szCs w:val="28"/>
              </w:rPr>
              <w:t>6</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熟悉放射防护基本知识。</w:t>
            </w:r>
          </w:p>
        </w:tc>
      </w:tr>
      <w:tr w:rsidR="00156E18" w:rsidRPr="008E10F2" w:rsidTr="003B0750">
        <w:trPr>
          <w:trHeight w:val="458"/>
          <w:jc w:val="center"/>
        </w:trPr>
        <w:tc>
          <w:tcPr>
            <w:tcW w:w="953" w:type="dxa"/>
            <w:vMerge w:val="restart"/>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核</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心</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能</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力</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目</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标</w:t>
            </w:r>
          </w:p>
        </w:tc>
        <w:tc>
          <w:tcPr>
            <w:tcW w:w="840"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sz w:val="28"/>
                <w:szCs w:val="28"/>
              </w:rPr>
              <w:t>1</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能对各种医学影像设备进行操作、日常维护和检修</w:t>
            </w:r>
          </w:p>
        </w:tc>
      </w:tr>
      <w:tr w:rsidR="00156E18" w:rsidRPr="008E10F2" w:rsidTr="003B0750">
        <w:trPr>
          <w:trHeight w:val="210"/>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sz w:val="28"/>
                <w:szCs w:val="28"/>
              </w:rPr>
              <w:t>2</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能熟练进行呼吸训练、位置摆放、放射防护等检查前准备</w:t>
            </w:r>
          </w:p>
        </w:tc>
      </w:tr>
      <w:tr w:rsidR="00156E18" w:rsidRPr="008E10F2" w:rsidTr="003B0750">
        <w:trPr>
          <w:trHeight w:val="787"/>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sz w:val="28"/>
                <w:szCs w:val="28"/>
              </w:rPr>
              <w:t>3</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能熟练进行</w:t>
            </w:r>
            <w:r w:rsidRPr="008E10F2">
              <w:rPr>
                <w:rFonts w:ascii="宋体" w:eastAsia="宋体" w:hAnsi="宋体"/>
                <w:sz w:val="28"/>
                <w:szCs w:val="28"/>
              </w:rPr>
              <w:t>X</w:t>
            </w:r>
            <w:r w:rsidRPr="008E10F2">
              <w:rPr>
                <w:rFonts w:ascii="宋体" w:eastAsia="宋体" w:hAnsi="宋体" w:hint="eastAsia"/>
                <w:sz w:val="28"/>
                <w:szCs w:val="28"/>
              </w:rPr>
              <w:t>线、</w:t>
            </w:r>
            <w:r w:rsidRPr="008E10F2">
              <w:rPr>
                <w:rFonts w:ascii="宋体" w:eastAsia="宋体" w:hAnsi="宋体"/>
                <w:sz w:val="28"/>
                <w:szCs w:val="28"/>
              </w:rPr>
              <w:t>CT</w:t>
            </w:r>
            <w:r w:rsidRPr="008E10F2">
              <w:rPr>
                <w:rFonts w:ascii="宋体" w:eastAsia="宋体" w:hAnsi="宋体" w:hint="eastAsia"/>
                <w:sz w:val="28"/>
                <w:szCs w:val="28"/>
              </w:rPr>
              <w:t>、</w:t>
            </w:r>
            <w:r w:rsidRPr="008E10F2">
              <w:rPr>
                <w:rFonts w:ascii="宋体" w:eastAsia="宋体" w:hAnsi="宋体"/>
                <w:sz w:val="28"/>
                <w:szCs w:val="28"/>
              </w:rPr>
              <w:t>MRI</w:t>
            </w:r>
            <w:r w:rsidRPr="008E10F2">
              <w:rPr>
                <w:rFonts w:ascii="宋体" w:eastAsia="宋体" w:hAnsi="宋体" w:hint="eastAsia"/>
                <w:sz w:val="28"/>
                <w:szCs w:val="28"/>
              </w:rPr>
              <w:t>等影像检查；</w:t>
            </w:r>
          </w:p>
        </w:tc>
      </w:tr>
      <w:tr w:rsidR="00156E18" w:rsidRPr="008E10F2" w:rsidTr="003B0750">
        <w:trPr>
          <w:trHeight w:val="595"/>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sz w:val="28"/>
                <w:szCs w:val="28"/>
              </w:rPr>
              <w:t>4</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能熟练使用超声诊断设备并适时进行声像图分析；</w:t>
            </w:r>
          </w:p>
        </w:tc>
      </w:tr>
      <w:tr w:rsidR="00156E18" w:rsidRPr="008E10F2" w:rsidTr="003B0750">
        <w:trPr>
          <w:trHeight w:val="210"/>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sz w:val="28"/>
                <w:szCs w:val="28"/>
              </w:rPr>
              <w:t>5</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能运用软件对医学图像进行各种处理，并实施医学影像质量管理。</w:t>
            </w:r>
          </w:p>
        </w:tc>
      </w:tr>
      <w:tr w:rsidR="00156E18" w:rsidRPr="008E10F2" w:rsidTr="003B0750">
        <w:trPr>
          <w:trHeight w:val="210"/>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sz w:val="28"/>
                <w:szCs w:val="28"/>
              </w:rPr>
              <w:t>6</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能及时掌握相应的</w:t>
            </w:r>
            <w:proofErr w:type="gramStart"/>
            <w:r w:rsidRPr="008E10F2">
              <w:rPr>
                <w:rFonts w:ascii="宋体" w:eastAsia="宋体" w:hAnsi="宋体" w:hint="eastAsia"/>
                <w:sz w:val="28"/>
                <w:szCs w:val="28"/>
              </w:rPr>
              <w:t>的</w:t>
            </w:r>
            <w:proofErr w:type="gramEnd"/>
            <w:r w:rsidRPr="008E10F2">
              <w:rPr>
                <w:rFonts w:ascii="宋体" w:eastAsia="宋体" w:hAnsi="宋体" w:hint="eastAsia"/>
                <w:sz w:val="28"/>
                <w:szCs w:val="28"/>
              </w:rPr>
              <w:t>临床影像技术知识更新</w:t>
            </w:r>
          </w:p>
        </w:tc>
      </w:tr>
      <w:tr w:rsidR="00156E18" w:rsidRPr="008E10F2" w:rsidTr="003B0750">
        <w:trPr>
          <w:trHeight w:val="498"/>
          <w:jc w:val="center"/>
        </w:trPr>
        <w:tc>
          <w:tcPr>
            <w:tcW w:w="953" w:type="dxa"/>
            <w:vMerge w:val="restart"/>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职</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业</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lastRenderedPageBreak/>
              <w:t>素</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质</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目</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标</w:t>
            </w:r>
          </w:p>
        </w:tc>
        <w:tc>
          <w:tcPr>
            <w:tcW w:w="840" w:type="dxa"/>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sz w:val="28"/>
                <w:szCs w:val="28"/>
              </w:rPr>
              <w:lastRenderedPageBreak/>
              <w:t>1</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具有严谨求实的影像技师的工作态度和良好的职业道德；</w:t>
            </w:r>
          </w:p>
        </w:tc>
      </w:tr>
      <w:tr w:rsidR="00156E18" w:rsidRPr="008E10F2" w:rsidTr="003B0750">
        <w:trPr>
          <w:trHeight w:val="796"/>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sz w:val="28"/>
                <w:szCs w:val="28"/>
              </w:rPr>
              <w:t>2</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具有医学影像技术专业领域持续发展的能力和岗位发展变化的适应能力；</w:t>
            </w:r>
          </w:p>
        </w:tc>
      </w:tr>
      <w:tr w:rsidR="00156E18" w:rsidRPr="008E10F2" w:rsidTr="003B0750">
        <w:trPr>
          <w:trHeight w:val="210"/>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sz w:val="28"/>
                <w:szCs w:val="28"/>
              </w:rPr>
              <w:t>3</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具有良好的与医师沟通的能力及团队合作精神；</w:t>
            </w:r>
          </w:p>
        </w:tc>
      </w:tr>
      <w:tr w:rsidR="00156E18" w:rsidRPr="008E10F2" w:rsidTr="003B0750">
        <w:trPr>
          <w:trHeight w:val="210"/>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sz w:val="28"/>
                <w:szCs w:val="28"/>
              </w:rPr>
              <w:t>4</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具有独立工作的能力和影像检查岗位创新精神；</w:t>
            </w:r>
          </w:p>
        </w:tc>
      </w:tr>
      <w:tr w:rsidR="00156E18" w:rsidRPr="008E10F2" w:rsidTr="003B0750">
        <w:trPr>
          <w:trHeight w:val="210"/>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sz w:val="28"/>
                <w:szCs w:val="28"/>
              </w:rPr>
              <w:t>5</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具有健康的身体心理，能适应影像岗位工作需要；</w:t>
            </w:r>
          </w:p>
        </w:tc>
      </w:tr>
      <w:tr w:rsidR="00156E18" w:rsidRPr="008E10F2" w:rsidTr="003B0750">
        <w:trPr>
          <w:trHeight w:val="329"/>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sz w:val="28"/>
                <w:szCs w:val="28"/>
              </w:rPr>
              <w:t>6</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具有医学影像技术岗位相关的计算机基本操作、应用能力；</w:t>
            </w:r>
          </w:p>
        </w:tc>
      </w:tr>
      <w:tr w:rsidR="00156E18" w:rsidRPr="008E10F2" w:rsidTr="003B0750">
        <w:trPr>
          <w:trHeight w:val="351"/>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sz w:val="28"/>
                <w:szCs w:val="28"/>
              </w:rPr>
              <w:t>7</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具有一定的英语水平，借助翻译工具能看懂医学影像设备相关的说明书等英文资料。</w:t>
            </w:r>
          </w:p>
        </w:tc>
      </w:tr>
      <w:tr w:rsidR="00156E18" w:rsidRPr="008E10F2" w:rsidTr="003B0750">
        <w:trPr>
          <w:trHeight w:val="491"/>
          <w:jc w:val="center"/>
        </w:trPr>
        <w:tc>
          <w:tcPr>
            <w:tcW w:w="953" w:type="dxa"/>
            <w:vMerge w:val="restart"/>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岗</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位</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证</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书</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要</w:t>
            </w:r>
          </w:p>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hint="eastAsia"/>
                <w:sz w:val="28"/>
                <w:szCs w:val="28"/>
              </w:rPr>
              <w:t>求</w:t>
            </w:r>
          </w:p>
        </w:tc>
        <w:tc>
          <w:tcPr>
            <w:tcW w:w="840" w:type="dxa"/>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sz w:val="28"/>
                <w:szCs w:val="28"/>
              </w:rPr>
              <w:t>1</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医学影像技士（放射技士）资格证</w:t>
            </w:r>
          </w:p>
        </w:tc>
      </w:tr>
      <w:tr w:rsidR="00156E18" w:rsidRPr="008E10F2" w:rsidTr="003B0750">
        <w:trPr>
          <w:trHeight w:val="307"/>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sidRPr="008E10F2">
              <w:rPr>
                <w:rFonts w:ascii="宋体" w:eastAsia="宋体" w:hAnsi="宋体"/>
                <w:sz w:val="28"/>
                <w:szCs w:val="28"/>
              </w:rPr>
              <w:t>2</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大型医疗设备上岗证（</w:t>
            </w:r>
            <w:r w:rsidRPr="008E10F2">
              <w:rPr>
                <w:rFonts w:ascii="宋体" w:eastAsia="宋体" w:hAnsi="宋体"/>
                <w:sz w:val="28"/>
                <w:szCs w:val="28"/>
              </w:rPr>
              <w:t>CT</w:t>
            </w:r>
            <w:r w:rsidRPr="008E10F2">
              <w:rPr>
                <w:rFonts w:ascii="宋体" w:eastAsia="宋体" w:hAnsi="宋体" w:hint="eastAsia"/>
                <w:sz w:val="28"/>
                <w:szCs w:val="28"/>
              </w:rPr>
              <w:t>技师，</w:t>
            </w:r>
            <w:r w:rsidRPr="008E10F2">
              <w:rPr>
                <w:rFonts w:ascii="宋体" w:eastAsia="宋体" w:hAnsi="宋体"/>
                <w:sz w:val="28"/>
                <w:szCs w:val="28"/>
              </w:rPr>
              <w:t>MRI</w:t>
            </w:r>
            <w:r w:rsidRPr="008E10F2">
              <w:rPr>
                <w:rFonts w:ascii="宋体" w:eastAsia="宋体" w:hAnsi="宋体" w:hint="eastAsia"/>
                <w:sz w:val="28"/>
                <w:szCs w:val="28"/>
              </w:rPr>
              <w:t>技师，等）</w:t>
            </w:r>
          </w:p>
        </w:tc>
      </w:tr>
      <w:tr w:rsidR="00156E18" w:rsidRPr="008E10F2" w:rsidTr="003B0750">
        <w:trPr>
          <w:trHeight w:val="1030"/>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Pr>
                <w:rFonts w:ascii="宋体" w:eastAsia="宋体" w:hAnsi="宋体"/>
                <w:sz w:val="28"/>
                <w:szCs w:val="28"/>
              </w:rPr>
              <w:t>3</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全国计算机等级考试（</w:t>
            </w:r>
            <w:r w:rsidRPr="008E10F2">
              <w:rPr>
                <w:rFonts w:ascii="宋体" w:eastAsia="宋体" w:hAnsi="宋体"/>
                <w:sz w:val="28"/>
                <w:szCs w:val="28"/>
              </w:rPr>
              <w:t>NCRE</w:t>
            </w:r>
            <w:r w:rsidRPr="008E10F2">
              <w:rPr>
                <w:rFonts w:ascii="宋体" w:eastAsia="宋体" w:hAnsi="宋体" w:hint="eastAsia"/>
                <w:sz w:val="28"/>
                <w:szCs w:val="28"/>
              </w:rPr>
              <w:t>）一级证书或山东省非计算机专业的计算机文化基础考试合格证书</w:t>
            </w:r>
          </w:p>
        </w:tc>
      </w:tr>
      <w:tr w:rsidR="00156E18" w:rsidRPr="008E10F2" w:rsidTr="003B0750">
        <w:trPr>
          <w:trHeight w:val="210"/>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Pr>
                <w:rFonts w:ascii="宋体" w:eastAsia="宋体" w:hAnsi="宋体"/>
                <w:sz w:val="28"/>
                <w:szCs w:val="28"/>
              </w:rPr>
              <w:t>4</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全国公共英语等级考试（</w:t>
            </w:r>
            <w:r w:rsidRPr="008E10F2">
              <w:rPr>
                <w:rFonts w:ascii="宋体" w:eastAsia="宋体" w:hAnsi="宋体"/>
                <w:sz w:val="28"/>
                <w:szCs w:val="28"/>
              </w:rPr>
              <w:t>PETS</w:t>
            </w:r>
            <w:r w:rsidRPr="008E10F2">
              <w:rPr>
                <w:rFonts w:ascii="宋体" w:eastAsia="宋体" w:hAnsi="宋体" w:hint="eastAsia"/>
                <w:sz w:val="28"/>
                <w:szCs w:val="28"/>
              </w:rPr>
              <w:t>）、山东省高职高专英语应用能力考试合格证书</w:t>
            </w:r>
          </w:p>
        </w:tc>
      </w:tr>
      <w:tr w:rsidR="00156E18" w:rsidRPr="008E10F2" w:rsidTr="003B0750">
        <w:trPr>
          <w:trHeight w:val="210"/>
          <w:jc w:val="center"/>
        </w:trPr>
        <w:tc>
          <w:tcPr>
            <w:tcW w:w="953" w:type="dxa"/>
            <w:vMerge/>
            <w:vAlign w:val="center"/>
          </w:tcPr>
          <w:p w:rsidR="00156E18" w:rsidRPr="008E10F2" w:rsidRDefault="00156E18" w:rsidP="003B0750">
            <w:pPr>
              <w:adjustRightInd w:val="0"/>
              <w:snapToGrid w:val="0"/>
              <w:spacing w:line="240" w:lineRule="auto"/>
              <w:ind w:firstLine="560"/>
              <w:jc w:val="center"/>
              <w:rPr>
                <w:rFonts w:ascii="宋体" w:eastAsia="宋体" w:hAnsi="宋体"/>
                <w:sz w:val="28"/>
                <w:szCs w:val="28"/>
              </w:rPr>
            </w:pPr>
          </w:p>
        </w:tc>
        <w:tc>
          <w:tcPr>
            <w:tcW w:w="840" w:type="dxa"/>
            <w:vAlign w:val="center"/>
          </w:tcPr>
          <w:p w:rsidR="00156E18" w:rsidRPr="008E10F2" w:rsidRDefault="00156E18" w:rsidP="003B0750">
            <w:pPr>
              <w:adjustRightInd w:val="0"/>
              <w:snapToGrid w:val="0"/>
              <w:spacing w:line="240" w:lineRule="auto"/>
              <w:ind w:firstLineChars="71" w:firstLine="199"/>
              <w:jc w:val="center"/>
              <w:rPr>
                <w:rFonts w:ascii="宋体" w:eastAsia="宋体" w:hAnsi="宋体"/>
                <w:sz w:val="28"/>
                <w:szCs w:val="28"/>
              </w:rPr>
            </w:pPr>
            <w:r>
              <w:rPr>
                <w:rFonts w:ascii="宋体" w:eastAsia="宋体" w:hAnsi="宋体"/>
                <w:sz w:val="28"/>
                <w:szCs w:val="28"/>
              </w:rPr>
              <w:t>5</w:t>
            </w:r>
          </w:p>
        </w:tc>
        <w:tc>
          <w:tcPr>
            <w:tcW w:w="6259" w:type="dxa"/>
            <w:vAlign w:val="center"/>
          </w:tcPr>
          <w:p w:rsidR="00156E18" w:rsidRPr="008E10F2" w:rsidRDefault="00156E18" w:rsidP="003B0750">
            <w:pPr>
              <w:adjustRightInd w:val="0"/>
              <w:snapToGrid w:val="0"/>
              <w:spacing w:line="240" w:lineRule="auto"/>
              <w:ind w:firstLineChars="0" w:firstLine="0"/>
              <w:jc w:val="center"/>
              <w:rPr>
                <w:rFonts w:ascii="宋体" w:eastAsia="宋体" w:hAnsi="宋体"/>
                <w:sz w:val="28"/>
                <w:szCs w:val="28"/>
              </w:rPr>
            </w:pPr>
            <w:r w:rsidRPr="008E10F2">
              <w:rPr>
                <w:rFonts w:ascii="宋体" w:eastAsia="宋体" w:hAnsi="宋体" w:hint="eastAsia"/>
                <w:sz w:val="28"/>
                <w:szCs w:val="28"/>
              </w:rPr>
              <w:t>普通话水平测试（</w:t>
            </w:r>
            <w:r w:rsidRPr="008E10F2">
              <w:rPr>
                <w:rFonts w:ascii="宋体" w:eastAsia="宋体" w:hAnsi="宋体"/>
                <w:sz w:val="28"/>
                <w:szCs w:val="28"/>
              </w:rPr>
              <w:t>PSC</w:t>
            </w:r>
            <w:r w:rsidRPr="008E10F2">
              <w:rPr>
                <w:rFonts w:ascii="宋体" w:eastAsia="宋体" w:hAnsi="宋体" w:hint="eastAsia"/>
                <w:sz w:val="28"/>
                <w:szCs w:val="28"/>
              </w:rPr>
              <w:t>）合格证书（二级乙等或以上）</w:t>
            </w:r>
          </w:p>
        </w:tc>
      </w:tr>
    </w:tbl>
    <w:p w:rsidR="00156E18" w:rsidRPr="008E10F2" w:rsidRDefault="00156E18" w:rsidP="00156E18">
      <w:pPr>
        <w:adjustRightInd w:val="0"/>
        <w:snapToGrid w:val="0"/>
        <w:spacing w:line="360" w:lineRule="auto"/>
        <w:ind w:firstLine="560"/>
        <w:rPr>
          <w:rFonts w:ascii="宋体" w:eastAsia="宋体" w:hAnsi="宋体"/>
          <w:sz w:val="28"/>
          <w:szCs w:val="28"/>
        </w:rPr>
      </w:pPr>
    </w:p>
    <w:p w:rsidR="00156E18" w:rsidRPr="008E10F2" w:rsidRDefault="00156E18" w:rsidP="00DB305B">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（二）培养能力</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1</w:t>
      </w:r>
      <w:r w:rsidRPr="008E10F2">
        <w:rPr>
          <w:rFonts w:ascii="宋体" w:eastAsia="宋体" w:hAnsi="宋体" w:hint="eastAsia"/>
          <w:sz w:val="28"/>
          <w:szCs w:val="28"/>
        </w:rPr>
        <w:t>、专业设置情况</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我院于</w:t>
      </w:r>
      <w:r w:rsidRPr="008E10F2">
        <w:rPr>
          <w:rFonts w:ascii="宋体" w:eastAsia="宋体" w:hAnsi="宋体"/>
          <w:sz w:val="28"/>
          <w:szCs w:val="28"/>
        </w:rPr>
        <w:t>2011</w:t>
      </w:r>
      <w:r w:rsidRPr="008E10F2">
        <w:rPr>
          <w:rFonts w:ascii="宋体" w:eastAsia="宋体" w:hAnsi="宋体" w:hint="eastAsia"/>
          <w:sz w:val="28"/>
          <w:szCs w:val="28"/>
        </w:rPr>
        <w:t>年经省政府批准，升格为高等专科学校，</w:t>
      </w:r>
      <w:r w:rsidRPr="008E10F2">
        <w:rPr>
          <w:rFonts w:ascii="宋体" w:eastAsia="宋体" w:hAnsi="宋体"/>
          <w:sz w:val="28"/>
          <w:szCs w:val="28"/>
        </w:rPr>
        <w:t xml:space="preserve"> </w:t>
      </w:r>
      <w:r w:rsidRPr="008E10F2">
        <w:rPr>
          <w:rFonts w:ascii="宋体" w:eastAsia="宋体" w:hAnsi="宋体" w:hint="eastAsia"/>
          <w:sz w:val="28"/>
          <w:szCs w:val="28"/>
        </w:rPr>
        <w:t>开始设置招收三年制高职医学影像技术专业，并逐步规划完善专业实施、相关的师资设备等设置。本专业至</w:t>
      </w:r>
      <w:r w:rsidRPr="008E10F2">
        <w:rPr>
          <w:rFonts w:ascii="宋体" w:eastAsia="宋体" w:hAnsi="宋体"/>
          <w:sz w:val="28"/>
          <w:szCs w:val="28"/>
        </w:rPr>
        <w:t>2015</w:t>
      </w:r>
      <w:r w:rsidRPr="008E10F2">
        <w:rPr>
          <w:rFonts w:ascii="宋体" w:eastAsia="宋体" w:hAnsi="宋体" w:hint="eastAsia"/>
          <w:sz w:val="28"/>
          <w:szCs w:val="28"/>
        </w:rPr>
        <w:t>年已招收</w:t>
      </w:r>
      <w:r w:rsidRPr="008E10F2">
        <w:rPr>
          <w:rFonts w:ascii="宋体" w:eastAsia="宋体" w:hAnsi="宋体"/>
          <w:sz w:val="28"/>
          <w:szCs w:val="28"/>
        </w:rPr>
        <w:t>5</w:t>
      </w:r>
      <w:r w:rsidRPr="008E10F2">
        <w:rPr>
          <w:rFonts w:ascii="宋体" w:eastAsia="宋体" w:hAnsi="宋体" w:hint="eastAsia"/>
          <w:sz w:val="28"/>
          <w:szCs w:val="28"/>
        </w:rPr>
        <w:t>届高中毕业学生，</w:t>
      </w:r>
      <w:r w:rsidRPr="008E10F2">
        <w:rPr>
          <w:rFonts w:ascii="宋体" w:eastAsia="宋体" w:hAnsi="宋体"/>
          <w:sz w:val="28"/>
          <w:szCs w:val="28"/>
        </w:rPr>
        <w:t xml:space="preserve"> </w:t>
      </w:r>
      <w:r w:rsidRPr="008E10F2">
        <w:rPr>
          <w:rFonts w:ascii="宋体" w:eastAsia="宋体" w:hAnsi="宋体" w:hint="eastAsia"/>
          <w:sz w:val="28"/>
          <w:szCs w:val="28"/>
        </w:rPr>
        <w:t>至今已有</w:t>
      </w:r>
      <w:r w:rsidRPr="008E10F2">
        <w:rPr>
          <w:rFonts w:ascii="宋体" w:eastAsia="宋体" w:hAnsi="宋体"/>
          <w:sz w:val="28"/>
          <w:szCs w:val="28"/>
        </w:rPr>
        <w:t>2011</w:t>
      </w:r>
      <w:r w:rsidRPr="008E10F2">
        <w:rPr>
          <w:rFonts w:ascii="宋体" w:eastAsia="宋体" w:hAnsi="宋体" w:hint="eastAsia"/>
          <w:sz w:val="28"/>
          <w:szCs w:val="28"/>
        </w:rPr>
        <w:t>级和</w:t>
      </w:r>
      <w:r w:rsidRPr="008E10F2">
        <w:rPr>
          <w:rFonts w:ascii="宋体" w:eastAsia="宋体" w:hAnsi="宋体"/>
          <w:sz w:val="28"/>
          <w:szCs w:val="28"/>
        </w:rPr>
        <w:t>2012</w:t>
      </w:r>
      <w:r w:rsidRPr="008E10F2">
        <w:rPr>
          <w:rFonts w:ascii="宋体" w:eastAsia="宋体" w:hAnsi="宋体" w:hint="eastAsia"/>
          <w:sz w:val="28"/>
          <w:szCs w:val="28"/>
        </w:rPr>
        <w:t>级的</w:t>
      </w:r>
      <w:r w:rsidRPr="008E10F2">
        <w:rPr>
          <w:rFonts w:ascii="宋体" w:eastAsia="宋体" w:hAnsi="宋体"/>
          <w:sz w:val="28"/>
          <w:szCs w:val="28"/>
        </w:rPr>
        <w:t>2</w:t>
      </w:r>
      <w:r w:rsidRPr="008E10F2">
        <w:rPr>
          <w:rFonts w:ascii="宋体" w:eastAsia="宋体" w:hAnsi="宋体" w:hint="eastAsia"/>
          <w:sz w:val="28"/>
          <w:szCs w:val="28"/>
        </w:rPr>
        <w:t>届专科影像学生毕业，进入社会，走上相应的影像工作岗位，为社会、为影像事业的发展做出贡献。</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2</w:t>
      </w:r>
      <w:r w:rsidRPr="008E10F2">
        <w:rPr>
          <w:rFonts w:ascii="宋体" w:eastAsia="宋体" w:hAnsi="宋体" w:hint="eastAsia"/>
          <w:sz w:val="28"/>
          <w:szCs w:val="28"/>
        </w:rPr>
        <w:t>、在校生规模</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自</w:t>
      </w:r>
      <w:r w:rsidRPr="008E10F2">
        <w:rPr>
          <w:rFonts w:ascii="宋体" w:eastAsia="宋体" w:hAnsi="宋体"/>
          <w:sz w:val="28"/>
          <w:szCs w:val="28"/>
        </w:rPr>
        <w:t>2011</w:t>
      </w:r>
      <w:r w:rsidRPr="008E10F2">
        <w:rPr>
          <w:rFonts w:ascii="宋体" w:eastAsia="宋体" w:hAnsi="宋体" w:hint="eastAsia"/>
          <w:sz w:val="28"/>
          <w:szCs w:val="28"/>
        </w:rPr>
        <w:t>年</w:t>
      </w:r>
      <w:r w:rsidRPr="008E10F2">
        <w:rPr>
          <w:rFonts w:ascii="宋体" w:eastAsia="宋体" w:hAnsi="宋体"/>
          <w:sz w:val="28"/>
          <w:szCs w:val="28"/>
        </w:rPr>
        <w:t>9</w:t>
      </w:r>
      <w:r w:rsidRPr="008E10F2">
        <w:rPr>
          <w:rFonts w:ascii="宋体" w:eastAsia="宋体" w:hAnsi="宋体" w:hint="eastAsia"/>
          <w:sz w:val="28"/>
          <w:szCs w:val="28"/>
        </w:rPr>
        <w:t>月正式招收首批影像技术专业三年高职学生，截止目前共有在籍三年制高职学生</w:t>
      </w:r>
      <w:r w:rsidRPr="008E10F2">
        <w:rPr>
          <w:rFonts w:ascii="宋体" w:eastAsia="宋体" w:hAnsi="宋体"/>
          <w:sz w:val="28"/>
          <w:szCs w:val="28"/>
        </w:rPr>
        <w:t xml:space="preserve"> 370</w:t>
      </w:r>
      <w:r w:rsidRPr="008E10F2">
        <w:rPr>
          <w:rFonts w:ascii="宋体" w:eastAsia="宋体" w:hAnsi="宋体" w:hint="eastAsia"/>
          <w:sz w:val="28"/>
          <w:szCs w:val="28"/>
        </w:rPr>
        <w:t>人。其中，</w:t>
      </w:r>
      <w:r w:rsidRPr="008E10F2">
        <w:rPr>
          <w:rFonts w:ascii="宋体" w:eastAsia="宋体" w:hAnsi="宋体"/>
          <w:sz w:val="28"/>
          <w:szCs w:val="28"/>
        </w:rPr>
        <w:t>11</w:t>
      </w:r>
      <w:r w:rsidRPr="008E10F2">
        <w:rPr>
          <w:rFonts w:ascii="宋体" w:eastAsia="宋体" w:hAnsi="宋体" w:hint="eastAsia"/>
          <w:sz w:val="28"/>
          <w:szCs w:val="28"/>
        </w:rPr>
        <w:t>级学生</w:t>
      </w:r>
      <w:r w:rsidRPr="008E10F2">
        <w:rPr>
          <w:rFonts w:ascii="宋体" w:eastAsia="宋体" w:hAnsi="宋体"/>
          <w:sz w:val="28"/>
          <w:szCs w:val="28"/>
        </w:rPr>
        <w:t>13</w:t>
      </w:r>
      <w:r w:rsidRPr="008E10F2">
        <w:rPr>
          <w:rFonts w:ascii="宋体" w:eastAsia="宋体" w:hAnsi="宋体" w:hint="eastAsia"/>
          <w:sz w:val="28"/>
          <w:szCs w:val="28"/>
        </w:rPr>
        <w:t>人；</w:t>
      </w:r>
      <w:r w:rsidRPr="008E10F2">
        <w:rPr>
          <w:rFonts w:ascii="宋体" w:eastAsia="宋体" w:hAnsi="宋体"/>
          <w:sz w:val="28"/>
          <w:szCs w:val="28"/>
        </w:rPr>
        <w:t xml:space="preserve"> 12</w:t>
      </w:r>
      <w:r w:rsidRPr="008E10F2">
        <w:rPr>
          <w:rFonts w:ascii="宋体" w:eastAsia="宋体" w:hAnsi="宋体" w:hint="eastAsia"/>
          <w:sz w:val="28"/>
          <w:szCs w:val="28"/>
        </w:rPr>
        <w:t>级学生</w:t>
      </w:r>
      <w:r w:rsidRPr="008E10F2">
        <w:rPr>
          <w:rFonts w:ascii="宋体" w:eastAsia="宋体" w:hAnsi="宋体"/>
          <w:sz w:val="28"/>
          <w:szCs w:val="28"/>
        </w:rPr>
        <w:t>47</w:t>
      </w:r>
      <w:r w:rsidRPr="008E10F2">
        <w:rPr>
          <w:rFonts w:ascii="宋体" w:eastAsia="宋体" w:hAnsi="宋体" w:hint="eastAsia"/>
          <w:sz w:val="28"/>
          <w:szCs w:val="28"/>
        </w:rPr>
        <w:t>人，</w:t>
      </w:r>
      <w:r w:rsidRPr="008E10F2">
        <w:rPr>
          <w:rFonts w:ascii="宋体" w:eastAsia="宋体" w:hAnsi="宋体"/>
          <w:sz w:val="28"/>
          <w:szCs w:val="28"/>
        </w:rPr>
        <w:t>13</w:t>
      </w:r>
      <w:r w:rsidRPr="008E10F2">
        <w:rPr>
          <w:rFonts w:ascii="宋体" w:eastAsia="宋体" w:hAnsi="宋体" w:hint="eastAsia"/>
          <w:sz w:val="28"/>
          <w:szCs w:val="28"/>
        </w:rPr>
        <w:t>级学生</w:t>
      </w:r>
      <w:r w:rsidRPr="008E10F2">
        <w:rPr>
          <w:rFonts w:ascii="宋体" w:eastAsia="宋体" w:hAnsi="宋体"/>
          <w:sz w:val="28"/>
          <w:szCs w:val="28"/>
        </w:rPr>
        <w:t>67</w:t>
      </w:r>
      <w:r w:rsidRPr="008E10F2">
        <w:rPr>
          <w:rFonts w:ascii="宋体" w:eastAsia="宋体" w:hAnsi="宋体" w:hint="eastAsia"/>
          <w:sz w:val="28"/>
          <w:szCs w:val="28"/>
        </w:rPr>
        <w:t>人；</w:t>
      </w:r>
      <w:r w:rsidRPr="008E10F2">
        <w:rPr>
          <w:rFonts w:ascii="宋体" w:eastAsia="宋体" w:hAnsi="宋体"/>
          <w:sz w:val="28"/>
          <w:szCs w:val="28"/>
        </w:rPr>
        <w:t>14</w:t>
      </w:r>
      <w:r w:rsidRPr="008E10F2">
        <w:rPr>
          <w:rFonts w:ascii="宋体" w:eastAsia="宋体" w:hAnsi="宋体" w:hint="eastAsia"/>
          <w:sz w:val="28"/>
          <w:szCs w:val="28"/>
        </w:rPr>
        <w:t>级学生</w:t>
      </w:r>
      <w:r w:rsidRPr="008E10F2">
        <w:rPr>
          <w:rFonts w:ascii="宋体" w:eastAsia="宋体" w:hAnsi="宋体"/>
          <w:sz w:val="28"/>
          <w:szCs w:val="28"/>
        </w:rPr>
        <w:t>84</w:t>
      </w:r>
      <w:r w:rsidRPr="008E10F2">
        <w:rPr>
          <w:rFonts w:ascii="宋体" w:eastAsia="宋体" w:hAnsi="宋体" w:hint="eastAsia"/>
          <w:sz w:val="28"/>
          <w:szCs w:val="28"/>
        </w:rPr>
        <w:t>人；</w:t>
      </w:r>
      <w:r w:rsidRPr="008E10F2">
        <w:rPr>
          <w:rFonts w:ascii="宋体" w:eastAsia="宋体" w:hAnsi="宋体"/>
          <w:sz w:val="28"/>
          <w:szCs w:val="28"/>
        </w:rPr>
        <w:t>15</w:t>
      </w:r>
      <w:r w:rsidRPr="008E10F2">
        <w:rPr>
          <w:rFonts w:ascii="宋体" w:eastAsia="宋体" w:hAnsi="宋体" w:hint="eastAsia"/>
          <w:sz w:val="28"/>
          <w:szCs w:val="28"/>
        </w:rPr>
        <w:t>级学生</w:t>
      </w:r>
      <w:r w:rsidRPr="008E10F2">
        <w:rPr>
          <w:rFonts w:ascii="宋体" w:eastAsia="宋体" w:hAnsi="宋体"/>
          <w:sz w:val="28"/>
          <w:szCs w:val="28"/>
        </w:rPr>
        <w:t xml:space="preserve"> 159</w:t>
      </w:r>
      <w:r w:rsidRPr="008E10F2">
        <w:rPr>
          <w:rFonts w:ascii="宋体" w:eastAsia="宋体" w:hAnsi="宋体" w:hint="eastAsia"/>
          <w:sz w:val="28"/>
          <w:szCs w:val="28"/>
        </w:rPr>
        <w:t>人，招生数量平均以</w:t>
      </w:r>
      <w:r w:rsidRPr="008E10F2">
        <w:rPr>
          <w:rFonts w:ascii="宋体" w:eastAsia="宋体" w:hAnsi="宋体"/>
          <w:sz w:val="28"/>
          <w:szCs w:val="28"/>
        </w:rPr>
        <w:t>200%</w:t>
      </w:r>
      <w:r w:rsidRPr="008E10F2">
        <w:rPr>
          <w:rFonts w:ascii="宋体" w:eastAsia="宋体" w:hAnsi="宋体" w:hint="eastAsia"/>
          <w:sz w:val="28"/>
          <w:szCs w:val="28"/>
        </w:rPr>
        <w:t>的比例逐年递增，人数规模不断扩大，生源质</w:t>
      </w:r>
      <w:r w:rsidRPr="008E10F2">
        <w:rPr>
          <w:rFonts w:ascii="宋体" w:eastAsia="宋体" w:hAnsi="宋体" w:hint="eastAsia"/>
          <w:sz w:val="28"/>
          <w:szCs w:val="28"/>
        </w:rPr>
        <w:lastRenderedPageBreak/>
        <w:t>量也不断提高。</w:t>
      </w:r>
    </w:p>
    <w:p w:rsidR="00156E18" w:rsidRPr="008E10F2" w:rsidRDefault="00156E18" w:rsidP="00156E18">
      <w:pPr>
        <w:adjustRightInd w:val="0"/>
        <w:snapToGrid w:val="0"/>
        <w:spacing w:line="360" w:lineRule="auto"/>
        <w:ind w:firstLine="560"/>
        <w:rPr>
          <w:rFonts w:ascii="宋体" w:eastAsia="宋体" w:hAnsi="宋体"/>
          <w:sz w:val="28"/>
          <w:szCs w:val="28"/>
        </w:rPr>
      </w:pP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(1)</w:t>
      </w:r>
      <w:r w:rsidRPr="008E10F2">
        <w:rPr>
          <w:rFonts w:ascii="宋体" w:eastAsia="宋体" w:hAnsi="宋体" w:hint="eastAsia"/>
          <w:sz w:val="28"/>
          <w:szCs w:val="28"/>
        </w:rPr>
        <w:t>学生数量及规模</w:t>
      </w:r>
    </w:p>
    <w:tbl>
      <w:tblPr>
        <w:tblW w:w="4533" w:type="pct"/>
        <w:tblCellSpacing w:w="0" w:type="dxa"/>
        <w:tblInd w:w="570" w:type="dxa"/>
        <w:tblCellMar>
          <w:left w:w="0" w:type="dxa"/>
          <w:right w:w="0" w:type="dxa"/>
        </w:tblCellMar>
        <w:tblLook w:val="0000"/>
      </w:tblPr>
      <w:tblGrid>
        <w:gridCol w:w="1501"/>
        <w:gridCol w:w="967"/>
        <w:gridCol w:w="1029"/>
        <w:gridCol w:w="1027"/>
        <w:gridCol w:w="1029"/>
        <w:gridCol w:w="1029"/>
        <w:gridCol w:w="1003"/>
      </w:tblGrid>
      <w:tr w:rsidR="00156E18" w:rsidRPr="008E10F2" w:rsidTr="00E5208E">
        <w:trPr>
          <w:trHeight w:val="511"/>
          <w:tblCellSpacing w:w="0" w:type="dxa"/>
        </w:trPr>
        <w:tc>
          <w:tcPr>
            <w:tcW w:w="990" w:type="pct"/>
            <w:tcBorders>
              <w:top w:val="single" w:sz="12" w:space="0" w:color="35567B"/>
              <w:left w:val="single" w:sz="12" w:space="0" w:color="35567B"/>
              <w:bottom w:val="single" w:sz="6" w:space="0" w:color="35567B"/>
              <w:right w:val="single" w:sz="6" w:space="0" w:color="35567B"/>
              <w:tl2br w:val="single" w:sz="4" w:space="0" w:color="auto"/>
            </w:tcBorders>
            <w:vAlign w:val="center"/>
          </w:tcPr>
          <w:p w:rsidR="00156E18" w:rsidRPr="008E10F2" w:rsidRDefault="00156E18" w:rsidP="00E5208E">
            <w:pPr>
              <w:adjustRightInd w:val="0"/>
              <w:snapToGrid w:val="0"/>
              <w:spacing w:line="360" w:lineRule="auto"/>
              <w:ind w:firstLineChars="0" w:firstLine="0"/>
              <w:rPr>
                <w:rFonts w:ascii="宋体" w:eastAsia="宋体" w:hAnsi="宋体"/>
                <w:sz w:val="28"/>
                <w:szCs w:val="28"/>
              </w:rPr>
            </w:pPr>
            <w:r w:rsidRPr="008E10F2">
              <w:rPr>
                <w:rFonts w:ascii="宋体" w:eastAsia="宋体" w:hAnsi="宋体" w:hint="eastAsia"/>
                <w:sz w:val="28"/>
                <w:szCs w:val="28"/>
              </w:rPr>
              <w:t>年级</w:t>
            </w:r>
          </w:p>
          <w:p w:rsidR="00156E18" w:rsidRPr="008E10F2" w:rsidRDefault="00156E18" w:rsidP="00E5208E">
            <w:pPr>
              <w:adjustRightInd w:val="0"/>
              <w:snapToGrid w:val="0"/>
              <w:spacing w:line="360" w:lineRule="auto"/>
              <w:ind w:firstLineChars="0" w:firstLine="0"/>
              <w:rPr>
                <w:rFonts w:ascii="宋体" w:eastAsia="宋体" w:hAnsi="宋体"/>
                <w:sz w:val="28"/>
                <w:szCs w:val="28"/>
              </w:rPr>
            </w:pPr>
            <w:r w:rsidRPr="008E10F2">
              <w:rPr>
                <w:rFonts w:ascii="宋体" w:eastAsia="宋体" w:hAnsi="宋体" w:hint="eastAsia"/>
                <w:sz w:val="28"/>
                <w:szCs w:val="28"/>
              </w:rPr>
              <w:t>人数</w:t>
            </w:r>
          </w:p>
        </w:tc>
        <w:tc>
          <w:tcPr>
            <w:tcW w:w="638" w:type="pct"/>
            <w:tcBorders>
              <w:top w:val="single" w:sz="12"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Chars="0" w:firstLine="0"/>
              <w:rPr>
                <w:rFonts w:ascii="宋体" w:eastAsia="宋体" w:hAnsi="宋体"/>
                <w:sz w:val="28"/>
                <w:szCs w:val="28"/>
              </w:rPr>
            </w:pPr>
            <w:r w:rsidRPr="008E10F2">
              <w:rPr>
                <w:rFonts w:ascii="宋体" w:eastAsia="宋体" w:hAnsi="宋体"/>
                <w:sz w:val="28"/>
                <w:szCs w:val="28"/>
              </w:rPr>
              <w:t>2011</w:t>
            </w:r>
            <w:r w:rsidRPr="008E10F2">
              <w:rPr>
                <w:rFonts w:ascii="宋体" w:eastAsia="宋体" w:hAnsi="宋体" w:hint="eastAsia"/>
                <w:sz w:val="28"/>
                <w:szCs w:val="28"/>
              </w:rPr>
              <w:t>级</w:t>
            </w:r>
          </w:p>
        </w:tc>
        <w:tc>
          <w:tcPr>
            <w:tcW w:w="678" w:type="pct"/>
            <w:tcBorders>
              <w:top w:val="single" w:sz="12"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Chars="0" w:firstLine="0"/>
              <w:rPr>
                <w:rFonts w:ascii="宋体" w:eastAsia="宋体" w:hAnsi="宋体"/>
                <w:sz w:val="28"/>
                <w:szCs w:val="28"/>
              </w:rPr>
            </w:pPr>
            <w:r w:rsidRPr="008E10F2">
              <w:rPr>
                <w:rFonts w:ascii="宋体" w:eastAsia="宋体" w:hAnsi="宋体"/>
                <w:sz w:val="28"/>
                <w:szCs w:val="28"/>
              </w:rPr>
              <w:t>2012</w:t>
            </w:r>
            <w:r w:rsidRPr="008E10F2">
              <w:rPr>
                <w:rFonts w:ascii="宋体" w:eastAsia="宋体" w:hAnsi="宋体" w:hint="eastAsia"/>
                <w:sz w:val="28"/>
                <w:szCs w:val="28"/>
              </w:rPr>
              <w:t>级</w:t>
            </w:r>
          </w:p>
        </w:tc>
        <w:tc>
          <w:tcPr>
            <w:tcW w:w="677" w:type="pct"/>
            <w:tcBorders>
              <w:top w:val="single" w:sz="12"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Chars="0" w:firstLine="0"/>
              <w:rPr>
                <w:rFonts w:ascii="宋体" w:eastAsia="宋体" w:hAnsi="宋体"/>
                <w:sz w:val="28"/>
                <w:szCs w:val="28"/>
              </w:rPr>
            </w:pPr>
            <w:r w:rsidRPr="008E10F2">
              <w:rPr>
                <w:rFonts w:ascii="宋体" w:eastAsia="宋体" w:hAnsi="宋体"/>
                <w:sz w:val="28"/>
                <w:szCs w:val="28"/>
              </w:rPr>
              <w:t>2013</w:t>
            </w:r>
            <w:r w:rsidRPr="008E10F2">
              <w:rPr>
                <w:rFonts w:ascii="宋体" w:eastAsia="宋体" w:hAnsi="宋体" w:hint="eastAsia"/>
                <w:sz w:val="28"/>
                <w:szCs w:val="28"/>
              </w:rPr>
              <w:t>级</w:t>
            </w:r>
          </w:p>
        </w:tc>
        <w:tc>
          <w:tcPr>
            <w:tcW w:w="678" w:type="pct"/>
            <w:tcBorders>
              <w:top w:val="single" w:sz="12"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Chars="0" w:firstLine="0"/>
              <w:rPr>
                <w:rFonts w:ascii="宋体" w:eastAsia="宋体" w:hAnsi="宋体"/>
                <w:sz w:val="28"/>
                <w:szCs w:val="28"/>
              </w:rPr>
            </w:pPr>
            <w:r w:rsidRPr="008E10F2">
              <w:rPr>
                <w:rFonts w:ascii="宋体" w:eastAsia="宋体" w:hAnsi="宋体"/>
                <w:sz w:val="28"/>
                <w:szCs w:val="28"/>
              </w:rPr>
              <w:t>2014</w:t>
            </w:r>
            <w:r w:rsidRPr="008E10F2">
              <w:rPr>
                <w:rFonts w:ascii="宋体" w:eastAsia="宋体" w:hAnsi="宋体" w:hint="eastAsia"/>
                <w:sz w:val="28"/>
                <w:szCs w:val="28"/>
              </w:rPr>
              <w:t>级</w:t>
            </w:r>
          </w:p>
        </w:tc>
        <w:tc>
          <w:tcPr>
            <w:tcW w:w="678" w:type="pct"/>
            <w:tcBorders>
              <w:top w:val="single" w:sz="12" w:space="0" w:color="35567B"/>
              <w:left w:val="single" w:sz="6" w:space="0" w:color="35567B"/>
              <w:bottom w:val="single" w:sz="6" w:space="0" w:color="35567B"/>
              <w:right w:val="single" w:sz="4" w:space="0" w:color="auto"/>
            </w:tcBorders>
            <w:vAlign w:val="center"/>
          </w:tcPr>
          <w:p w:rsidR="00156E18" w:rsidRPr="008E10F2" w:rsidRDefault="00156E18" w:rsidP="00E5208E">
            <w:pPr>
              <w:adjustRightInd w:val="0"/>
              <w:snapToGrid w:val="0"/>
              <w:spacing w:line="360" w:lineRule="auto"/>
              <w:ind w:firstLineChars="0" w:firstLine="0"/>
              <w:rPr>
                <w:rFonts w:ascii="宋体" w:eastAsia="宋体" w:hAnsi="宋体"/>
                <w:sz w:val="28"/>
                <w:szCs w:val="28"/>
              </w:rPr>
            </w:pPr>
            <w:r w:rsidRPr="008E10F2">
              <w:rPr>
                <w:rFonts w:ascii="宋体" w:eastAsia="宋体" w:hAnsi="宋体"/>
                <w:sz w:val="28"/>
                <w:szCs w:val="28"/>
              </w:rPr>
              <w:t>2015</w:t>
            </w:r>
            <w:r w:rsidRPr="008E10F2">
              <w:rPr>
                <w:rFonts w:ascii="宋体" w:eastAsia="宋体" w:hAnsi="宋体" w:hint="eastAsia"/>
                <w:sz w:val="28"/>
                <w:szCs w:val="28"/>
              </w:rPr>
              <w:t>级</w:t>
            </w:r>
          </w:p>
        </w:tc>
        <w:tc>
          <w:tcPr>
            <w:tcW w:w="661" w:type="pct"/>
            <w:tcBorders>
              <w:top w:val="single" w:sz="12" w:space="0" w:color="35567B"/>
              <w:left w:val="single" w:sz="4" w:space="0" w:color="99CCFF"/>
              <w:bottom w:val="single" w:sz="6" w:space="0" w:color="35567B"/>
              <w:right w:val="single" w:sz="12" w:space="0" w:color="35567B"/>
            </w:tcBorders>
            <w:vAlign w:val="center"/>
          </w:tcPr>
          <w:p w:rsidR="00156E18" w:rsidRPr="008E10F2" w:rsidRDefault="00156E18" w:rsidP="00E5208E">
            <w:pPr>
              <w:adjustRightInd w:val="0"/>
              <w:snapToGrid w:val="0"/>
              <w:spacing w:line="360" w:lineRule="auto"/>
              <w:ind w:firstLineChars="0" w:firstLine="0"/>
              <w:rPr>
                <w:rFonts w:ascii="宋体" w:eastAsia="宋体" w:hAnsi="宋体"/>
                <w:sz w:val="28"/>
                <w:szCs w:val="28"/>
              </w:rPr>
            </w:pPr>
            <w:r w:rsidRPr="008E10F2">
              <w:rPr>
                <w:rFonts w:ascii="宋体" w:eastAsia="宋体" w:hAnsi="宋体" w:hint="eastAsia"/>
                <w:sz w:val="28"/>
                <w:szCs w:val="28"/>
              </w:rPr>
              <w:t>合计</w:t>
            </w:r>
          </w:p>
        </w:tc>
      </w:tr>
      <w:tr w:rsidR="00156E18" w:rsidRPr="008E10F2" w:rsidTr="00E5208E">
        <w:trPr>
          <w:trHeight w:val="502"/>
          <w:tblCellSpacing w:w="0" w:type="dxa"/>
        </w:trPr>
        <w:tc>
          <w:tcPr>
            <w:tcW w:w="990" w:type="pct"/>
            <w:tcBorders>
              <w:top w:val="single" w:sz="6" w:space="0" w:color="35567B"/>
              <w:left w:val="single" w:sz="12"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Chars="0" w:firstLine="0"/>
              <w:rPr>
                <w:rFonts w:ascii="宋体" w:eastAsia="宋体" w:hAnsi="宋体"/>
                <w:sz w:val="28"/>
                <w:szCs w:val="28"/>
              </w:rPr>
            </w:pPr>
            <w:r w:rsidRPr="008E10F2">
              <w:rPr>
                <w:rFonts w:ascii="宋体" w:eastAsia="宋体" w:hAnsi="宋体" w:hint="eastAsia"/>
                <w:sz w:val="28"/>
                <w:szCs w:val="28"/>
              </w:rPr>
              <w:t>人数</w:t>
            </w:r>
          </w:p>
        </w:tc>
        <w:tc>
          <w:tcPr>
            <w:tcW w:w="638" w:type="pct"/>
            <w:tcBorders>
              <w:top w:val="single" w:sz="6"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Chars="71" w:firstLine="199"/>
              <w:rPr>
                <w:rFonts w:ascii="宋体" w:eastAsia="宋体" w:hAnsi="宋体"/>
                <w:sz w:val="28"/>
                <w:szCs w:val="28"/>
              </w:rPr>
            </w:pPr>
            <w:r w:rsidRPr="008E10F2">
              <w:rPr>
                <w:rFonts w:ascii="宋体" w:eastAsia="宋体" w:hAnsi="宋体"/>
                <w:sz w:val="28"/>
                <w:szCs w:val="28"/>
              </w:rPr>
              <w:t>13</w:t>
            </w:r>
          </w:p>
        </w:tc>
        <w:tc>
          <w:tcPr>
            <w:tcW w:w="678" w:type="pct"/>
            <w:tcBorders>
              <w:top w:val="single" w:sz="6"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Chars="71" w:firstLine="199"/>
              <w:rPr>
                <w:rFonts w:ascii="宋体" w:eastAsia="宋体" w:hAnsi="宋体"/>
                <w:sz w:val="28"/>
                <w:szCs w:val="28"/>
              </w:rPr>
            </w:pPr>
            <w:r w:rsidRPr="008E10F2">
              <w:rPr>
                <w:rFonts w:ascii="宋体" w:eastAsia="宋体" w:hAnsi="宋体"/>
                <w:sz w:val="28"/>
                <w:szCs w:val="28"/>
              </w:rPr>
              <w:t>47</w:t>
            </w:r>
          </w:p>
        </w:tc>
        <w:tc>
          <w:tcPr>
            <w:tcW w:w="677" w:type="pct"/>
            <w:tcBorders>
              <w:top w:val="single" w:sz="6"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Chars="71" w:firstLine="199"/>
              <w:rPr>
                <w:rFonts w:ascii="宋体" w:eastAsia="宋体" w:hAnsi="宋体"/>
                <w:sz w:val="28"/>
                <w:szCs w:val="28"/>
              </w:rPr>
            </w:pPr>
            <w:r w:rsidRPr="008E10F2">
              <w:rPr>
                <w:rFonts w:ascii="宋体" w:eastAsia="宋体" w:hAnsi="宋体"/>
                <w:sz w:val="28"/>
                <w:szCs w:val="28"/>
              </w:rPr>
              <w:t>67</w:t>
            </w:r>
          </w:p>
        </w:tc>
        <w:tc>
          <w:tcPr>
            <w:tcW w:w="678" w:type="pct"/>
            <w:tcBorders>
              <w:top w:val="single" w:sz="6"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Chars="71" w:firstLine="199"/>
              <w:rPr>
                <w:rFonts w:ascii="宋体" w:eastAsia="宋体" w:hAnsi="宋体"/>
                <w:sz w:val="28"/>
                <w:szCs w:val="28"/>
              </w:rPr>
            </w:pPr>
            <w:r w:rsidRPr="008E10F2">
              <w:rPr>
                <w:rFonts w:ascii="宋体" w:eastAsia="宋体" w:hAnsi="宋体"/>
                <w:sz w:val="28"/>
                <w:szCs w:val="28"/>
              </w:rPr>
              <w:t>84</w:t>
            </w:r>
          </w:p>
        </w:tc>
        <w:tc>
          <w:tcPr>
            <w:tcW w:w="678" w:type="pct"/>
            <w:tcBorders>
              <w:top w:val="single" w:sz="6" w:space="0" w:color="35567B"/>
              <w:left w:val="single" w:sz="6" w:space="0" w:color="35567B"/>
              <w:bottom w:val="single" w:sz="6" w:space="0" w:color="35567B"/>
              <w:right w:val="single" w:sz="4" w:space="0" w:color="auto"/>
            </w:tcBorders>
            <w:vAlign w:val="center"/>
          </w:tcPr>
          <w:p w:rsidR="00156E18" w:rsidRPr="008E10F2" w:rsidRDefault="00156E18" w:rsidP="00E5208E">
            <w:pPr>
              <w:adjustRightInd w:val="0"/>
              <w:snapToGrid w:val="0"/>
              <w:spacing w:line="360" w:lineRule="auto"/>
              <w:ind w:firstLineChars="71" w:firstLine="199"/>
              <w:rPr>
                <w:rFonts w:ascii="宋体" w:eastAsia="宋体" w:hAnsi="宋体"/>
                <w:sz w:val="28"/>
                <w:szCs w:val="28"/>
              </w:rPr>
            </w:pPr>
            <w:r w:rsidRPr="008E10F2">
              <w:rPr>
                <w:rFonts w:ascii="宋体" w:eastAsia="宋体" w:hAnsi="宋体"/>
                <w:sz w:val="28"/>
                <w:szCs w:val="28"/>
              </w:rPr>
              <w:t>159</w:t>
            </w:r>
          </w:p>
        </w:tc>
        <w:tc>
          <w:tcPr>
            <w:tcW w:w="661" w:type="pct"/>
            <w:tcBorders>
              <w:top w:val="single" w:sz="6" w:space="0" w:color="35567B"/>
              <w:left w:val="single" w:sz="4" w:space="0" w:color="99CCFF"/>
              <w:bottom w:val="single" w:sz="6" w:space="0" w:color="35567B"/>
              <w:right w:val="single" w:sz="12" w:space="0" w:color="35567B"/>
            </w:tcBorders>
            <w:vAlign w:val="center"/>
          </w:tcPr>
          <w:p w:rsidR="00156E18" w:rsidRPr="008E10F2" w:rsidRDefault="00156E18" w:rsidP="00E5208E">
            <w:pPr>
              <w:adjustRightInd w:val="0"/>
              <w:snapToGrid w:val="0"/>
              <w:spacing w:line="360" w:lineRule="auto"/>
              <w:ind w:firstLineChars="71" w:firstLine="199"/>
              <w:rPr>
                <w:rFonts w:ascii="宋体" w:eastAsia="宋体" w:hAnsi="宋体"/>
                <w:sz w:val="28"/>
                <w:szCs w:val="28"/>
              </w:rPr>
            </w:pPr>
            <w:r w:rsidRPr="008E10F2">
              <w:rPr>
                <w:rFonts w:ascii="宋体" w:eastAsia="宋体" w:hAnsi="宋体"/>
                <w:sz w:val="28"/>
                <w:szCs w:val="28"/>
              </w:rPr>
              <w:t>370</w:t>
            </w:r>
          </w:p>
        </w:tc>
      </w:tr>
      <w:tr w:rsidR="00156E18" w:rsidRPr="008E10F2" w:rsidTr="00E5208E">
        <w:trPr>
          <w:trHeight w:val="468"/>
          <w:tblCellSpacing w:w="0" w:type="dxa"/>
        </w:trPr>
        <w:tc>
          <w:tcPr>
            <w:tcW w:w="990" w:type="pct"/>
            <w:tcBorders>
              <w:top w:val="single" w:sz="6" w:space="0" w:color="35567B"/>
              <w:left w:val="single" w:sz="12" w:space="0" w:color="35567B"/>
              <w:bottom w:val="single" w:sz="12" w:space="0" w:color="35567B"/>
              <w:right w:val="single" w:sz="6" w:space="0" w:color="35567B"/>
            </w:tcBorders>
            <w:vAlign w:val="center"/>
          </w:tcPr>
          <w:p w:rsidR="00156E18" w:rsidRPr="008E10F2" w:rsidRDefault="00156E18" w:rsidP="00E5208E">
            <w:pPr>
              <w:adjustRightInd w:val="0"/>
              <w:snapToGrid w:val="0"/>
              <w:spacing w:line="360" w:lineRule="auto"/>
              <w:ind w:firstLineChars="0" w:firstLine="0"/>
              <w:rPr>
                <w:rFonts w:ascii="宋体" w:eastAsia="宋体" w:hAnsi="宋体"/>
                <w:sz w:val="28"/>
                <w:szCs w:val="28"/>
              </w:rPr>
            </w:pPr>
            <w:r w:rsidRPr="008E10F2">
              <w:rPr>
                <w:rFonts w:ascii="宋体" w:eastAsia="宋体" w:hAnsi="宋体" w:hint="eastAsia"/>
                <w:sz w:val="28"/>
                <w:szCs w:val="28"/>
              </w:rPr>
              <w:t>比例（</w:t>
            </w:r>
            <w:r w:rsidRPr="008E10F2">
              <w:rPr>
                <w:rFonts w:ascii="宋体" w:eastAsia="宋体" w:hAnsi="宋体"/>
                <w:sz w:val="28"/>
                <w:szCs w:val="28"/>
              </w:rPr>
              <w:t>%</w:t>
            </w:r>
            <w:r w:rsidRPr="008E10F2">
              <w:rPr>
                <w:rFonts w:ascii="宋体" w:eastAsia="宋体" w:hAnsi="宋体" w:hint="eastAsia"/>
                <w:sz w:val="28"/>
                <w:szCs w:val="28"/>
              </w:rPr>
              <w:t>）</w:t>
            </w:r>
          </w:p>
        </w:tc>
        <w:tc>
          <w:tcPr>
            <w:tcW w:w="638" w:type="pct"/>
            <w:tcBorders>
              <w:top w:val="single" w:sz="6" w:space="0" w:color="35567B"/>
              <w:left w:val="single" w:sz="6" w:space="0" w:color="35567B"/>
              <w:bottom w:val="single" w:sz="12" w:space="0" w:color="35567B"/>
              <w:right w:val="single" w:sz="6" w:space="0" w:color="35567B"/>
            </w:tcBorders>
            <w:vAlign w:val="center"/>
          </w:tcPr>
          <w:p w:rsidR="00156E18" w:rsidRPr="008E10F2" w:rsidRDefault="00156E18" w:rsidP="00E5208E">
            <w:pPr>
              <w:adjustRightInd w:val="0"/>
              <w:snapToGrid w:val="0"/>
              <w:spacing w:line="360" w:lineRule="auto"/>
              <w:ind w:firstLineChars="71" w:firstLine="199"/>
              <w:rPr>
                <w:rFonts w:ascii="宋体" w:eastAsia="宋体" w:hAnsi="宋体"/>
                <w:sz w:val="28"/>
                <w:szCs w:val="28"/>
              </w:rPr>
            </w:pPr>
            <w:r w:rsidRPr="008E10F2">
              <w:rPr>
                <w:rFonts w:ascii="宋体" w:eastAsia="宋体" w:hAnsi="宋体"/>
                <w:sz w:val="28"/>
                <w:szCs w:val="28"/>
              </w:rPr>
              <w:t>3.5</w:t>
            </w:r>
          </w:p>
        </w:tc>
        <w:tc>
          <w:tcPr>
            <w:tcW w:w="678" w:type="pct"/>
            <w:tcBorders>
              <w:top w:val="single" w:sz="6" w:space="0" w:color="35567B"/>
              <w:left w:val="single" w:sz="6" w:space="0" w:color="35567B"/>
              <w:bottom w:val="single" w:sz="12" w:space="0" w:color="35567B"/>
              <w:right w:val="single" w:sz="6" w:space="0" w:color="35567B"/>
            </w:tcBorders>
            <w:vAlign w:val="center"/>
          </w:tcPr>
          <w:p w:rsidR="00156E18" w:rsidRPr="008E10F2" w:rsidRDefault="00156E18" w:rsidP="00E5208E">
            <w:pPr>
              <w:adjustRightInd w:val="0"/>
              <w:snapToGrid w:val="0"/>
              <w:spacing w:line="360" w:lineRule="auto"/>
              <w:ind w:firstLineChars="71" w:firstLine="199"/>
              <w:rPr>
                <w:rFonts w:ascii="宋体" w:eastAsia="宋体" w:hAnsi="宋体"/>
                <w:sz w:val="28"/>
                <w:szCs w:val="28"/>
              </w:rPr>
            </w:pPr>
            <w:r w:rsidRPr="008E10F2">
              <w:rPr>
                <w:rFonts w:ascii="宋体" w:eastAsia="宋体" w:hAnsi="宋体"/>
                <w:sz w:val="28"/>
                <w:szCs w:val="28"/>
              </w:rPr>
              <w:t>12.7</w:t>
            </w:r>
          </w:p>
        </w:tc>
        <w:tc>
          <w:tcPr>
            <w:tcW w:w="677" w:type="pct"/>
            <w:tcBorders>
              <w:top w:val="single" w:sz="6" w:space="0" w:color="35567B"/>
              <w:left w:val="single" w:sz="6" w:space="0" w:color="35567B"/>
              <w:bottom w:val="single" w:sz="12" w:space="0" w:color="35567B"/>
              <w:right w:val="single" w:sz="6" w:space="0" w:color="35567B"/>
            </w:tcBorders>
            <w:vAlign w:val="center"/>
          </w:tcPr>
          <w:p w:rsidR="00156E18" w:rsidRPr="008E10F2" w:rsidRDefault="00156E18" w:rsidP="00E5208E">
            <w:pPr>
              <w:adjustRightInd w:val="0"/>
              <w:snapToGrid w:val="0"/>
              <w:spacing w:line="360" w:lineRule="auto"/>
              <w:ind w:firstLineChars="71" w:firstLine="199"/>
              <w:rPr>
                <w:rFonts w:ascii="宋体" w:eastAsia="宋体" w:hAnsi="宋体"/>
                <w:sz w:val="28"/>
                <w:szCs w:val="28"/>
              </w:rPr>
            </w:pPr>
            <w:r w:rsidRPr="008E10F2">
              <w:rPr>
                <w:rFonts w:ascii="宋体" w:eastAsia="宋体" w:hAnsi="宋体"/>
                <w:sz w:val="28"/>
                <w:szCs w:val="28"/>
              </w:rPr>
              <w:t>18.1</w:t>
            </w:r>
          </w:p>
        </w:tc>
        <w:tc>
          <w:tcPr>
            <w:tcW w:w="678" w:type="pct"/>
            <w:tcBorders>
              <w:top w:val="single" w:sz="6" w:space="0" w:color="35567B"/>
              <w:left w:val="single" w:sz="6" w:space="0" w:color="35567B"/>
              <w:bottom w:val="single" w:sz="12" w:space="0" w:color="35567B"/>
              <w:right w:val="single" w:sz="6" w:space="0" w:color="35567B"/>
            </w:tcBorders>
            <w:vAlign w:val="center"/>
          </w:tcPr>
          <w:p w:rsidR="00156E18" w:rsidRPr="008E10F2" w:rsidRDefault="00156E18" w:rsidP="00E5208E">
            <w:pPr>
              <w:adjustRightInd w:val="0"/>
              <w:snapToGrid w:val="0"/>
              <w:spacing w:line="360" w:lineRule="auto"/>
              <w:ind w:firstLineChars="71" w:firstLine="199"/>
              <w:rPr>
                <w:rFonts w:ascii="宋体" w:eastAsia="宋体" w:hAnsi="宋体"/>
                <w:sz w:val="28"/>
                <w:szCs w:val="28"/>
              </w:rPr>
            </w:pPr>
            <w:r w:rsidRPr="008E10F2">
              <w:rPr>
                <w:rFonts w:ascii="宋体" w:eastAsia="宋体" w:hAnsi="宋体"/>
                <w:sz w:val="28"/>
                <w:szCs w:val="28"/>
              </w:rPr>
              <w:t>22.7</w:t>
            </w:r>
          </w:p>
        </w:tc>
        <w:tc>
          <w:tcPr>
            <w:tcW w:w="678" w:type="pct"/>
            <w:tcBorders>
              <w:top w:val="single" w:sz="6" w:space="0" w:color="35567B"/>
              <w:left w:val="single" w:sz="6" w:space="0" w:color="35567B"/>
              <w:bottom w:val="single" w:sz="12" w:space="0" w:color="35567B"/>
              <w:right w:val="single" w:sz="4" w:space="0" w:color="auto"/>
            </w:tcBorders>
            <w:vAlign w:val="center"/>
          </w:tcPr>
          <w:p w:rsidR="00156E18" w:rsidRPr="008E10F2" w:rsidRDefault="00156E18" w:rsidP="00E5208E">
            <w:pPr>
              <w:adjustRightInd w:val="0"/>
              <w:snapToGrid w:val="0"/>
              <w:spacing w:line="360" w:lineRule="auto"/>
              <w:ind w:firstLineChars="71" w:firstLine="199"/>
              <w:rPr>
                <w:rFonts w:ascii="宋体" w:eastAsia="宋体" w:hAnsi="宋体"/>
                <w:sz w:val="28"/>
                <w:szCs w:val="28"/>
              </w:rPr>
            </w:pPr>
            <w:r w:rsidRPr="008E10F2">
              <w:rPr>
                <w:rFonts w:ascii="宋体" w:eastAsia="宋体" w:hAnsi="宋体"/>
                <w:sz w:val="28"/>
                <w:szCs w:val="28"/>
              </w:rPr>
              <w:t>43</w:t>
            </w:r>
          </w:p>
        </w:tc>
        <w:tc>
          <w:tcPr>
            <w:tcW w:w="661" w:type="pct"/>
            <w:tcBorders>
              <w:top w:val="single" w:sz="6" w:space="0" w:color="35567B"/>
              <w:left w:val="single" w:sz="4" w:space="0" w:color="99CCFF"/>
              <w:bottom w:val="single" w:sz="12" w:space="0" w:color="35567B"/>
              <w:right w:val="single" w:sz="12" w:space="0" w:color="35567B"/>
            </w:tcBorders>
            <w:vAlign w:val="center"/>
          </w:tcPr>
          <w:p w:rsidR="00156E18" w:rsidRPr="008E10F2" w:rsidRDefault="00156E18" w:rsidP="00E5208E">
            <w:pPr>
              <w:adjustRightInd w:val="0"/>
              <w:snapToGrid w:val="0"/>
              <w:spacing w:line="360" w:lineRule="auto"/>
              <w:ind w:firstLineChars="71" w:firstLine="199"/>
              <w:rPr>
                <w:rFonts w:ascii="宋体" w:eastAsia="宋体" w:hAnsi="宋体"/>
                <w:sz w:val="28"/>
                <w:szCs w:val="28"/>
              </w:rPr>
            </w:pPr>
            <w:r w:rsidRPr="008E10F2">
              <w:rPr>
                <w:rFonts w:ascii="宋体" w:eastAsia="宋体" w:hAnsi="宋体"/>
                <w:sz w:val="28"/>
                <w:szCs w:val="28"/>
              </w:rPr>
              <w:t>100</w:t>
            </w:r>
          </w:p>
        </w:tc>
      </w:tr>
    </w:tbl>
    <w:p w:rsidR="00156E18" w:rsidRPr="008E10F2" w:rsidRDefault="00156E18" w:rsidP="00156E18">
      <w:pPr>
        <w:adjustRightInd w:val="0"/>
        <w:snapToGrid w:val="0"/>
        <w:spacing w:line="360" w:lineRule="auto"/>
        <w:ind w:firstLine="560"/>
        <w:rPr>
          <w:rFonts w:ascii="宋体" w:eastAsia="宋体" w:hAnsi="宋体"/>
          <w:sz w:val="28"/>
          <w:szCs w:val="28"/>
        </w:rPr>
      </w:pPr>
    </w:p>
    <w:p w:rsidR="00156E18" w:rsidRPr="008E10F2" w:rsidRDefault="00156E18" w:rsidP="00156E18">
      <w:pPr>
        <w:adjustRightInd w:val="0"/>
        <w:snapToGrid w:val="0"/>
        <w:spacing w:line="360" w:lineRule="auto"/>
        <w:ind w:leftChars="176" w:left="1963" w:hangingChars="500" w:hanging="1400"/>
        <w:rPr>
          <w:rFonts w:ascii="宋体" w:eastAsia="宋体" w:hAnsi="宋体"/>
          <w:sz w:val="28"/>
          <w:szCs w:val="28"/>
        </w:rPr>
      </w:pPr>
      <w:r>
        <w:rPr>
          <w:rFonts w:ascii="宋体" w:eastAsia="宋体" w:hAnsi="宋体"/>
          <w:noProof/>
          <w:sz w:val="28"/>
          <w:szCs w:val="28"/>
        </w:rPr>
        <w:drawing>
          <wp:inline distT="0" distB="0" distL="0" distR="0">
            <wp:extent cx="4845050" cy="3480435"/>
            <wp:effectExtent l="0" t="0" r="0" b="0"/>
            <wp:docPr id="81" name="对象 8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8E10F2">
        <w:rPr>
          <w:rFonts w:ascii="宋体" w:eastAsia="宋体" w:hAnsi="宋体"/>
          <w:sz w:val="28"/>
          <w:szCs w:val="28"/>
        </w:rPr>
        <w:t xml:space="preserve">    </w:t>
      </w:r>
      <w:r w:rsidRPr="008E10F2">
        <w:rPr>
          <w:rFonts w:ascii="宋体" w:eastAsia="宋体" w:hAnsi="宋体" w:hint="eastAsia"/>
          <w:sz w:val="28"/>
          <w:szCs w:val="28"/>
        </w:rPr>
        <w:t>图表</w:t>
      </w:r>
      <w:r w:rsidRPr="008E10F2">
        <w:rPr>
          <w:rFonts w:ascii="宋体" w:eastAsia="宋体" w:hAnsi="宋体"/>
          <w:sz w:val="28"/>
          <w:szCs w:val="28"/>
        </w:rPr>
        <w:t xml:space="preserve"> </w:t>
      </w:r>
      <w:r w:rsidR="00760C1A" w:rsidRPr="008E10F2">
        <w:rPr>
          <w:rFonts w:ascii="宋体" w:eastAsia="宋体" w:hAnsi="宋体"/>
          <w:sz w:val="28"/>
          <w:szCs w:val="28"/>
        </w:rPr>
        <w:fldChar w:fldCharType="begin"/>
      </w:r>
      <w:r w:rsidRPr="008E10F2">
        <w:rPr>
          <w:rFonts w:ascii="宋体" w:eastAsia="宋体" w:hAnsi="宋体"/>
          <w:sz w:val="28"/>
          <w:szCs w:val="28"/>
        </w:rPr>
        <w:instrText xml:space="preserve"> SEQ </w:instrText>
      </w:r>
      <w:r w:rsidRPr="008E10F2">
        <w:rPr>
          <w:rFonts w:ascii="宋体" w:eastAsia="宋体" w:hAnsi="宋体" w:hint="eastAsia"/>
          <w:sz w:val="28"/>
          <w:szCs w:val="28"/>
        </w:rPr>
        <w:instrText>图表</w:instrText>
      </w:r>
      <w:r w:rsidRPr="008E10F2">
        <w:rPr>
          <w:rFonts w:ascii="宋体" w:eastAsia="宋体" w:hAnsi="宋体"/>
          <w:sz w:val="28"/>
          <w:szCs w:val="28"/>
        </w:rPr>
        <w:instrText xml:space="preserve"> \* ARABIC </w:instrText>
      </w:r>
      <w:r w:rsidR="00760C1A" w:rsidRPr="008E10F2">
        <w:rPr>
          <w:rFonts w:ascii="宋体" w:eastAsia="宋体" w:hAnsi="宋体"/>
          <w:sz w:val="28"/>
          <w:szCs w:val="28"/>
        </w:rPr>
        <w:fldChar w:fldCharType="separate"/>
      </w:r>
      <w:r w:rsidR="00294E2F">
        <w:rPr>
          <w:rFonts w:ascii="宋体" w:eastAsia="宋体" w:hAnsi="宋体"/>
          <w:noProof/>
          <w:sz w:val="28"/>
          <w:szCs w:val="28"/>
        </w:rPr>
        <w:t>5</w:t>
      </w:r>
      <w:r w:rsidR="00760C1A" w:rsidRPr="008E10F2">
        <w:rPr>
          <w:rFonts w:ascii="宋体" w:eastAsia="宋体" w:hAnsi="宋体"/>
          <w:sz w:val="28"/>
          <w:szCs w:val="28"/>
        </w:rPr>
        <w:fldChar w:fldCharType="end"/>
      </w:r>
      <w:r w:rsidRPr="008E10F2">
        <w:rPr>
          <w:rFonts w:ascii="宋体" w:eastAsia="宋体" w:hAnsi="宋体"/>
          <w:sz w:val="28"/>
          <w:szCs w:val="28"/>
        </w:rPr>
        <w:t xml:space="preserve"> </w:t>
      </w:r>
      <w:r w:rsidRPr="008E10F2">
        <w:rPr>
          <w:rFonts w:ascii="宋体" w:eastAsia="宋体" w:hAnsi="宋体" w:hint="eastAsia"/>
          <w:sz w:val="28"/>
          <w:szCs w:val="28"/>
        </w:rPr>
        <w:t>学生数量及年级</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3</w:t>
      </w:r>
      <w:r w:rsidRPr="008E10F2">
        <w:rPr>
          <w:rFonts w:ascii="宋体" w:eastAsia="宋体" w:hAnsi="宋体" w:hint="eastAsia"/>
          <w:sz w:val="28"/>
          <w:szCs w:val="28"/>
        </w:rPr>
        <w:t>、课程设置情况</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w:t>
      </w:r>
      <w:r w:rsidRPr="008E10F2">
        <w:rPr>
          <w:rFonts w:ascii="宋体" w:eastAsia="宋体" w:hAnsi="宋体"/>
          <w:sz w:val="28"/>
          <w:szCs w:val="28"/>
        </w:rPr>
        <w:t>1</w:t>
      </w:r>
      <w:r w:rsidRPr="008E10F2">
        <w:rPr>
          <w:rFonts w:ascii="宋体" w:eastAsia="宋体" w:hAnsi="宋体" w:hint="eastAsia"/>
          <w:sz w:val="28"/>
          <w:szCs w:val="28"/>
        </w:rPr>
        <w:t>）三模块，四项目的课程体系</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校企合作共同对医学影像检查技术职业岗位进行调研，以医学影像技术专业的职业分析确定专业定位，根据临床岗位实际需要设计实施项目教学，设计开发了</w:t>
      </w:r>
      <w:r w:rsidRPr="008E10F2">
        <w:rPr>
          <w:rFonts w:ascii="宋体" w:eastAsia="宋体" w:hAnsi="宋体"/>
          <w:sz w:val="28"/>
          <w:szCs w:val="28"/>
        </w:rPr>
        <w:t xml:space="preserve"> </w:t>
      </w:r>
      <w:r w:rsidRPr="008E10F2">
        <w:rPr>
          <w:rFonts w:ascii="宋体" w:eastAsia="宋体" w:hAnsi="宋体" w:hint="eastAsia"/>
          <w:sz w:val="28"/>
          <w:szCs w:val="28"/>
        </w:rPr>
        <w:t>“三模块，四项目”的课程体系，包括职业通用能力课程，专业核心能力课程、职业能力拓展课程三个模块，</w:t>
      </w:r>
      <w:r w:rsidRPr="008E10F2">
        <w:rPr>
          <w:rFonts w:ascii="宋体" w:eastAsia="宋体" w:hAnsi="宋体" w:hint="eastAsia"/>
          <w:sz w:val="28"/>
          <w:szCs w:val="28"/>
        </w:rPr>
        <w:lastRenderedPageBreak/>
        <w:t>创新《</w:t>
      </w:r>
      <w:r w:rsidRPr="008E10F2">
        <w:rPr>
          <w:rFonts w:ascii="宋体" w:eastAsia="宋体" w:hAnsi="宋体"/>
          <w:sz w:val="28"/>
          <w:szCs w:val="28"/>
        </w:rPr>
        <w:t>X</w:t>
      </w:r>
      <w:r w:rsidRPr="008E10F2">
        <w:rPr>
          <w:rFonts w:ascii="宋体" w:eastAsia="宋体" w:hAnsi="宋体" w:hint="eastAsia"/>
          <w:sz w:val="28"/>
          <w:szCs w:val="28"/>
        </w:rPr>
        <w:t>线检查技术》《</w:t>
      </w:r>
      <w:r w:rsidRPr="008E10F2">
        <w:rPr>
          <w:rFonts w:ascii="宋体" w:eastAsia="宋体" w:hAnsi="宋体"/>
          <w:sz w:val="28"/>
          <w:szCs w:val="28"/>
        </w:rPr>
        <w:t>CT</w:t>
      </w:r>
      <w:r w:rsidRPr="008E10F2">
        <w:rPr>
          <w:rFonts w:ascii="宋体" w:eastAsia="宋体" w:hAnsi="宋体" w:hint="eastAsia"/>
          <w:sz w:val="28"/>
          <w:szCs w:val="28"/>
        </w:rPr>
        <w:t>检查技术》《</w:t>
      </w:r>
      <w:r w:rsidRPr="008E10F2">
        <w:rPr>
          <w:rFonts w:ascii="宋体" w:eastAsia="宋体" w:hAnsi="宋体"/>
          <w:sz w:val="28"/>
          <w:szCs w:val="28"/>
        </w:rPr>
        <w:t>MRI</w:t>
      </w:r>
      <w:r w:rsidRPr="008E10F2">
        <w:rPr>
          <w:rFonts w:ascii="宋体" w:eastAsia="宋体" w:hAnsi="宋体" w:hint="eastAsia"/>
          <w:sz w:val="28"/>
          <w:szCs w:val="28"/>
        </w:rPr>
        <w:t>检查技术》和《超声检查技术》四个项目课程。递进培养学生岗位基础能力，使学生具备电工电子、影像解剖、临床医学概要疾病等基本医学岗位技能；培养学生专项专业技能，能规范操作</w:t>
      </w:r>
      <w:r w:rsidRPr="008E10F2">
        <w:rPr>
          <w:rFonts w:ascii="宋体" w:eastAsia="宋体" w:hAnsi="宋体"/>
          <w:sz w:val="28"/>
          <w:szCs w:val="28"/>
        </w:rPr>
        <w:t>X</w:t>
      </w:r>
      <w:r w:rsidRPr="008E10F2">
        <w:rPr>
          <w:rFonts w:ascii="宋体" w:eastAsia="宋体" w:hAnsi="宋体" w:hint="eastAsia"/>
          <w:sz w:val="28"/>
          <w:szCs w:val="28"/>
        </w:rPr>
        <w:t>线机、</w:t>
      </w:r>
      <w:r w:rsidRPr="008E10F2">
        <w:rPr>
          <w:rFonts w:ascii="宋体" w:eastAsia="宋体" w:hAnsi="宋体"/>
          <w:sz w:val="28"/>
          <w:szCs w:val="28"/>
        </w:rPr>
        <w:t>CT</w:t>
      </w:r>
      <w:r w:rsidRPr="008E10F2">
        <w:rPr>
          <w:rFonts w:ascii="宋体" w:eastAsia="宋体" w:hAnsi="宋体" w:hint="eastAsia"/>
          <w:sz w:val="28"/>
          <w:szCs w:val="28"/>
        </w:rPr>
        <w:t>、</w:t>
      </w:r>
      <w:r w:rsidRPr="008E10F2">
        <w:rPr>
          <w:rFonts w:ascii="宋体" w:eastAsia="宋体" w:hAnsi="宋体"/>
          <w:sz w:val="28"/>
          <w:szCs w:val="28"/>
        </w:rPr>
        <w:t>MRI</w:t>
      </w:r>
      <w:r w:rsidRPr="008E10F2">
        <w:rPr>
          <w:rFonts w:ascii="宋体" w:eastAsia="宋体" w:hAnsi="宋体" w:hint="eastAsia"/>
          <w:sz w:val="28"/>
          <w:szCs w:val="28"/>
        </w:rPr>
        <w:t>、超声等影像仪器；培养学生岗位综合技能，</w:t>
      </w:r>
    </w:p>
    <w:p w:rsidR="00156E18" w:rsidRDefault="00156E18" w:rsidP="00156E18">
      <w:pPr>
        <w:adjustRightInd w:val="0"/>
        <w:snapToGrid w:val="0"/>
        <w:spacing w:line="360" w:lineRule="auto"/>
        <w:ind w:firstLine="560"/>
        <w:rPr>
          <w:rFonts w:ascii="宋体" w:eastAsia="宋体" w:hAnsi="宋体"/>
          <w:sz w:val="28"/>
          <w:szCs w:val="28"/>
        </w:rPr>
      </w:pPr>
    </w:p>
    <w:p w:rsidR="00156E18" w:rsidRDefault="00760C1A" w:rsidP="00156E18">
      <w:pPr>
        <w:adjustRightInd w:val="0"/>
        <w:snapToGrid w:val="0"/>
        <w:spacing w:line="360" w:lineRule="auto"/>
        <w:ind w:firstLine="560"/>
        <w:rPr>
          <w:rFonts w:ascii="宋体" w:eastAsia="宋体" w:hAnsi="宋体"/>
          <w:sz w:val="28"/>
          <w:szCs w:val="28"/>
        </w:rPr>
      </w:pPr>
      <w:r>
        <w:rPr>
          <w:rFonts w:ascii="宋体" w:eastAsia="宋体" w:hAnsi="宋体"/>
          <w:noProof/>
          <w:sz w:val="28"/>
          <w:szCs w:val="28"/>
        </w:rPr>
        <w:pict>
          <v:group id="_x0000_s1087" style="position:absolute;left:0;text-align:left;margin-left:-55.3pt;margin-top:4.25pt;width:512pt;height:187.2pt;z-index:251695104" coordorigin="1423,2957" coordsize="8139,312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88" type="#_x0000_t8" style="position:absolute;left:1423;top:5267;width:2661;height:815;rotation:180" fillcolor="#cfc" strokecolor="blue">
              <v:textbox style="mso-next-textbox:#_x0000_s1088">
                <w:txbxContent>
                  <w:p w:rsidR="004B4E6C" w:rsidRPr="00C56322" w:rsidRDefault="004B4E6C" w:rsidP="00156E18">
                    <w:pPr>
                      <w:ind w:firstLineChars="0" w:firstLine="0"/>
                      <w:rPr>
                        <w:sz w:val="18"/>
                        <w:szCs w:val="18"/>
                      </w:rPr>
                    </w:pPr>
                    <w:r w:rsidRPr="00C56322">
                      <w:rPr>
                        <w:rFonts w:ascii="宋体" w:hAnsi="宋体" w:hint="eastAsia"/>
                        <w:sz w:val="18"/>
                        <w:szCs w:val="18"/>
                      </w:rPr>
                      <w:t>职业通用能力课程</w:t>
                    </w:r>
                  </w:p>
                </w:txbxContent>
              </v:textbox>
            </v:shape>
            <v:shape id="_x0000_s1089" type="#_x0000_t8" style="position:absolute;left:4084;top:5267;width:2817;height:815;rotation:180" fillcolor="#f9c" strokecolor="red">
              <v:textbox style="mso-next-textbox:#_x0000_s1089">
                <w:txbxContent>
                  <w:p w:rsidR="004B4E6C" w:rsidRPr="00C56322" w:rsidRDefault="004B4E6C" w:rsidP="00156E18">
                    <w:pPr>
                      <w:ind w:firstLineChars="111"/>
                      <w:rPr>
                        <w:sz w:val="18"/>
                        <w:szCs w:val="18"/>
                      </w:rPr>
                    </w:pPr>
                    <w:r w:rsidRPr="00C56322">
                      <w:rPr>
                        <w:rFonts w:ascii="宋体" w:hAnsi="宋体" w:hint="eastAsia"/>
                        <w:sz w:val="18"/>
                        <w:szCs w:val="18"/>
                      </w:rPr>
                      <w:t>专业核心能力课程</w:t>
                    </w:r>
                  </w:p>
                </w:txbxContent>
              </v:textbox>
            </v:shape>
            <v:shape id="_x0000_s1090" type="#_x0000_t8" style="position:absolute;left:6901;top:5267;width:2661;height:815;rotation:180" fillcolor="#cff" strokecolor="blue">
              <v:textbox style="mso-next-textbox:#_x0000_s1090">
                <w:txbxContent>
                  <w:p w:rsidR="004B4E6C" w:rsidRPr="00C56322" w:rsidRDefault="004B4E6C" w:rsidP="00156E18">
                    <w:pPr>
                      <w:ind w:firstLineChars="0" w:firstLine="0"/>
                      <w:rPr>
                        <w:sz w:val="18"/>
                        <w:szCs w:val="18"/>
                      </w:rPr>
                    </w:pPr>
                    <w:r w:rsidRPr="00C56322">
                      <w:rPr>
                        <w:rFonts w:ascii="宋体" w:hAnsi="宋体" w:hint="eastAsia"/>
                        <w:sz w:val="18"/>
                        <w:szCs w:val="18"/>
                      </w:rPr>
                      <w:t>职业能力拓展课程</w:t>
                    </w:r>
                  </w:p>
                </w:txbxContent>
              </v:textbox>
            </v:shape>
            <v:group id="_x0000_s1091" style="position:absolute;left:2362;top:2957;width:6416;height:2310" coordorigin="2362,2957" coordsize="6416,2310">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92" type="#_x0000_t103" style="position:absolute;left:2675;top:3772;width:470;height:1495;rotation:12398616fd" fillcolor="lim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93" type="#_x0000_t102" style="position:absolute;left:7997;top:3772;width:468;height:1495;rotation:10708009fd" fillcolor="lime"/>
              <v:group id="_x0000_s1094" style="position:absolute;left:2362;top:2957;width:6416;height:815" coordorigin="2362,2957" coordsize="6416,815">
                <v:roundrect id="_x0000_s1095" style="position:absolute;left:2362;top:2957;width:1408;height:815" arcsize="10923f" fillcolor="yellow">
                  <v:textbox style="mso-next-textbox:#_x0000_s1095">
                    <w:txbxContent>
                      <w:p w:rsidR="004B4E6C" w:rsidRPr="003F1581" w:rsidRDefault="004B4E6C" w:rsidP="00156E18">
                        <w:pPr>
                          <w:ind w:firstLineChars="0" w:firstLine="0"/>
                          <w:rPr>
                            <w:sz w:val="21"/>
                            <w:szCs w:val="21"/>
                          </w:rPr>
                        </w:pPr>
                        <w:r w:rsidRPr="003F1581">
                          <w:rPr>
                            <w:sz w:val="21"/>
                            <w:szCs w:val="21"/>
                          </w:rPr>
                          <w:t>X</w:t>
                        </w:r>
                        <w:r w:rsidRPr="003F1581">
                          <w:rPr>
                            <w:rFonts w:hint="eastAsia"/>
                            <w:sz w:val="21"/>
                            <w:szCs w:val="21"/>
                          </w:rPr>
                          <w:t>线检查技术</w:t>
                        </w:r>
                      </w:p>
                    </w:txbxContent>
                  </v:textbox>
                </v:roundrect>
                <v:roundrect id="_x0000_s1096" style="position:absolute;left:3927;top:2957;width:1408;height:813" arcsize="10923f" fillcolor="yellow">
                  <v:textbox style="mso-next-textbox:#_x0000_s1096">
                    <w:txbxContent>
                      <w:p w:rsidR="004B4E6C" w:rsidRPr="003F1581" w:rsidRDefault="004B4E6C" w:rsidP="00156E18">
                        <w:pPr>
                          <w:ind w:firstLineChars="0" w:firstLine="0"/>
                          <w:rPr>
                            <w:sz w:val="21"/>
                            <w:szCs w:val="21"/>
                          </w:rPr>
                        </w:pPr>
                        <w:r w:rsidRPr="003F1581">
                          <w:rPr>
                            <w:sz w:val="21"/>
                            <w:szCs w:val="21"/>
                          </w:rPr>
                          <w:t>CT</w:t>
                        </w:r>
                        <w:r w:rsidRPr="003F1581">
                          <w:rPr>
                            <w:rFonts w:hint="eastAsia"/>
                            <w:sz w:val="21"/>
                            <w:szCs w:val="21"/>
                          </w:rPr>
                          <w:t>检查技术</w:t>
                        </w:r>
                      </w:p>
                    </w:txbxContent>
                  </v:textbox>
                </v:roundrect>
                <v:roundrect id="_x0000_s1097" style="position:absolute;left:5649;top:2957;width:1409;height:814" arcsize="10923f" fillcolor="yellow">
                  <v:textbox style="mso-next-textbox:#_x0000_s1097">
                    <w:txbxContent>
                      <w:p w:rsidR="004B4E6C" w:rsidRPr="003F1581" w:rsidRDefault="004B4E6C" w:rsidP="00156E18">
                        <w:pPr>
                          <w:ind w:firstLineChars="0" w:firstLine="0"/>
                          <w:rPr>
                            <w:sz w:val="21"/>
                            <w:szCs w:val="21"/>
                          </w:rPr>
                        </w:pPr>
                        <w:r w:rsidRPr="003F1581">
                          <w:rPr>
                            <w:sz w:val="21"/>
                            <w:szCs w:val="21"/>
                          </w:rPr>
                          <w:t>MRI</w:t>
                        </w:r>
                        <w:r w:rsidRPr="003F1581">
                          <w:rPr>
                            <w:rFonts w:hint="eastAsia"/>
                            <w:sz w:val="21"/>
                            <w:szCs w:val="21"/>
                          </w:rPr>
                          <w:t>检查技术</w:t>
                        </w:r>
                      </w:p>
                    </w:txbxContent>
                  </v:textbox>
                </v:roundrect>
                <v:roundrect id="_x0000_s1098" style="position:absolute;left:7371;top:2957;width:1407;height:814" arcsize="10923f" fillcolor="yellow">
                  <v:textbox style="mso-next-textbox:#_x0000_s1098">
                    <w:txbxContent>
                      <w:p w:rsidR="004B4E6C" w:rsidRPr="003F1581" w:rsidRDefault="004B4E6C" w:rsidP="00156E18">
                        <w:pPr>
                          <w:ind w:firstLineChars="0" w:firstLine="0"/>
                          <w:rPr>
                            <w:sz w:val="21"/>
                            <w:szCs w:val="21"/>
                          </w:rPr>
                        </w:pPr>
                        <w:r w:rsidRPr="003F1581">
                          <w:rPr>
                            <w:rFonts w:hint="eastAsia"/>
                            <w:sz w:val="21"/>
                            <w:szCs w:val="21"/>
                          </w:rPr>
                          <w:t>超声检查技术</w:t>
                        </w:r>
                      </w:p>
                    </w:txbxContent>
                  </v:textbox>
                </v:roundrect>
              </v:group>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099" type="#_x0000_t105" style="position:absolute;left:4073;top:3907;width:2349;height:1223;rotation:12352278fd" fillcolor="lime"/>
            </v:group>
          </v:group>
        </w:pict>
      </w:r>
    </w:p>
    <w:p w:rsidR="00156E18" w:rsidRDefault="00760C1A" w:rsidP="00156E18">
      <w:pPr>
        <w:adjustRightInd w:val="0"/>
        <w:snapToGrid w:val="0"/>
        <w:spacing w:line="360" w:lineRule="auto"/>
        <w:ind w:firstLine="560"/>
        <w:rPr>
          <w:rFonts w:ascii="宋体" w:eastAsia="宋体" w:hAnsi="宋体"/>
          <w:sz w:val="28"/>
          <w:szCs w:val="28"/>
        </w:rPr>
      </w:pPr>
      <w:r>
        <w:rPr>
          <w:rFonts w:ascii="宋体" w:eastAsia="宋体" w:hAnsi="宋体"/>
          <w:sz w:val="28"/>
          <w:szCs w:val="28"/>
        </w:rPr>
      </w:r>
      <w:r>
        <w:rPr>
          <w:rFonts w:ascii="宋体" w:eastAsia="宋体" w:hAnsi="宋体"/>
          <w:sz w:val="28"/>
          <w:szCs w:val="28"/>
        </w:rPr>
        <w:pict>
          <v:group id="_x0000_s1085" editas="canvas" style="width:557.85pt;height:187.2pt;mso-position-horizontal-relative:char;mso-position-vertical-relative:line" coordorigin="1110,2821" coordsize="9704,3261">
            <o:lock v:ext="edit" aspectratio="t"/>
            <v:shape id="_x0000_s1086" type="#_x0000_t75" style="position:absolute;left:1110;top:2821;width:9704;height:3261" o:preferrelative="f">
              <v:fill o:detectmouseclick="t"/>
              <v:path o:extrusionok="t" o:connecttype="none"/>
              <o:lock v:ext="edit" text="t"/>
            </v:shape>
            <w10:wrap type="none"/>
            <w10:anchorlock/>
          </v:group>
        </w:pict>
      </w:r>
    </w:p>
    <w:p w:rsidR="00156E18" w:rsidRDefault="00156E18" w:rsidP="00156E18">
      <w:pPr>
        <w:adjustRightInd w:val="0"/>
        <w:snapToGrid w:val="0"/>
        <w:spacing w:line="360" w:lineRule="auto"/>
        <w:ind w:firstLine="560"/>
        <w:rPr>
          <w:rFonts w:ascii="宋体" w:eastAsia="宋体" w:hAnsi="宋体"/>
          <w:sz w:val="28"/>
          <w:szCs w:val="28"/>
        </w:rPr>
      </w:pP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w:t>
      </w:r>
      <w:r w:rsidRPr="008E10F2">
        <w:rPr>
          <w:rFonts w:ascii="宋体" w:eastAsia="宋体" w:hAnsi="宋体"/>
          <w:sz w:val="28"/>
          <w:szCs w:val="28"/>
        </w:rPr>
        <w:t>2</w:t>
      </w:r>
      <w:r w:rsidRPr="008E10F2">
        <w:rPr>
          <w:rFonts w:ascii="宋体" w:eastAsia="宋体" w:hAnsi="宋体" w:hint="eastAsia"/>
          <w:sz w:val="28"/>
          <w:szCs w:val="28"/>
        </w:rPr>
        <w:t>）三年高职医学影像技术专业课程实施方案</w:t>
      </w:r>
    </w:p>
    <w:tbl>
      <w:tblPr>
        <w:tblW w:w="84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3"/>
        <w:gridCol w:w="532"/>
        <w:gridCol w:w="1737"/>
        <w:gridCol w:w="637"/>
        <w:gridCol w:w="638"/>
        <w:gridCol w:w="638"/>
        <w:gridCol w:w="586"/>
        <w:gridCol w:w="533"/>
        <w:gridCol w:w="533"/>
        <w:gridCol w:w="533"/>
        <w:gridCol w:w="533"/>
        <w:gridCol w:w="533"/>
        <w:gridCol w:w="533"/>
      </w:tblGrid>
      <w:tr w:rsidR="00156E18" w:rsidRPr="0079383E" w:rsidTr="00E5208E">
        <w:trPr>
          <w:trHeight w:val="270"/>
        </w:trPr>
        <w:tc>
          <w:tcPr>
            <w:tcW w:w="443" w:type="dxa"/>
            <w:vMerge w:val="restart"/>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课程</w:t>
            </w:r>
            <w:r w:rsidRPr="0079383E">
              <w:rPr>
                <w:rFonts w:asciiTheme="minorEastAsia" w:eastAsiaTheme="minorEastAsia" w:hAnsiTheme="minorEastAsia"/>
                <w:sz w:val="18"/>
                <w:szCs w:val="18"/>
              </w:rPr>
              <w:br/>
            </w:r>
            <w:r w:rsidRPr="0079383E">
              <w:rPr>
                <w:rFonts w:asciiTheme="minorEastAsia" w:eastAsiaTheme="minorEastAsia" w:hAnsiTheme="minorEastAsia" w:hint="eastAsia"/>
                <w:sz w:val="18"/>
                <w:szCs w:val="18"/>
              </w:rPr>
              <w:t>分类</w:t>
            </w:r>
          </w:p>
        </w:tc>
        <w:tc>
          <w:tcPr>
            <w:tcW w:w="2276" w:type="dxa"/>
            <w:gridSpan w:val="2"/>
            <w:vMerge w:val="restart"/>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课程编码及名称</w:t>
            </w:r>
          </w:p>
        </w:tc>
        <w:tc>
          <w:tcPr>
            <w:tcW w:w="2506" w:type="dxa"/>
            <w:gridSpan w:val="4"/>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学时与学分</w:t>
            </w:r>
          </w:p>
        </w:tc>
        <w:tc>
          <w:tcPr>
            <w:tcW w:w="3204" w:type="dxa"/>
            <w:gridSpan w:val="6"/>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各学期周数</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2276" w:type="dxa"/>
            <w:gridSpan w:val="2"/>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639" w:type="dxa"/>
            <w:vMerge w:val="restart"/>
            <w:noWrap/>
            <w:textDirection w:val="tbRlV"/>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学分</w:t>
            </w:r>
          </w:p>
        </w:tc>
        <w:tc>
          <w:tcPr>
            <w:tcW w:w="640" w:type="dxa"/>
            <w:vMerge w:val="restart"/>
            <w:noWrap/>
            <w:textDirection w:val="tbRlV"/>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总学时</w:t>
            </w:r>
          </w:p>
        </w:tc>
        <w:tc>
          <w:tcPr>
            <w:tcW w:w="640" w:type="dxa"/>
            <w:vMerge w:val="restart"/>
            <w:noWrap/>
            <w:textDirection w:val="tbRlV"/>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理论学时</w:t>
            </w:r>
          </w:p>
        </w:tc>
        <w:tc>
          <w:tcPr>
            <w:tcW w:w="587" w:type="dxa"/>
            <w:vMerge w:val="restart"/>
            <w:noWrap/>
            <w:textDirection w:val="tbRlV"/>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实践学时</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19</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20</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20</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20</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20</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20</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2276" w:type="dxa"/>
            <w:gridSpan w:val="2"/>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639"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640"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640"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87"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3204" w:type="dxa"/>
            <w:gridSpan w:val="6"/>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课堂教学周数、学时分配</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2276" w:type="dxa"/>
            <w:gridSpan w:val="2"/>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639"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640"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640"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87"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5</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6</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textDirection w:val="tbRlV"/>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序号</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课程名称</w:t>
            </w:r>
          </w:p>
        </w:tc>
        <w:tc>
          <w:tcPr>
            <w:tcW w:w="639"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640"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640"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87"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17</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18</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18</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18</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19</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19</w:t>
            </w:r>
          </w:p>
        </w:tc>
      </w:tr>
      <w:tr w:rsidR="00156E18" w:rsidRPr="0079383E" w:rsidTr="00E5208E">
        <w:trPr>
          <w:trHeight w:val="270"/>
        </w:trPr>
        <w:tc>
          <w:tcPr>
            <w:tcW w:w="443" w:type="dxa"/>
            <w:vMerge w:val="restart"/>
            <w:textDirection w:val="tbRlV"/>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职业通用能力课程</w:t>
            </w: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思想道德修养与法律基础</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5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毛泽东思想和中国特色社会主义理论体系概论</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卫生法律法规</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形势与政策</w:t>
            </w:r>
            <w:r w:rsidRPr="0079383E">
              <w:rPr>
                <w:rFonts w:asciiTheme="minorEastAsia" w:eastAsiaTheme="minorEastAsia" w:hAnsiTheme="minorEastAsia"/>
                <w:sz w:val="18"/>
                <w:szCs w:val="18"/>
              </w:rPr>
              <w:t>(</w:t>
            </w:r>
            <w:r w:rsidRPr="0079383E">
              <w:rPr>
                <w:rFonts w:asciiTheme="minorEastAsia" w:eastAsiaTheme="minorEastAsia" w:hAnsiTheme="minorEastAsia" w:hint="eastAsia"/>
                <w:sz w:val="18"/>
                <w:szCs w:val="18"/>
              </w:rPr>
              <w:t>平时上课贯穿</w:t>
            </w:r>
            <w:r w:rsidRPr="0079383E">
              <w:rPr>
                <w:rFonts w:asciiTheme="minorEastAsia" w:eastAsiaTheme="minorEastAsia" w:hAnsiTheme="minorEastAsia"/>
                <w:sz w:val="18"/>
                <w:szCs w:val="18"/>
              </w:rPr>
              <w:t>)</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3204" w:type="dxa"/>
            <w:gridSpan w:val="6"/>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5</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体育与健康（一）</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6</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体育与健康（二）</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7</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英语（一）</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8</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英语（二）</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9</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军事理论</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10</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计算机文化基础</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5</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22"/>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10</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自我管理与自我成长、职业沟通能力、团队合作能力（一）</w:t>
            </w:r>
          </w:p>
        </w:tc>
        <w:tc>
          <w:tcPr>
            <w:tcW w:w="639"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640"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36</w:t>
            </w:r>
          </w:p>
        </w:tc>
        <w:tc>
          <w:tcPr>
            <w:tcW w:w="640"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26</w:t>
            </w:r>
          </w:p>
        </w:tc>
        <w:tc>
          <w:tcPr>
            <w:tcW w:w="587"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10</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 xml:space="preserve"> </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 xml:space="preserve"> </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22"/>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11</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自我管理与自我成长、职业沟通能力、团队合作能力（二）</w:t>
            </w:r>
          </w:p>
        </w:tc>
        <w:tc>
          <w:tcPr>
            <w:tcW w:w="639"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640"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36</w:t>
            </w:r>
          </w:p>
        </w:tc>
        <w:tc>
          <w:tcPr>
            <w:tcW w:w="640"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26</w:t>
            </w:r>
          </w:p>
        </w:tc>
        <w:tc>
          <w:tcPr>
            <w:tcW w:w="587"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10</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2276" w:type="dxa"/>
            <w:gridSpan w:val="2"/>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职业通用能力课程小计</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72</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52</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20</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15</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10</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0</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restart"/>
            <w:textDirection w:val="tbRlV"/>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专业核心能力课程</w:t>
            </w: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正常人体结构</w:t>
            </w:r>
            <w:r w:rsidRPr="0079383E">
              <w:rPr>
                <w:rFonts w:asciiTheme="minorEastAsia" w:eastAsiaTheme="minorEastAsia" w:hAnsiTheme="minorEastAsia"/>
                <w:sz w:val="18"/>
                <w:szCs w:val="18"/>
              </w:rPr>
              <w:t xml:space="preserve">  </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5</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85</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51</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35</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5</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正常人体功能</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51</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35</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16</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断层解剖学</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72</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36</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36</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病理学</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72</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52</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20</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5</w:t>
            </w:r>
          </w:p>
        </w:tc>
        <w:tc>
          <w:tcPr>
            <w:tcW w:w="1743" w:type="dxa"/>
            <w:noWrap/>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疾病概要</w:t>
            </w:r>
            <w:r w:rsidRPr="0079383E">
              <w:rPr>
                <w:rFonts w:asciiTheme="minorEastAsia" w:eastAsiaTheme="minorEastAsia" w:hAnsiTheme="minorEastAsia"/>
                <w:sz w:val="18"/>
                <w:szCs w:val="18"/>
              </w:rPr>
              <w:t>1</w:t>
            </w:r>
            <w:r w:rsidRPr="0079383E">
              <w:rPr>
                <w:rFonts w:asciiTheme="minorEastAsia" w:eastAsiaTheme="minorEastAsia" w:hAnsiTheme="minorEastAsia" w:hint="eastAsia"/>
                <w:sz w:val="18"/>
                <w:szCs w:val="18"/>
              </w:rPr>
              <w:t>（诊断、内）</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8</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144</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86</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58</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6</w:t>
            </w:r>
          </w:p>
        </w:tc>
        <w:tc>
          <w:tcPr>
            <w:tcW w:w="1743" w:type="dxa"/>
            <w:noWrap/>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疾病概要</w:t>
            </w:r>
            <w:r w:rsidRPr="0079383E">
              <w:rPr>
                <w:rFonts w:asciiTheme="minorEastAsia" w:eastAsiaTheme="minorEastAsia" w:hAnsiTheme="minorEastAsia"/>
                <w:sz w:val="18"/>
                <w:szCs w:val="18"/>
              </w:rPr>
              <w:t>2</w:t>
            </w:r>
            <w:r w:rsidRPr="0079383E">
              <w:rPr>
                <w:rFonts w:asciiTheme="minorEastAsia" w:eastAsiaTheme="minorEastAsia" w:hAnsiTheme="minorEastAsia" w:hint="eastAsia"/>
                <w:sz w:val="18"/>
                <w:szCs w:val="18"/>
              </w:rPr>
              <w:t>（妇、儿、外）</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6</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7</w:t>
            </w:r>
          </w:p>
        </w:tc>
        <w:tc>
          <w:tcPr>
            <w:tcW w:w="1743" w:type="dxa"/>
            <w:noWrap/>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药理学</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8</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X</w:t>
            </w:r>
            <w:r w:rsidRPr="0079383E">
              <w:rPr>
                <w:rFonts w:asciiTheme="minorEastAsia" w:eastAsiaTheme="minorEastAsia" w:hAnsiTheme="minorEastAsia" w:hint="eastAsia"/>
                <w:sz w:val="18"/>
                <w:szCs w:val="18"/>
              </w:rPr>
              <w:t>线检查技术</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6</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108</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40</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68</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6</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8</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CT</w:t>
            </w:r>
            <w:r w:rsidRPr="0079383E">
              <w:rPr>
                <w:rFonts w:asciiTheme="minorEastAsia" w:eastAsiaTheme="minorEastAsia" w:hAnsiTheme="minorEastAsia" w:hint="eastAsia"/>
                <w:sz w:val="18"/>
                <w:szCs w:val="18"/>
              </w:rPr>
              <w:t>检查技术</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72</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30</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42</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9</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超声检查技术</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8</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144</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62</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82</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55"/>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10</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心电图检查技术</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72</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36</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36</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11</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MRI</w:t>
            </w:r>
            <w:r w:rsidRPr="0079383E">
              <w:rPr>
                <w:rFonts w:asciiTheme="minorEastAsia" w:eastAsiaTheme="minorEastAsia" w:hAnsiTheme="minorEastAsia" w:hint="eastAsia"/>
                <w:sz w:val="18"/>
                <w:szCs w:val="18"/>
              </w:rPr>
              <w:t>检查技术</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72</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30</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42</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12</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放射物理与防护</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36</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30</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6</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13</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医学影像诊断学</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6</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108</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60</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48</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14</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实习</w:t>
            </w:r>
            <w:r w:rsidRPr="0079383E">
              <w:rPr>
                <w:rFonts w:asciiTheme="minorEastAsia" w:eastAsiaTheme="minorEastAsia" w:hAnsiTheme="minorEastAsia"/>
                <w:sz w:val="18"/>
                <w:szCs w:val="18"/>
              </w:rPr>
              <w:t>*</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2276" w:type="dxa"/>
            <w:gridSpan w:val="2"/>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专业核心能力课程小计</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58</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1036</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547</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489</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8</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12</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22</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24</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restart"/>
            <w:textDirection w:val="tbRlV"/>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专业能力拓展课程</w:t>
            </w:r>
            <w:r w:rsidRPr="0079383E">
              <w:rPr>
                <w:rFonts w:asciiTheme="minorEastAsia" w:eastAsiaTheme="minorEastAsia" w:hAnsiTheme="minorEastAsia"/>
                <w:sz w:val="18"/>
                <w:szCs w:val="18"/>
              </w:rPr>
              <w:t xml:space="preserve"> </w:t>
            </w: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影像电子学基础</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72</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60</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12</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医学影像设备学</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72</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56</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16</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放射治疗技术</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36</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20</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16</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w:t>
            </w:r>
          </w:p>
        </w:tc>
        <w:tc>
          <w:tcPr>
            <w:tcW w:w="174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医学成像原理</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72</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56</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16</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 xml:space="preserve"> </w:t>
            </w:r>
          </w:p>
        </w:tc>
        <w:tc>
          <w:tcPr>
            <w:tcW w:w="534" w:type="dxa"/>
            <w:noWrap/>
            <w:vAlign w:val="bottom"/>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12</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252</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202</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50</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474"/>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2276" w:type="dxa"/>
            <w:gridSpan w:val="2"/>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 xml:space="preserve"> </w:t>
            </w:r>
            <w:r w:rsidRPr="0079383E">
              <w:rPr>
                <w:rFonts w:asciiTheme="minorEastAsia" w:eastAsiaTheme="minorEastAsia" w:hAnsiTheme="minorEastAsia" w:hint="eastAsia"/>
                <w:sz w:val="18"/>
                <w:szCs w:val="18"/>
              </w:rPr>
              <w:t>专业能力拓展课程小计</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0</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restart"/>
            <w:textDirection w:val="tbRlV"/>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其他</w:t>
            </w:r>
          </w:p>
        </w:tc>
        <w:tc>
          <w:tcPr>
            <w:tcW w:w="53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入学教育及军训</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60</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0</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60</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二</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就业教育</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30</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0</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30</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roofErr w:type="gramStart"/>
            <w:r w:rsidRPr="0079383E">
              <w:rPr>
                <w:rFonts w:asciiTheme="minorEastAsia" w:eastAsiaTheme="minorEastAsia" w:hAnsiTheme="minorEastAsia" w:hint="eastAsia"/>
                <w:sz w:val="18"/>
                <w:szCs w:val="18"/>
              </w:rPr>
              <w:t>一</w:t>
            </w:r>
            <w:proofErr w:type="gramEnd"/>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3</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考试</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roofErr w:type="gramStart"/>
            <w:r w:rsidRPr="0079383E">
              <w:rPr>
                <w:rFonts w:asciiTheme="minorEastAsia" w:eastAsiaTheme="minorEastAsia" w:hAnsiTheme="minorEastAsia" w:hint="eastAsia"/>
                <w:sz w:val="18"/>
                <w:szCs w:val="18"/>
              </w:rPr>
              <w:t>一</w:t>
            </w:r>
            <w:proofErr w:type="gramEnd"/>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roofErr w:type="gramStart"/>
            <w:r w:rsidRPr="0079383E">
              <w:rPr>
                <w:rFonts w:asciiTheme="minorEastAsia" w:eastAsiaTheme="minorEastAsia" w:hAnsiTheme="minorEastAsia" w:hint="eastAsia"/>
                <w:sz w:val="18"/>
                <w:szCs w:val="18"/>
              </w:rPr>
              <w:t>一</w:t>
            </w:r>
            <w:proofErr w:type="gramEnd"/>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roofErr w:type="gramStart"/>
            <w:r w:rsidRPr="0079383E">
              <w:rPr>
                <w:rFonts w:asciiTheme="minorEastAsia" w:eastAsiaTheme="minorEastAsia" w:hAnsiTheme="minorEastAsia" w:hint="eastAsia"/>
                <w:sz w:val="18"/>
                <w:szCs w:val="18"/>
              </w:rPr>
              <w:t>一</w:t>
            </w:r>
            <w:proofErr w:type="gramEnd"/>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roofErr w:type="gramStart"/>
            <w:r w:rsidRPr="0079383E">
              <w:rPr>
                <w:rFonts w:asciiTheme="minorEastAsia" w:eastAsiaTheme="minorEastAsia" w:hAnsiTheme="minorEastAsia" w:hint="eastAsia"/>
                <w:sz w:val="18"/>
                <w:szCs w:val="18"/>
              </w:rPr>
              <w:t>一</w:t>
            </w:r>
            <w:proofErr w:type="gramEnd"/>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533" w:type="dxa"/>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1743"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假期</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roofErr w:type="gramStart"/>
            <w:r w:rsidRPr="0079383E">
              <w:rPr>
                <w:rFonts w:asciiTheme="minorEastAsia" w:eastAsiaTheme="minorEastAsia" w:hAnsiTheme="minorEastAsia" w:hint="eastAsia"/>
                <w:sz w:val="18"/>
                <w:szCs w:val="18"/>
              </w:rPr>
              <w:t>一</w:t>
            </w:r>
            <w:proofErr w:type="gramEnd"/>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roofErr w:type="gramStart"/>
            <w:r w:rsidRPr="0079383E">
              <w:rPr>
                <w:rFonts w:asciiTheme="minorEastAsia" w:eastAsiaTheme="minorEastAsia" w:hAnsiTheme="minorEastAsia" w:hint="eastAsia"/>
                <w:sz w:val="18"/>
                <w:szCs w:val="18"/>
              </w:rPr>
              <w:t>一</w:t>
            </w:r>
            <w:proofErr w:type="gramEnd"/>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roofErr w:type="gramStart"/>
            <w:r w:rsidRPr="0079383E">
              <w:rPr>
                <w:rFonts w:asciiTheme="minorEastAsia" w:eastAsiaTheme="minorEastAsia" w:hAnsiTheme="minorEastAsia" w:hint="eastAsia"/>
                <w:sz w:val="18"/>
                <w:szCs w:val="18"/>
              </w:rPr>
              <w:t>一</w:t>
            </w:r>
            <w:proofErr w:type="gramEnd"/>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roofErr w:type="gramStart"/>
            <w:r w:rsidRPr="0079383E">
              <w:rPr>
                <w:rFonts w:asciiTheme="minorEastAsia" w:eastAsiaTheme="minorEastAsia" w:hAnsiTheme="minorEastAsia" w:hint="eastAsia"/>
                <w:sz w:val="18"/>
                <w:szCs w:val="18"/>
              </w:rPr>
              <w:t>一</w:t>
            </w:r>
            <w:proofErr w:type="gramEnd"/>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roofErr w:type="gramStart"/>
            <w:r w:rsidRPr="0079383E">
              <w:rPr>
                <w:rFonts w:asciiTheme="minorEastAsia" w:eastAsiaTheme="minorEastAsia" w:hAnsiTheme="minorEastAsia" w:hint="eastAsia"/>
                <w:sz w:val="18"/>
                <w:szCs w:val="18"/>
              </w:rPr>
              <w:t>一</w:t>
            </w:r>
            <w:proofErr w:type="gramEnd"/>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roofErr w:type="gramStart"/>
            <w:r w:rsidRPr="0079383E">
              <w:rPr>
                <w:rFonts w:asciiTheme="minorEastAsia" w:eastAsiaTheme="minorEastAsia" w:hAnsiTheme="minorEastAsia" w:hint="eastAsia"/>
                <w:sz w:val="18"/>
                <w:szCs w:val="18"/>
              </w:rPr>
              <w:t>一</w:t>
            </w:r>
            <w:proofErr w:type="gramEnd"/>
          </w:p>
        </w:tc>
      </w:tr>
      <w:tr w:rsidR="00156E18" w:rsidRPr="0079383E" w:rsidTr="00E5208E">
        <w:trPr>
          <w:trHeight w:val="255"/>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2276" w:type="dxa"/>
            <w:gridSpan w:val="2"/>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其他课程小计</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4</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120</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0</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120</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r w:rsidR="00156E18" w:rsidRPr="0079383E" w:rsidTr="00E5208E">
        <w:trPr>
          <w:trHeight w:val="270"/>
        </w:trPr>
        <w:tc>
          <w:tcPr>
            <w:tcW w:w="443" w:type="dxa"/>
            <w:vMerge/>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p>
        </w:tc>
        <w:tc>
          <w:tcPr>
            <w:tcW w:w="2276" w:type="dxa"/>
            <w:gridSpan w:val="2"/>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合计</w:t>
            </w:r>
          </w:p>
        </w:tc>
        <w:tc>
          <w:tcPr>
            <w:tcW w:w="639"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w:t>
            </w:r>
          </w:p>
        </w:tc>
        <w:tc>
          <w:tcPr>
            <w:tcW w:w="640"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w:t>
            </w:r>
          </w:p>
        </w:tc>
        <w:tc>
          <w:tcPr>
            <w:tcW w:w="587"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679</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27</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26</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28</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sz w:val="18"/>
                <w:szCs w:val="18"/>
              </w:rPr>
              <w:t>28</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c>
          <w:tcPr>
            <w:tcW w:w="534" w:type="dxa"/>
            <w:noWrap/>
            <w:vAlign w:val="center"/>
          </w:tcPr>
          <w:p w:rsidR="00156E18" w:rsidRPr="0079383E" w:rsidRDefault="00156E18" w:rsidP="00E5208E">
            <w:pPr>
              <w:adjustRightInd w:val="0"/>
              <w:snapToGrid w:val="0"/>
              <w:spacing w:line="240" w:lineRule="auto"/>
              <w:ind w:firstLineChars="0" w:firstLine="0"/>
              <w:rPr>
                <w:rFonts w:asciiTheme="minorEastAsia" w:eastAsiaTheme="minorEastAsia" w:hAnsiTheme="minorEastAsia"/>
                <w:sz w:val="18"/>
                <w:szCs w:val="18"/>
              </w:rPr>
            </w:pPr>
            <w:r w:rsidRPr="0079383E">
              <w:rPr>
                <w:rFonts w:asciiTheme="minorEastAsia" w:eastAsiaTheme="minorEastAsia" w:hAnsiTheme="minorEastAsia" w:hint="eastAsia"/>
                <w:sz w:val="18"/>
                <w:szCs w:val="18"/>
              </w:rPr>
              <w:t xml:space="preserve">　</w:t>
            </w:r>
          </w:p>
        </w:tc>
      </w:tr>
    </w:tbl>
    <w:p w:rsidR="00156E18" w:rsidRPr="008E10F2" w:rsidRDefault="00156E18" w:rsidP="00156E18">
      <w:pPr>
        <w:adjustRightInd w:val="0"/>
        <w:snapToGrid w:val="0"/>
        <w:spacing w:line="360" w:lineRule="auto"/>
        <w:ind w:firstLine="560"/>
        <w:rPr>
          <w:rFonts w:ascii="宋体" w:eastAsia="宋体" w:hAnsi="宋体"/>
          <w:sz w:val="28"/>
          <w:szCs w:val="28"/>
        </w:rPr>
      </w:pP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4.</w:t>
      </w:r>
      <w:r w:rsidRPr="008E10F2">
        <w:rPr>
          <w:rFonts w:ascii="宋体" w:eastAsia="宋体" w:hAnsi="宋体" w:hint="eastAsia"/>
          <w:sz w:val="28"/>
          <w:szCs w:val="28"/>
        </w:rPr>
        <w:t>创新创业教育</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(1)</w:t>
      </w:r>
      <w:r w:rsidRPr="008E10F2">
        <w:rPr>
          <w:rFonts w:ascii="宋体" w:eastAsia="宋体" w:hAnsi="宋体" w:hint="eastAsia"/>
          <w:sz w:val="28"/>
          <w:szCs w:val="28"/>
        </w:rPr>
        <w:t>核心课程创新</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理论核心课程仅紧紧围绕“贴近临床，培养适合</w:t>
      </w:r>
      <w:r w:rsidRPr="008E10F2">
        <w:rPr>
          <w:rFonts w:ascii="宋体" w:eastAsia="宋体" w:hAnsi="宋体"/>
          <w:sz w:val="28"/>
          <w:szCs w:val="28"/>
        </w:rPr>
        <w:t>=</w:t>
      </w:r>
      <w:r w:rsidRPr="008E10F2">
        <w:rPr>
          <w:rFonts w:ascii="宋体" w:eastAsia="宋体" w:hAnsi="宋体" w:hint="eastAsia"/>
          <w:sz w:val="28"/>
          <w:szCs w:val="28"/>
        </w:rPr>
        <w:t>社会需求的专业人才”的目标，在充分调研了医学影像检查技术职业岗位的基础上，以医学影像技术专业的职业分析确定专业定位，调整核心课程的改革，根据临床岗位实际需要设计实施项目教学，设计开发了</w:t>
      </w:r>
      <w:r w:rsidRPr="008E10F2">
        <w:rPr>
          <w:rFonts w:ascii="宋体" w:eastAsia="宋体" w:hAnsi="宋体"/>
          <w:sz w:val="28"/>
          <w:szCs w:val="28"/>
        </w:rPr>
        <w:t xml:space="preserve"> </w:t>
      </w:r>
      <w:r w:rsidRPr="008E10F2">
        <w:rPr>
          <w:rFonts w:ascii="宋体" w:eastAsia="宋体" w:hAnsi="宋体" w:hint="eastAsia"/>
          <w:sz w:val="28"/>
          <w:szCs w:val="28"/>
        </w:rPr>
        <w:t>“三模块，</w:t>
      </w:r>
      <w:r w:rsidRPr="008E10F2">
        <w:rPr>
          <w:rFonts w:ascii="宋体" w:eastAsia="宋体" w:hAnsi="宋体" w:hint="eastAsia"/>
          <w:sz w:val="28"/>
          <w:szCs w:val="28"/>
        </w:rPr>
        <w:lastRenderedPageBreak/>
        <w:t>四项目”的课程体系，以最大限度的复合临床岗位需求为准则，与临床社会岗位工作紧密对接，培养高素质的技能型影像人才。</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w:t>
      </w:r>
      <w:r w:rsidRPr="008E10F2">
        <w:rPr>
          <w:rFonts w:ascii="宋体" w:eastAsia="宋体" w:hAnsi="宋体"/>
          <w:sz w:val="28"/>
          <w:szCs w:val="28"/>
        </w:rPr>
        <w:t>2</w:t>
      </w:r>
      <w:r w:rsidRPr="008E10F2">
        <w:rPr>
          <w:rFonts w:ascii="宋体" w:eastAsia="宋体" w:hAnsi="宋体" w:hint="eastAsia"/>
          <w:sz w:val="28"/>
          <w:szCs w:val="28"/>
        </w:rPr>
        <w:t>）教学方式创新</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利用多媒体和网络开展计算机辅助教学，注意引导学生利用各种资源进行自主学习，并开发多媒体课件供学生课后自学。</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在专职教师进行理论课程的教授的同时，充分利用影像实训室的</w:t>
      </w:r>
      <w:r w:rsidRPr="008E10F2">
        <w:rPr>
          <w:rFonts w:ascii="宋体" w:eastAsia="宋体" w:hAnsi="宋体"/>
          <w:sz w:val="28"/>
          <w:szCs w:val="28"/>
        </w:rPr>
        <w:t>DR</w:t>
      </w:r>
      <w:r w:rsidRPr="008E10F2">
        <w:rPr>
          <w:rFonts w:ascii="宋体" w:eastAsia="宋体" w:hAnsi="宋体" w:hint="eastAsia"/>
          <w:sz w:val="28"/>
          <w:szCs w:val="28"/>
        </w:rPr>
        <w:t>影像教学系统，完善学生动手实践操作的能力训练。</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加大临床影像专家的授课比例，多方面聘请各级医院影像专家进行核心专业课程的教授工作，同时加大去医院见习的机会，充分感受现场环境，观察熟悉影像设备的整个操作流程，形成直观形象的思维概念。</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 xml:space="preserve"> </w:t>
      </w:r>
      <w:r w:rsidRPr="008E10F2">
        <w:rPr>
          <w:rFonts w:ascii="宋体" w:eastAsia="宋体" w:hAnsi="宋体" w:hint="eastAsia"/>
          <w:sz w:val="28"/>
          <w:szCs w:val="28"/>
        </w:rPr>
        <w:t>（</w:t>
      </w:r>
      <w:r w:rsidRPr="008E10F2">
        <w:rPr>
          <w:rFonts w:ascii="宋体" w:eastAsia="宋体" w:hAnsi="宋体"/>
          <w:sz w:val="28"/>
          <w:szCs w:val="28"/>
        </w:rPr>
        <w:t>3</w:t>
      </w:r>
      <w:r w:rsidRPr="008E10F2">
        <w:rPr>
          <w:rFonts w:ascii="宋体" w:eastAsia="宋体" w:hAnsi="宋体" w:hint="eastAsia"/>
          <w:sz w:val="28"/>
          <w:szCs w:val="28"/>
        </w:rPr>
        <w:t>）</w:t>
      </w:r>
      <w:r w:rsidRPr="008E10F2">
        <w:rPr>
          <w:rFonts w:ascii="宋体" w:eastAsia="宋体" w:hAnsi="宋体"/>
          <w:sz w:val="28"/>
          <w:szCs w:val="28"/>
        </w:rPr>
        <w:t xml:space="preserve"> </w:t>
      </w:r>
      <w:r w:rsidRPr="008E10F2">
        <w:rPr>
          <w:rFonts w:ascii="宋体" w:eastAsia="宋体" w:hAnsi="宋体" w:hint="eastAsia"/>
          <w:sz w:val="28"/>
          <w:szCs w:val="28"/>
        </w:rPr>
        <w:t>考核形式创新</w:t>
      </w:r>
      <w:r w:rsidRPr="008E10F2">
        <w:rPr>
          <w:rFonts w:ascii="宋体" w:eastAsia="宋体" w:hAnsi="宋体"/>
          <w:sz w:val="28"/>
          <w:szCs w:val="28"/>
        </w:rPr>
        <w:t xml:space="preserve"> </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考试既是对学生加强学习的督促检验，也是对本专业教学效果的一个基本评估。我们改革一张考试试卷决定最终成绩的模式，改革考核形式，正确评价学生综合能力。实行理论课程、实际操作、平时成绩三个板块分</w:t>
      </w:r>
      <w:proofErr w:type="gramStart"/>
      <w:r w:rsidRPr="008E10F2">
        <w:rPr>
          <w:rFonts w:ascii="宋体" w:eastAsia="宋体" w:hAnsi="宋体" w:hint="eastAsia"/>
          <w:sz w:val="28"/>
          <w:szCs w:val="28"/>
        </w:rPr>
        <w:t>占不同</w:t>
      </w:r>
      <w:proofErr w:type="gramEnd"/>
      <w:r w:rsidRPr="008E10F2">
        <w:rPr>
          <w:rFonts w:ascii="宋体" w:eastAsia="宋体" w:hAnsi="宋体" w:hint="eastAsia"/>
          <w:sz w:val="28"/>
          <w:szCs w:val="28"/>
        </w:rPr>
        <w:t>的比例，理论</w:t>
      </w:r>
      <w:proofErr w:type="gramStart"/>
      <w:r w:rsidRPr="008E10F2">
        <w:rPr>
          <w:rFonts w:ascii="宋体" w:eastAsia="宋体" w:hAnsi="宋体" w:hint="eastAsia"/>
          <w:sz w:val="28"/>
          <w:szCs w:val="28"/>
        </w:rPr>
        <w:t>考核占</w:t>
      </w:r>
      <w:proofErr w:type="gramEnd"/>
      <w:r w:rsidRPr="008E10F2">
        <w:rPr>
          <w:rFonts w:ascii="宋体" w:eastAsia="宋体" w:hAnsi="宋体"/>
          <w:sz w:val="28"/>
          <w:szCs w:val="28"/>
        </w:rPr>
        <w:t>70%</w:t>
      </w:r>
      <w:r w:rsidRPr="008E10F2">
        <w:rPr>
          <w:rFonts w:ascii="宋体" w:eastAsia="宋体" w:hAnsi="宋体" w:hint="eastAsia"/>
          <w:sz w:val="28"/>
          <w:szCs w:val="28"/>
        </w:rPr>
        <w:t>（包括试卷成绩和平时成绩），实践</w:t>
      </w:r>
      <w:proofErr w:type="gramStart"/>
      <w:r w:rsidRPr="008E10F2">
        <w:rPr>
          <w:rFonts w:ascii="宋体" w:eastAsia="宋体" w:hAnsi="宋体" w:hint="eastAsia"/>
          <w:sz w:val="28"/>
          <w:szCs w:val="28"/>
        </w:rPr>
        <w:t>操作占</w:t>
      </w:r>
      <w:proofErr w:type="gramEnd"/>
      <w:r w:rsidRPr="008E10F2">
        <w:rPr>
          <w:rFonts w:ascii="宋体" w:eastAsia="宋体" w:hAnsi="宋体"/>
          <w:sz w:val="28"/>
          <w:szCs w:val="28"/>
        </w:rPr>
        <w:t>30%</w:t>
      </w:r>
      <w:r w:rsidRPr="008E10F2">
        <w:rPr>
          <w:rFonts w:ascii="宋体" w:eastAsia="宋体" w:hAnsi="宋体" w:hint="eastAsia"/>
          <w:sz w:val="28"/>
          <w:szCs w:val="28"/>
        </w:rPr>
        <w:t>。这种考核形式既考查了学生的理论知识掌握情况，也注重学生的实际操作能力培养，同时在学生的平时人文素养和基本素质上给予加强，培养真正的素质人才。</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w:t>
      </w:r>
      <w:r w:rsidRPr="008E10F2">
        <w:rPr>
          <w:rFonts w:ascii="宋体" w:eastAsia="宋体" w:hAnsi="宋体" w:hint="eastAsia"/>
          <w:sz w:val="28"/>
          <w:szCs w:val="28"/>
        </w:rPr>
        <w:t>三</w:t>
      </w:r>
      <w:r w:rsidRPr="008E10F2">
        <w:rPr>
          <w:rFonts w:ascii="宋体" w:eastAsia="宋体" w:hAnsi="宋体"/>
          <w:sz w:val="28"/>
          <w:szCs w:val="28"/>
        </w:rPr>
        <w:t>)</w:t>
      </w:r>
      <w:r w:rsidRPr="008E10F2">
        <w:rPr>
          <w:rFonts w:ascii="宋体" w:eastAsia="宋体" w:hAnsi="宋体" w:hint="eastAsia"/>
          <w:sz w:val="28"/>
          <w:szCs w:val="28"/>
        </w:rPr>
        <w:t>培养条件</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1</w:t>
      </w:r>
      <w:r w:rsidRPr="008E10F2">
        <w:rPr>
          <w:rFonts w:ascii="宋体" w:eastAsia="宋体" w:hAnsi="宋体" w:hint="eastAsia"/>
          <w:sz w:val="28"/>
          <w:szCs w:val="28"/>
        </w:rPr>
        <w:t>、教学经费投入</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学院非常重视影像教学经费投入，不断加大比重，购买影像教学设备花费</w:t>
      </w:r>
      <w:r w:rsidRPr="008E10F2">
        <w:rPr>
          <w:rFonts w:ascii="宋体" w:eastAsia="宋体" w:hAnsi="宋体"/>
          <w:sz w:val="28"/>
          <w:szCs w:val="28"/>
        </w:rPr>
        <w:t>24.5</w:t>
      </w:r>
      <w:r w:rsidRPr="008E10F2">
        <w:rPr>
          <w:rFonts w:ascii="宋体" w:eastAsia="宋体" w:hAnsi="宋体" w:hint="eastAsia"/>
          <w:sz w:val="28"/>
          <w:szCs w:val="28"/>
        </w:rPr>
        <w:t>万元。</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2</w:t>
      </w:r>
      <w:r w:rsidRPr="008E10F2">
        <w:rPr>
          <w:rFonts w:ascii="宋体" w:eastAsia="宋体" w:hAnsi="宋体" w:hint="eastAsia"/>
          <w:sz w:val="28"/>
          <w:szCs w:val="28"/>
        </w:rPr>
        <w:t>、教学设备：</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随着医学影像技术专业的招生规模不断扩大，为了提高教学质量</w:t>
      </w:r>
      <w:r w:rsidRPr="008E10F2">
        <w:rPr>
          <w:rFonts w:ascii="宋体" w:eastAsia="宋体" w:hAnsi="宋体" w:hint="eastAsia"/>
          <w:sz w:val="28"/>
          <w:szCs w:val="28"/>
        </w:rPr>
        <w:lastRenderedPageBreak/>
        <w:t>和人才培养质量，学校对于影像专业的发展加大设施投入。</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2015</w:t>
      </w:r>
      <w:r w:rsidRPr="008E10F2">
        <w:rPr>
          <w:rFonts w:ascii="宋体" w:eastAsia="宋体" w:hAnsi="宋体" w:hint="eastAsia"/>
          <w:sz w:val="28"/>
          <w:szCs w:val="28"/>
        </w:rPr>
        <w:t>年添置了</w:t>
      </w:r>
      <w:r w:rsidRPr="008E10F2">
        <w:rPr>
          <w:rFonts w:ascii="宋体" w:eastAsia="宋体" w:hAnsi="宋体"/>
          <w:sz w:val="28"/>
          <w:szCs w:val="28"/>
        </w:rPr>
        <w:t>4</w:t>
      </w:r>
      <w:r w:rsidRPr="008E10F2">
        <w:rPr>
          <w:rFonts w:ascii="宋体" w:eastAsia="宋体" w:hAnsi="宋体" w:hint="eastAsia"/>
          <w:sz w:val="28"/>
          <w:szCs w:val="28"/>
        </w:rPr>
        <w:t>台超声诊断仪器，完善了超声检查技术实验室的实验设施配置；</w:t>
      </w:r>
      <w:r w:rsidRPr="008E10F2">
        <w:rPr>
          <w:rFonts w:ascii="宋体" w:eastAsia="宋体" w:hAnsi="宋体"/>
          <w:sz w:val="28"/>
          <w:szCs w:val="28"/>
        </w:rPr>
        <w:t>2015.10</w:t>
      </w:r>
      <w:r w:rsidRPr="008E10F2">
        <w:rPr>
          <w:rFonts w:ascii="宋体" w:eastAsia="宋体" w:hAnsi="宋体" w:hint="eastAsia"/>
          <w:sz w:val="28"/>
          <w:szCs w:val="28"/>
        </w:rPr>
        <w:t>月份招标购买了山东新华医疗器械厂的</w:t>
      </w:r>
      <w:r w:rsidRPr="008E10F2">
        <w:rPr>
          <w:rFonts w:ascii="宋体" w:eastAsia="宋体" w:hAnsi="宋体"/>
          <w:sz w:val="28"/>
          <w:szCs w:val="28"/>
        </w:rPr>
        <w:t>DR</w:t>
      </w:r>
      <w:r w:rsidRPr="008E10F2">
        <w:rPr>
          <w:rFonts w:ascii="宋体" w:eastAsia="宋体" w:hAnsi="宋体" w:hint="eastAsia"/>
          <w:sz w:val="28"/>
          <w:szCs w:val="28"/>
        </w:rPr>
        <w:t>影像教学系统，建立起医学影像技术专业实验室；</w:t>
      </w:r>
      <w:r w:rsidRPr="008E10F2">
        <w:rPr>
          <w:rFonts w:ascii="宋体" w:eastAsia="宋体" w:hAnsi="宋体"/>
          <w:sz w:val="28"/>
          <w:szCs w:val="28"/>
        </w:rPr>
        <w:t>DR</w:t>
      </w:r>
      <w:r w:rsidRPr="008E10F2">
        <w:rPr>
          <w:rFonts w:ascii="宋体" w:eastAsia="宋体" w:hAnsi="宋体" w:hint="eastAsia"/>
          <w:sz w:val="28"/>
          <w:szCs w:val="28"/>
        </w:rPr>
        <w:t>教学系统其功能和操作模拟临床真实</w:t>
      </w:r>
      <w:r w:rsidRPr="008E10F2">
        <w:rPr>
          <w:rFonts w:ascii="宋体" w:eastAsia="宋体" w:hAnsi="宋体"/>
          <w:sz w:val="28"/>
          <w:szCs w:val="28"/>
        </w:rPr>
        <w:t>DR</w:t>
      </w:r>
      <w:r w:rsidRPr="008E10F2">
        <w:rPr>
          <w:rFonts w:ascii="宋体" w:eastAsia="宋体" w:hAnsi="宋体" w:hint="eastAsia"/>
          <w:sz w:val="28"/>
          <w:szCs w:val="28"/>
        </w:rPr>
        <w:t>，可以进行体位摆放，控制曝光，进行图像后处理，激光打印胶片，诊断阅片，书写报告等功能，与临床实际应用正常接轨。</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3</w:t>
      </w:r>
      <w:r w:rsidRPr="008E10F2">
        <w:rPr>
          <w:rFonts w:ascii="宋体" w:eastAsia="宋体" w:hAnsi="宋体" w:hint="eastAsia"/>
          <w:sz w:val="28"/>
          <w:szCs w:val="28"/>
        </w:rPr>
        <w:t>、教学队伍建设</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本专业拥有一支教学水平高，研究生学历和本科学历合理搭配</w:t>
      </w:r>
      <w:r w:rsidRPr="008E10F2">
        <w:rPr>
          <w:rFonts w:ascii="宋体" w:eastAsia="宋体" w:hAnsi="宋体"/>
          <w:sz w:val="28"/>
          <w:szCs w:val="28"/>
        </w:rPr>
        <w:t>,</w:t>
      </w:r>
      <w:r w:rsidRPr="008E10F2">
        <w:rPr>
          <w:rFonts w:ascii="宋体" w:eastAsia="宋体" w:hAnsi="宋体" w:hint="eastAsia"/>
          <w:sz w:val="28"/>
          <w:szCs w:val="28"/>
        </w:rPr>
        <w:t>专职教师和临床专家有机结合的有发展潜力的教师队伍，具有敬业精神，教科研能力较强，和临床实践结合，具有很强的专业指导能力。</w:t>
      </w: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组建了医学影像技术教学团队，专业核心教学团队共</w:t>
      </w:r>
      <w:r w:rsidRPr="008E10F2">
        <w:rPr>
          <w:rFonts w:ascii="宋体" w:eastAsia="宋体" w:hAnsi="宋体"/>
          <w:sz w:val="28"/>
          <w:szCs w:val="28"/>
        </w:rPr>
        <w:t xml:space="preserve">  17 </w:t>
      </w:r>
      <w:r w:rsidRPr="008E10F2">
        <w:rPr>
          <w:rFonts w:ascii="宋体" w:eastAsia="宋体" w:hAnsi="宋体" w:hint="eastAsia"/>
          <w:sz w:val="28"/>
          <w:szCs w:val="28"/>
        </w:rPr>
        <w:t>人，其中学校专任教师</w:t>
      </w:r>
      <w:r w:rsidRPr="008E10F2">
        <w:rPr>
          <w:rFonts w:ascii="宋体" w:eastAsia="宋体" w:hAnsi="宋体"/>
          <w:sz w:val="28"/>
          <w:szCs w:val="28"/>
        </w:rPr>
        <w:t xml:space="preserve"> 11  </w:t>
      </w:r>
      <w:r w:rsidRPr="008E10F2">
        <w:rPr>
          <w:rFonts w:ascii="宋体" w:eastAsia="宋体" w:hAnsi="宋体" w:hint="eastAsia"/>
          <w:sz w:val="28"/>
          <w:szCs w:val="28"/>
        </w:rPr>
        <w:t>人，占</w:t>
      </w:r>
      <w:r w:rsidRPr="008E10F2">
        <w:rPr>
          <w:rFonts w:ascii="宋体" w:eastAsia="宋体" w:hAnsi="宋体"/>
          <w:sz w:val="28"/>
          <w:szCs w:val="28"/>
        </w:rPr>
        <w:t xml:space="preserve"> 64.7  %</w:t>
      </w:r>
      <w:r w:rsidRPr="008E10F2">
        <w:rPr>
          <w:rFonts w:ascii="宋体" w:eastAsia="宋体" w:hAnsi="宋体" w:hint="eastAsia"/>
          <w:sz w:val="28"/>
          <w:szCs w:val="28"/>
        </w:rPr>
        <w:t>，来自行业企业的兼职教师</w:t>
      </w:r>
      <w:r w:rsidRPr="008E10F2">
        <w:rPr>
          <w:rFonts w:ascii="宋体" w:eastAsia="宋体" w:hAnsi="宋体"/>
          <w:sz w:val="28"/>
          <w:szCs w:val="28"/>
        </w:rPr>
        <w:t xml:space="preserve"> 7  </w:t>
      </w:r>
      <w:r w:rsidRPr="008E10F2">
        <w:rPr>
          <w:rFonts w:ascii="宋体" w:eastAsia="宋体" w:hAnsi="宋体" w:hint="eastAsia"/>
          <w:sz w:val="28"/>
          <w:szCs w:val="28"/>
        </w:rPr>
        <w:t>人，占</w:t>
      </w:r>
      <w:r w:rsidRPr="008E10F2">
        <w:rPr>
          <w:rFonts w:ascii="宋体" w:eastAsia="宋体" w:hAnsi="宋体"/>
          <w:sz w:val="28"/>
          <w:szCs w:val="28"/>
        </w:rPr>
        <w:t xml:space="preserve">  35.3 %</w:t>
      </w:r>
      <w:r w:rsidRPr="008E10F2">
        <w:rPr>
          <w:rFonts w:ascii="宋体" w:eastAsia="宋体" w:hAnsi="宋体" w:hint="eastAsia"/>
          <w:sz w:val="28"/>
          <w:szCs w:val="28"/>
        </w:rPr>
        <w:t>。</w:t>
      </w:r>
      <w:r w:rsidRPr="008E10F2">
        <w:rPr>
          <w:rFonts w:ascii="宋体" w:eastAsia="宋体" w:hAnsi="宋体"/>
          <w:sz w:val="28"/>
          <w:szCs w:val="28"/>
        </w:rPr>
        <w:t xml:space="preserve"> </w:t>
      </w:r>
      <w:r w:rsidRPr="008E10F2">
        <w:rPr>
          <w:rFonts w:ascii="宋体" w:eastAsia="宋体" w:hAnsi="宋体" w:hint="eastAsia"/>
          <w:sz w:val="28"/>
          <w:szCs w:val="28"/>
        </w:rPr>
        <w:t>专任教师中，有副高职称教师</w:t>
      </w:r>
      <w:r w:rsidRPr="008E10F2">
        <w:rPr>
          <w:rFonts w:ascii="宋体" w:eastAsia="宋体" w:hAnsi="宋体"/>
          <w:sz w:val="28"/>
          <w:szCs w:val="28"/>
        </w:rPr>
        <w:t>5</w:t>
      </w:r>
      <w:r w:rsidRPr="008E10F2">
        <w:rPr>
          <w:rFonts w:ascii="宋体" w:eastAsia="宋体" w:hAnsi="宋体" w:hint="eastAsia"/>
          <w:sz w:val="28"/>
          <w:szCs w:val="28"/>
        </w:rPr>
        <w:t>名，硕士学位</w:t>
      </w:r>
      <w:r w:rsidRPr="008E10F2">
        <w:rPr>
          <w:rFonts w:ascii="宋体" w:eastAsia="宋体" w:hAnsi="宋体"/>
          <w:sz w:val="28"/>
          <w:szCs w:val="28"/>
        </w:rPr>
        <w:t>6</w:t>
      </w:r>
      <w:r w:rsidRPr="008E10F2">
        <w:rPr>
          <w:rFonts w:ascii="宋体" w:eastAsia="宋体" w:hAnsi="宋体" w:hint="eastAsia"/>
          <w:sz w:val="28"/>
          <w:szCs w:val="28"/>
        </w:rPr>
        <w:t>名，有“双师型”教师</w:t>
      </w:r>
      <w:r w:rsidRPr="008E10F2">
        <w:rPr>
          <w:rFonts w:ascii="宋体" w:eastAsia="宋体" w:hAnsi="宋体"/>
          <w:sz w:val="28"/>
          <w:szCs w:val="28"/>
        </w:rPr>
        <w:t>11</w:t>
      </w:r>
      <w:r w:rsidRPr="008E10F2">
        <w:rPr>
          <w:rFonts w:ascii="宋体" w:eastAsia="宋体" w:hAnsi="宋体" w:hint="eastAsia"/>
          <w:sz w:val="28"/>
          <w:szCs w:val="28"/>
        </w:rPr>
        <w:t>名；</w:t>
      </w:r>
      <w:r w:rsidRPr="008E10F2">
        <w:rPr>
          <w:rFonts w:ascii="宋体" w:eastAsia="宋体" w:hAnsi="宋体"/>
          <w:sz w:val="28"/>
          <w:szCs w:val="28"/>
        </w:rPr>
        <w:t>50</w:t>
      </w:r>
      <w:r w:rsidRPr="008E10F2">
        <w:rPr>
          <w:rFonts w:ascii="宋体" w:eastAsia="宋体" w:hAnsi="宋体" w:hint="eastAsia"/>
          <w:sz w:val="28"/>
          <w:szCs w:val="28"/>
        </w:rPr>
        <w:t>岁以上教师</w:t>
      </w:r>
      <w:r w:rsidRPr="008E10F2">
        <w:rPr>
          <w:rFonts w:ascii="宋体" w:eastAsia="宋体" w:hAnsi="宋体"/>
          <w:sz w:val="28"/>
          <w:szCs w:val="28"/>
        </w:rPr>
        <w:t>4</w:t>
      </w:r>
      <w:r w:rsidRPr="008E10F2">
        <w:rPr>
          <w:rFonts w:ascii="宋体" w:eastAsia="宋体" w:hAnsi="宋体" w:hint="eastAsia"/>
          <w:sz w:val="28"/>
          <w:szCs w:val="28"/>
        </w:rPr>
        <w:t>名，</w:t>
      </w:r>
      <w:r w:rsidRPr="008E10F2">
        <w:rPr>
          <w:rFonts w:ascii="宋体" w:eastAsia="宋体" w:hAnsi="宋体"/>
          <w:sz w:val="28"/>
          <w:szCs w:val="28"/>
        </w:rPr>
        <w:t>40</w:t>
      </w:r>
      <w:r w:rsidRPr="008E10F2">
        <w:rPr>
          <w:rFonts w:ascii="宋体" w:eastAsia="宋体" w:hAnsi="宋体" w:hint="eastAsia"/>
          <w:sz w:val="28"/>
          <w:szCs w:val="28"/>
        </w:rPr>
        <w:t>岁至</w:t>
      </w:r>
      <w:r w:rsidRPr="008E10F2">
        <w:rPr>
          <w:rFonts w:ascii="宋体" w:eastAsia="宋体" w:hAnsi="宋体"/>
          <w:sz w:val="28"/>
          <w:szCs w:val="28"/>
        </w:rPr>
        <w:t>50</w:t>
      </w:r>
      <w:r w:rsidRPr="008E10F2">
        <w:rPr>
          <w:rFonts w:ascii="宋体" w:eastAsia="宋体" w:hAnsi="宋体" w:hint="eastAsia"/>
          <w:sz w:val="28"/>
          <w:szCs w:val="28"/>
        </w:rPr>
        <w:t>岁教师</w:t>
      </w:r>
      <w:r w:rsidRPr="008E10F2">
        <w:rPr>
          <w:rFonts w:ascii="宋体" w:eastAsia="宋体" w:hAnsi="宋体"/>
          <w:sz w:val="28"/>
          <w:szCs w:val="28"/>
        </w:rPr>
        <w:t xml:space="preserve"> 6</w:t>
      </w:r>
      <w:r w:rsidRPr="008E10F2">
        <w:rPr>
          <w:rFonts w:ascii="宋体" w:eastAsia="宋体" w:hAnsi="宋体" w:hint="eastAsia"/>
          <w:sz w:val="28"/>
          <w:szCs w:val="28"/>
        </w:rPr>
        <w:t>名，</w:t>
      </w:r>
      <w:r w:rsidRPr="008E10F2">
        <w:rPr>
          <w:rFonts w:ascii="宋体" w:eastAsia="宋体" w:hAnsi="宋体"/>
          <w:sz w:val="28"/>
          <w:szCs w:val="28"/>
        </w:rPr>
        <w:t>40</w:t>
      </w:r>
      <w:r w:rsidRPr="008E10F2">
        <w:rPr>
          <w:rFonts w:ascii="宋体" w:eastAsia="宋体" w:hAnsi="宋体" w:hint="eastAsia"/>
          <w:sz w:val="28"/>
          <w:szCs w:val="28"/>
        </w:rPr>
        <w:t>岁以下教师</w:t>
      </w:r>
      <w:r w:rsidRPr="008E10F2">
        <w:rPr>
          <w:rFonts w:ascii="宋体" w:eastAsia="宋体" w:hAnsi="宋体"/>
          <w:sz w:val="28"/>
          <w:szCs w:val="28"/>
        </w:rPr>
        <w:t xml:space="preserve"> 7</w:t>
      </w:r>
      <w:r w:rsidRPr="008E10F2">
        <w:rPr>
          <w:rFonts w:ascii="宋体" w:eastAsia="宋体" w:hAnsi="宋体" w:hint="eastAsia"/>
          <w:sz w:val="28"/>
          <w:szCs w:val="28"/>
        </w:rPr>
        <w:t>名。专任与兼任教师共同组成了一支人员比例及搭配合理，专业技术能力和教学能力并重的老中青合理搭配，理</w:t>
      </w:r>
      <w:proofErr w:type="gramStart"/>
      <w:r w:rsidRPr="008E10F2">
        <w:rPr>
          <w:rFonts w:ascii="宋体" w:eastAsia="宋体" w:hAnsi="宋体" w:hint="eastAsia"/>
          <w:sz w:val="28"/>
          <w:szCs w:val="28"/>
        </w:rPr>
        <w:t>实结合</w:t>
      </w:r>
      <w:proofErr w:type="gramEnd"/>
      <w:r w:rsidRPr="008E10F2">
        <w:rPr>
          <w:rFonts w:ascii="宋体" w:eastAsia="宋体" w:hAnsi="宋体" w:hint="eastAsia"/>
          <w:sz w:val="28"/>
          <w:szCs w:val="28"/>
        </w:rPr>
        <w:t>教学，专家教授指导，实现高素质技术技能型人才的培养模式。</w:t>
      </w:r>
    </w:p>
    <w:p w:rsidR="00156E18" w:rsidRPr="008E10F2" w:rsidRDefault="00156E18" w:rsidP="00156E18">
      <w:pPr>
        <w:adjustRightInd w:val="0"/>
        <w:snapToGrid w:val="0"/>
        <w:spacing w:line="360" w:lineRule="auto"/>
        <w:ind w:firstLine="560"/>
        <w:rPr>
          <w:rFonts w:ascii="宋体" w:eastAsia="宋体" w:hAnsi="宋体"/>
          <w:sz w:val="28"/>
          <w:szCs w:val="28"/>
        </w:rPr>
      </w:pPr>
      <w:r>
        <w:rPr>
          <w:rFonts w:ascii="宋体" w:eastAsia="宋体" w:hAnsi="宋体"/>
          <w:sz w:val="28"/>
          <w:szCs w:val="28"/>
        </w:rPr>
        <w:t>(1)</w:t>
      </w:r>
      <w:r w:rsidRPr="008E10F2">
        <w:rPr>
          <w:rFonts w:ascii="宋体" w:eastAsia="宋体" w:hAnsi="宋体" w:hint="eastAsia"/>
          <w:sz w:val="28"/>
          <w:szCs w:val="28"/>
        </w:rPr>
        <w:t>年龄结构</w:t>
      </w:r>
    </w:p>
    <w:tbl>
      <w:tblPr>
        <w:tblW w:w="0" w:type="auto"/>
        <w:tblCellSpacing w:w="0" w:type="dxa"/>
        <w:tblCellMar>
          <w:left w:w="0" w:type="dxa"/>
          <w:right w:w="0" w:type="dxa"/>
        </w:tblCellMar>
        <w:tblLook w:val="0000"/>
      </w:tblPr>
      <w:tblGrid>
        <w:gridCol w:w="1951"/>
        <w:gridCol w:w="1263"/>
        <w:gridCol w:w="1677"/>
        <w:gridCol w:w="1328"/>
        <w:gridCol w:w="1575"/>
      </w:tblGrid>
      <w:tr w:rsidR="00156E18" w:rsidRPr="008E10F2" w:rsidTr="00E5208E">
        <w:trPr>
          <w:trHeight w:val="750"/>
          <w:tblCellSpacing w:w="0" w:type="dxa"/>
        </w:trPr>
        <w:tc>
          <w:tcPr>
            <w:tcW w:w="1951"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年龄</w:t>
            </w:r>
          </w:p>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人数</w:t>
            </w:r>
          </w:p>
        </w:tc>
        <w:tc>
          <w:tcPr>
            <w:tcW w:w="1263" w:type="dxa"/>
            <w:tcBorders>
              <w:top w:val="single" w:sz="12"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40</w:t>
            </w:r>
            <w:r w:rsidRPr="008E10F2">
              <w:rPr>
                <w:rFonts w:ascii="宋体" w:eastAsia="宋体" w:hAnsi="宋体" w:hint="eastAsia"/>
                <w:sz w:val="28"/>
                <w:szCs w:val="28"/>
              </w:rPr>
              <w:t>岁以下</w:t>
            </w:r>
          </w:p>
        </w:tc>
        <w:tc>
          <w:tcPr>
            <w:tcW w:w="1677" w:type="dxa"/>
            <w:tcBorders>
              <w:top w:val="single" w:sz="12"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40</w:t>
            </w:r>
            <w:r w:rsidRPr="008E10F2">
              <w:rPr>
                <w:rFonts w:ascii="宋体" w:eastAsia="宋体" w:hAnsi="宋体" w:hint="eastAsia"/>
                <w:sz w:val="28"/>
                <w:szCs w:val="28"/>
              </w:rPr>
              <w:t>岁至</w:t>
            </w:r>
            <w:r w:rsidRPr="008E10F2">
              <w:rPr>
                <w:rFonts w:ascii="宋体" w:eastAsia="宋体" w:hAnsi="宋体"/>
                <w:sz w:val="28"/>
                <w:szCs w:val="28"/>
              </w:rPr>
              <w:t>50</w:t>
            </w:r>
            <w:r w:rsidRPr="008E10F2">
              <w:rPr>
                <w:rFonts w:ascii="宋体" w:eastAsia="宋体" w:hAnsi="宋体" w:hint="eastAsia"/>
                <w:sz w:val="28"/>
                <w:szCs w:val="28"/>
              </w:rPr>
              <w:t>岁</w:t>
            </w:r>
          </w:p>
        </w:tc>
        <w:tc>
          <w:tcPr>
            <w:tcW w:w="1328" w:type="dxa"/>
            <w:tcBorders>
              <w:top w:val="single" w:sz="12" w:space="0" w:color="35567B"/>
              <w:left w:val="single" w:sz="6" w:space="0" w:color="35567B"/>
              <w:bottom w:val="single" w:sz="6" w:space="0" w:color="35567B"/>
              <w:right w:val="single" w:sz="4" w:space="0" w:color="auto"/>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50</w:t>
            </w:r>
            <w:r w:rsidRPr="008E10F2">
              <w:rPr>
                <w:rFonts w:ascii="宋体" w:eastAsia="宋体" w:hAnsi="宋体" w:hint="eastAsia"/>
                <w:sz w:val="28"/>
                <w:szCs w:val="28"/>
              </w:rPr>
              <w:t>岁以上</w:t>
            </w:r>
          </w:p>
        </w:tc>
        <w:tc>
          <w:tcPr>
            <w:tcW w:w="1575" w:type="dxa"/>
            <w:tcBorders>
              <w:top w:val="single" w:sz="12" w:space="0" w:color="35567B"/>
              <w:left w:val="single" w:sz="4" w:space="0" w:color="99CCFF"/>
              <w:bottom w:val="single" w:sz="6" w:space="0" w:color="35567B"/>
              <w:right w:val="single" w:sz="12"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合计</w:t>
            </w:r>
          </w:p>
        </w:tc>
      </w:tr>
      <w:tr w:rsidR="00156E18" w:rsidRPr="008E10F2" w:rsidTr="00E5208E">
        <w:trPr>
          <w:trHeight w:val="359"/>
          <w:tblCellSpacing w:w="0" w:type="dxa"/>
        </w:trPr>
        <w:tc>
          <w:tcPr>
            <w:tcW w:w="1951" w:type="dxa"/>
            <w:tcBorders>
              <w:top w:val="single" w:sz="6" w:space="0" w:color="35567B"/>
              <w:left w:val="single" w:sz="12"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人数</w:t>
            </w:r>
          </w:p>
        </w:tc>
        <w:tc>
          <w:tcPr>
            <w:tcW w:w="1263" w:type="dxa"/>
            <w:tcBorders>
              <w:top w:val="single" w:sz="6"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7</w:t>
            </w:r>
          </w:p>
        </w:tc>
        <w:tc>
          <w:tcPr>
            <w:tcW w:w="1677" w:type="dxa"/>
            <w:tcBorders>
              <w:top w:val="single" w:sz="6"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6</w:t>
            </w:r>
          </w:p>
        </w:tc>
        <w:tc>
          <w:tcPr>
            <w:tcW w:w="1328" w:type="dxa"/>
            <w:tcBorders>
              <w:top w:val="single" w:sz="6" w:space="0" w:color="35567B"/>
              <w:left w:val="single" w:sz="6" w:space="0" w:color="35567B"/>
              <w:bottom w:val="single" w:sz="6" w:space="0" w:color="35567B"/>
              <w:right w:val="single" w:sz="4" w:space="0" w:color="auto"/>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4</w:t>
            </w:r>
          </w:p>
        </w:tc>
        <w:tc>
          <w:tcPr>
            <w:tcW w:w="1575" w:type="dxa"/>
            <w:tcBorders>
              <w:top w:val="single" w:sz="6" w:space="0" w:color="35567B"/>
              <w:left w:val="single" w:sz="4" w:space="0" w:color="99CCFF"/>
              <w:bottom w:val="single" w:sz="6" w:space="0" w:color="35567B"/>
              <w:right w:val="single" w:sz="12"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17</w:t>
            </w:r>
          </w:p>
        </w:tc>
      </w:tr>
      <w:tr w:rsidR="00156E18" w:rsidRPr="008E10F2" w:rsidTr="00E5208E">
        <w:trPr>
          <w:trHeight w:val="335"/>
          <w:tblCellSpacing w:w="0" w:type="dxa"/>
        </w:trPr>
        <w:tc>
          <w:tcPr>
            <w:tcW w:w="1951" w:type="dxa"/>
            <w:tcBorders>
              <w:top w:val="single" w:sz="6" w:space="0" w:color="35567B"/>
              <w:left w:val="single" w:sz="12" w:space="0" w:color="35567B"/>
              <w:bottom w:val="single" w:sz="12"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比例（</w:t>
            </w:r>
            <w:r w:rsidRPr="008E10F2">
              <w:rPr>
                <w:rFonts w:ascii="宋体" w:eastAsia="宋体" w:hAnsi="宋体"/>
                <w:sz w:val="28"/>
                <w:szCs w:val="28"/>
              </w:rPr>
              <w:t>%</w:t>
            </w:r>
            <w:r w:rsidRPr="008E10F2">
              <w:rPr>
                <w:rFonts w:ascii="宋体" w:eastAsia="宋体" w:hAnsi="宋体" w:hint="eastAsia"/>
                <w:sz w:val="28"/>
                <w:szCs w:val="28"/>
              </w:rPr>
              <w:t>）</w:t>
            </w:r>
          </w:p>
        </w:tc>
        <w:tc>
          <w:tcPr>
            <w:tcW w:w="1263" w:type="dxa"/>
            <w:tcBorders>
              <w:top w:val="single" w:sz="6" w:space="0" w:color="35567B"/>
              <w:left w:val="single" w:sz="6" w:space="0" w:color="35567B"/>
              <w:bottom w:val="single" w:sz="12"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41.1</w:t>
            </w:r>
          </w:p>
        </w:tc>
        <w:tc>
          <w:tcPr>
            <w:tcW w:w="1677" w:type="dxa"/>
            <w:tcBorders>
              <w:top w:val="single" w:sz="6" w:space="0" w:color="35567B"/>
              <w:left w:val="single" w:sz="6" w:space="0" w:color="35567B"/>
              <w:bottom w:val="single" w:sz="12"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35.4</w:t>
            </w:r>
          </w:p>
        </w:tc>
        <w:tc>
          <w:tcPr>
            <w:tcW w:w="1328" w:type="dxa"/>
            <w:tcBorders>
              <w:top w:val="single" w:sz="6" w:space="0" w:color="35567B"/>
              <w:left w:val="single" w:sz="6" w:space="0" w:color="35567B"/>
              <w:bottom w:val="single" w:sz="12" w:space="0" w:color="35567B"/>
              <w:right w:val="single" w:sz="4" w:space="0" w:color="auto"/>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23.5</w:t>
            </w:r>
          </w:p>
        </w:tc>
        <w:tc>
          <w:tcPr>
            <w:tcW w:w="1575" w:type="dxa"/>
            <w:tcBorders>
              <w:top w:val="single" w:sz="6" w:space="0" w:color="35567B"/>
              <w:left w:val="single" w:sz="4" w:space="0" w:color="99CCFF"/>
              <w:bottom w:val="single" w:sz="12" w:space="0" w:color="35567B"/>
              <w:right w:val="single" w:sz="12"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100</w:t>
            </w:r>
          </w:p>
        </w:tc>
      </w:tr>
    </w:tbl>
    <w:p w:rsidR="00156E18" w:rsidRPr="008E10F2" w:rsidRDefault="00156E18" w:rsidP="00156E18">
      <w:pPr>
        <w:adjustRightInd w:val="0"/>
        <w:snapToGrid w:val="0"/>
        <w:spacing w:line="360" w:lineRule="auto"/>
        <w:ind w:firstLine="560"/>
        <w:rPr>
          <w:rFonts w:ascii="宋体" w:eastAsia="宋体" w:hAnsi="宋体"/>
          <w:sz w:val="28"/>
          <w:szCs w:val="28"/>
        </w:rPr>
      </w:pPr>
    </w:p>
    <w:p w:rsidR="00156E18" w:rsidRPr="008E10F2" w:rsidRDefault="00156E18" w:rsidP="00156E18">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lastRenderedPageBreak/>
        <w:t>（</w:t>
      </w:r>
      <w:r w:rsidRPr="008E10F2">
        <w:rPr>
          <w:rFonts w:ascii="宋体" w:eastAsia="宋体" w:hAnsi="宋体"/>
          <w:sz w:val="28"/>
          <w:szCs w:val="28"/>
        </w:rPr>
        <w:t>2</w:t>
      </w:r>
      <w:r w:rsidRPr="008E10F2">
        <w:rPr>
          <w:rFonts w:ascii="宋体" w:eastAsia="宋体" w:hAnsi="宋体" w:hint="eastAsia"/>
          <w:sz w:val="28"/>
          <w:szCs w:val="28"/>
        </w:rPr>
        <w:t>）学历结构</w:t>
      </w:r>
    </w:p>
    <w:tbl>
      <w:tblPr>
        <w:tblW w:w="0" w:type="auto"/>
        <w:tblCellSpacing w:w="0" w:type="dxa"/>
        <w:tblCellMar>
          <w:left w:w="0" w:type="dxa"/>
          <w:right w:w="0" w:type="dxa"/>
        </w:tblCellMar>
        <w:tblLook w:val="0000"/>
      </w:tblPr>
      <w:tblGrid>
        <w:gridCol w:w="1965"/>
        <w:gridCol w:w="1441"/>
        <w:gridCol w:w="1520"/>
        <w:gridCol w:w="2872"/>
      </w:tblGrid>
      <w:tr w:rsidR="00156E18" w:rsidRPr="008E10F2" w:rsidTr="00E5208E">
        <w:trPr>
          <w:trHeight w:val="374"/>
          <w:tblCellSpacing w:w="0" w:type="dxa"/>
        </w:trPr>
        <w:tc>
          <w:tcPr>
            <w:tcW w:w="1965"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学历</w:t>
            </w:r>
          </w:p>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人数</w:t>
            </w:r>
          </w:p>
        </w:tc>
        <w:tc>
          <w:tcPr>
            <w:tcW w:w="1441" w:type="dxa"/>
            <w:tcBorders>
              <w:top w:val="single" w:sz="12"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学士</w:t>
            </w:r>
          </w:p>
        </w:tc>
        <w:tc>
          <w:tcPr>
            <w:tcW w:w="1520" w:type="dxa"/>
            <w:tcBorders>
              <w:top w:val="single" w:sz="12"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硕士</w:t>
            </w:r>
          </w:p>
        </w:tc>
        <w:tc>
          <w:tcPr>
            <w:tcW w:w="2872" w:type="dxa"/>
            <w:tcBorders>
              <w:top w:val="single" w:sz="12" w:space="0" w:color="35567B"/>
              <w:left w:val="single" w:sz="4" w:space="0" w:color="99CCFF"/>
              <w:bottom w:val="single" w:sz="6" w:space="0" w:color="35567B"/>
              <w:right w:val="single" w:sz="12"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合计</w:t>
            </w:r>
          </w:p>
        </w:tc>
      </w:tr>
      <w:tr w:rsidR="00156E18" w:rsidRPr="008E10F2" w:rsidTr="00E5208E">
        <w:trPr>
          <w:trHeight w:val="368"/>
          <w:tblCellSpacing w:w="0" w:type="dxa"/>
        </w:trPr>
        <w:tc>
          <w:tcPr>
            <w:tcW w:w="1965" w:type="dxa"/>
            <w:tcBorders>
              <w:top w:val="single" w:sz="6" w:space="0" w:color="35567B"/>
              <w:left w:val="single" w:sz="12"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人数</w:t>
            </w:r>
          </w:p>
        </w:tc>
        <w:tc>
          <w:tcPr>
            <w:tcW w:w="1441" w:type="dxa"/>
            <w:tcBorders>
              <w:top w:val="single" w:sz="6"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9</w:t>
            </w:r>
          </w:p>
        </w:tc>
        <w:tc>
          <w:tcPr>
            <w:tcW w:w="1520" w:type="dxa"/>
            <w:tcBorders>
              <w:top w:val="single" w:sz="6"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8</w:t>
            </w:r>
          </w:p>
        </w:tc>
        <w:tc>
          <w:tcPr>
            <w:tcW w:w="2872" w:type="dxa"/>
            <w:tcBorders>
              <w:top w:val="single" w:sz="6" w:space="0" w:color="35567B"/>
              <w:left w:val="single" w:sz="4" w:space="0" w:color="99CCFF"/>
              <w:bottom w:val="single" w:sz="6" w:space="0" w:color="35567B"/>
              <w:right w:val="single" w:sz="12"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17</w:t>
            </w:r>
          </w:p>
        </w:tc>
      </w:tr>
      <w:tr w:rsidR="00156E18" w:rsidRPr="008E10F2" w:rsidTr="00E5208E">
        <w:trPr>
          <w:trHeight w:val="343"/>
          <w:tblCellSpacing w:w="0" w:type="dxa"/>
        </w:trPr>
        <w:tc>
          <w:tcPr>
            <w:tcW w:w="1965" w:type="dxa"/>
            <w:tcBorders>
              <w:top w:val="single" w:sz="6" w:space="0" w:color="35567B"/>
              <w:left w:val="single" w:sz="12" w:space="0" w:color="35567B"/>
              <w:bottom w:val="single" w:sz="12"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比例（</w:t>
            </w:r>
            <w:r w:rsidRPr="008E10F2">
              <w:rPr>
                <w:rFonts w:ascii="宋体" w:eastAsia="宋体" w:hAnsi="宋体"/>
                <w:sz w:val="28"/>
                <w:szCs w:val="28"/>
              </w:rPr>
              <w:t>%</w:t>
            </w:r>
            <w:r w:rsidRPr="008E10F2">
              <w:rPr>
                <w:rFonts w:ascii="宋体" w:eastAsia="宋体" w:hAnsi="宋体" w:hint="eastAsia"/>
                <w:sz w:val="28"/>
                <w:szCs w:val="28"/>
              </w:rPr>
              <w:t>）</w:t>
            </w:r>
          </w:p>
        </w:tc>
        <w:tc>
          <w:tcPr>
            <w:tcW w:w="1441" w:type="dxa"/>
            <w:tcBorders>
              <w:top w:val="single" w:sz="6" w:space="0" w:color="35567B"/>
              <w:left w:val="single" w:sz="6" w:space="0" w:color="35567B"/>
              <w:bottom w:val="single" w:sz="12"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53</w:t>
            </w:r>
          </w:p>
        </w:tc>
        <w:tc>
          <w:tcPr>
            <w:tcW w:w="1520" w:type="dxa"/>
            <w:tcBorders>
              <w:top w:val="single" w:sz="6" w:space="0" w:color="35567B"/>
              <w:left w:val="single" w:sz="6" w:space="0" w:color="35567B"/>
              <w:bottom w:val="single" w:sz="12"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47</w:t>
            </w:r>
          </w:p>
        </w:tc>
        <w:tc>
          <w:tcPr>
            <w:tcW w:w="2872" w:type="dxa"/>
            <w:tcBorders>
              <w:top w:val="single" w:sz="6" w:space="0" w:color="35567B"/>
              <w:left w:val="single" w:sz="4" w:space="0" w:color="99CCFF"/>
              <w:bottom w:val="single" w:sz="12" w:space="0" w:color="35567B"/>
              <w:right w:val="single" w:sz="12"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100</w:t>
            </w:r>
          </w:p>
        </w:tc>
      </w:tr>
    </w:tbl>
    <w:p w:rsidR="00156E18" w:rsidRDefault="00156E18" w:rsidP="00156E18">
      <w:pPr>
        <w:adjustRightInd w:val="0"/>
        <w:snapToGrid w:val="0"/>
        <w:spacing w:line="360" w:lineRule="auto"/>
        <w:ind w:firstLine="560"/>
        <w:rPr>
          <w:rFonts w:ascii="宋体" w:eastAsia="宋体" w:hAnsi="宋体"/>
          <w:sz w:val="28"/>
          <w:szCs w:val="28"/>
        </w:rPr>
      </w:pPr>
    </w:p>
    <w:p w:rsidR="00156E18" w:rsidRPr="008E10F2" w:rsidRDefault="00156E18" w:rsidP="00156E18">
      <w:pPr>
        <w:adjustRightInd w:val="0"/>
        <w:snapToGrid w:val="0"/>
        <w:spacing w:line="360" w:lineRule="auto"/>
        <w:ind w:firstLine="560"/>
        <w:rPr>
          <w:rFonts w:ascii="宋体" w:eastAsia="宋体" w:hAnsi="宋体"/>
          <w:sz w:val="28"/>
          <w:szCs w:val="28"/>
        </w:rPr>
      </w:pPr>
      <w:r>
        <w:rPr>
          <w:rFonts w:ascii="宋体" w:eastAsia="宋体" w:hAnsi="宋体"/>
          <w:sz w:val="28"/>
          <w:szCs w:val="28"/>
        </w:rPr>
        <w:t>(3)</w:t>
      </w:r>
      <w:r w:rsidRPr="008E10F2">
        <w:rPr>
          <w:rFonts w:ascii="宋体" w:eastAsia="宋体" w:hAnsi="宋体" w:hint="eastAsia"/>
          <w:sz w:val="28"/>
          <w:szCs w:val="28"/>
        </w:rPr>
        <w:t>职称结构</w:t>
      </w:r>
    </w:p>
    <w:tbl>
      <w:tblPr>
        <w:tblW w:w="0" w:type="auto"/>
        <w:tblCellSpacing w:w="0" w:type="dxa"/>
        <w:tblCellMar>
          <w:left w:w="0" w:type="dxa"/>
          <w:right w:w="0" w:type="dxa"/>
        </w:tblCellMar>
        <w:tblLook w:val="0000"/>
      </w:tblPr>
      <w:tblGrid>
        <w:gridCol w:w="1951"/>
        <w:gridCol w:w="1263"/>
        <w:gridCol w:w="1677"/>
        <w:gridCol w:w="1328"/>
        <w:gridCol w:w="1575"/>
      </w:tblGrid>
      <w:tr w:rsidR="00156E18" w:rsidRPr="008E10F2" w:rsidTr="00E5208E">
        <w:trPr>
          <w:trHeight w:val="384"/>
          <w:tblCellSpacing w:w="0" w:type="dxa"/>
        </w:trPr>
        <w:tc>
          <w:tcPr>
            <w:tcW w:w="1951"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职称</w:t>
            </w:r>
          </w:p>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人数</w:t>
            </w:r>
          </w:p>
        </w:tc>
        <w:tc>
          <w:tcPr>
            <w:tcW w:w="1263" w:type="dxa"/>
            <w:tcBorders>
              <w:top w:val="single" w:sz="12"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高级</w:t>
            </w:r>
          </w:p>
        </w:tc>
        <w:tc>
          <w:tcPr>
            <w:tcW w:w="1677" w:type="dxa"/>
            <w:tcBorders>
              <w:top w:val="single" w:sz="12"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中级</w:t>
            </w:r>
          </w:p>
        </w:tc>
        <w:tc>
          <w:tcPr>
            <w:tcW w:w="1328" w:type="dxa"/>
            <w:tcBorders>
              <w:top w:val="single" w:sz="12" w:space="0" w:color="35567B"/>
              <w:left w:val="single" w:sz="6" w:space="0" w:color="35567B"/>
              <w:bottom w:val="single" w:sz="6" w:space="0" w:color="35567B"/>
              <w:right w:val="single" w:sz="4" w:space="0" w:color="auto"/>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初级</w:t>
            </w:r>
          </w:p>
        </w:tc>
        <w:tc>
          <w:tcPr>
            <w:tcW w:w="1575" w:type="dxa"/>
            <w:tcBorders>
              <w:top w:val="single" w:sz="12" w:space="0" w:color="35567B"/>
              <w:left w:val="single" w:sz="4" w:space="0" w:color="99CCFF"/>
              <w:bottom w:val="single" w:sz="6" w:space="0" w:color="35567B"/>
              <w:right w:val="single" w:sz="12"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合计</w:t>
            </w:r>
          </w:p>
        </w:tc>
      </w:tr>
      <w:tr w:rsidR="00156E18" w:rsidRPr="008E10F2" w:rsidTr="00E5208E">
        <w:trPr>
          <w:trHeight w:val="377"/>
          <w:tblCellSpacing w:w="0" w:type="dxa"/>
        </w:trPr>
        <w:tc>
          <w:tcPr>
            <w:tcW w:w="1951" w:type="dxa"/>
            <w:tcBorders>
              <w:top w:val="single" w:sz="6" w:space="0" w:color="35567B"/>
              <w:left w:val="single" w:sz="12"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人数</w:t>
            </w:r>
          </w:p>
        </w:tc>
        <w:tc>
          <w:tcPr>
            <w:tcW w:w="1263" w:type="dxa"/>
            <w:tcBorders>
              <w:top w:val="single" w:sz="6"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5</w:t>
            </w:r>
          </w:p>
        </w:tc>
        <w:tc>
          <w:tcPr>
            <w:tcW w:w="1677" w:type="dxa"/>
            <w:tcBorders>
              <w:top w:val="single" w:sz="6" w:space="0" w:color="35567B"/>
              <w:left w:val="single" w:sz="6" w:space="0" w:color="35567B"/>
              <w:bottom w:val="single" w:sz="6"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10</w:t>
            </w:r>
          </w:p>
        </w:tc>
        <w:tc>
          <w:tcPr>
            <w:tcW w:w="1328" w:type="dxa"/>
            <w:tcBorders>
              <w:top w:val="single" w:sz="6" w:space="0" w:color="35567B"/>
              <w:left w:val="single" w:sz="6" w:space="0" w:color="35567B"/>
              <w:bottom w:val="single" w:sz="6" w:space="0" w:color="35567B"/>
              <w:right w:val="single" w:sz="4" w:space="0" w:color="auto"/>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2</w:t>
            </w:r>
          </w:p>
        </w:tc>
        <w:tc>
          <w:tcPr>
            <w:tcW w:w="1575" w:type="dxa"/>
            <w:tcBorders>
              <w:top w:val="single" w:sz="6" w:space="0" w:color="35567B"/>
              <w:left w:val="single" w:sz="4" w:space="0" w:color="99CCFF"/>
              <w:bottom w:val="single" w:sz="6" w:space="0" w:color="35567B"/>
              <w:right w:val="single" w:sz="12"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17</w:t>
            </w:r>
          </w:p>
        </w:tc>
      </w:tr>
      <w:tr w:rsidR="00156E18" w:rsidRPr="008E10F2" w:rsidTr="00E5208E">
        <w:trPr>
          <w:trHeight w:val="352"/>
          <w:tblCellSpacing w:w="0" w:type="dxa"/>
        </w:trPr>
        <w:tc>
          <w:tcPr>
            <w:tcW w:w="1951" w:type="dxa"/>
            <w:tcBorders>
              <w:top w:val="single" w:sz="6" w:space="0" w:color="35567B"/>
              <w:left w:val="single" w:sz="12" w:space="0" w:color="35567B"/>
              <w:bottom w:val="single" w:sz="12"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hint="eastAsia"/>
                <w:sz w:val="28"/>
                <w:szCs w:val="28"/>
              </w:rPr>
              <w:t>比例（</w:t>
            </w:r>
            <w:r w:rsidRPr="008E10F2">
              <w:rPr>
                <w:rFonts w:ascii="宋体" w:eastAsia="宋体" w:hAnsi="宋体"/>
                <w:sz w:val="28"/>
                <w:szCs w:val="28"/>
              </w:rPr>
              <w:t>%</w:t>
            </w:r>
            <w:r w:rsidRPr="008E10F2">
              <w:rPr>
                <w:rFonts w:ascii="宋体" w:eastAsia="宋体" w:hAnsi="宋体" w:hint="eastAsia"/>
                <w:sz w:val="28"/>
                <w:szCs w:val="28"/>
              </w:rPr>
              <w:t>）</w:t>
            </w:r>
          </w:p>
        </w:tc>
        <w:tc>
          <w:tcPr>
            <w:tcW w:w="1263" w:type="dxa"/>
            <w:tcBorders>
              <w:top w:val="single" w:sz="6" w:space="0" w:color="35567B"/>
              <w:left w:val="single" w:sz="6" w:space="0" w:color="35567B"/>
              <w:bottom w:val="single" w:sz="12"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30</w:t>
            </w:r>
          </w:p>
        </w:tc>
        <w:tc>
          <w:tcPr>
            <w:tcW w:w="1677" w:type="dxa"/>
            <w:tcBorders>
              <w:top w:val="single" w:sz="6" w:space="0" w:color="35567B"/>
              <w:left w:val="single" w:sz="6" w:space="0" w:color="35567B"/>
              <w:bottom w:val="single" w:sz="12" w:space="0" w:color="35567B"/>
              <w:right w:val="single" w:sz="6"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58.8</w:t>
            </w:r>
          </w:p>
        </w:tc>
        <w:tc>
          <w:tcPr>
            <w:tcW w:w="1328" w:type="dxa"/>
            <w:tcBorders>
              <w:top w:val="single" w:sz="6" w:space="0" w:color="35567B"/>
              <w:left w:val="single" w:sz="6" w:space="0" w:color="35567B"/>
              <w:bottom w:val="single" w:sz="12" w:space="0" w:color="35567B"/>
              <w:right w:val="single" w:sz="4" w:space="0" w:color="auto"/>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11.2</w:t>
            </w:r>
          </w:p>
        </w:tc>
        <w:tc>
          <w:tcPr>
            <w:tcW w:w="1575" w:type="dxa"/>
            <w:tcBorders>
              <w:top w:val="single" w:sz="6" w:space="0" w:color="35567B"/>
              <w:left w:val="single" w:sz="4" w:space="0" w:color="99CCFF"/>
              <w:bottom w:val="single" w:sz="12" w:space="0" w:color="35567B"/>
              <w:right w:val="single" w:sz="12" w:space="0" w:color="35567B"/>
            </w:tcBorders>
            <w:vAlign w:val="center"/>
          </w:tcPr>
          <w:p w:rsidR="00156E18" w:rsidRPr="008E10F2" w:rsidRDefault="00156E18" w:rsidP="00E5208E">
            <w:pPr>
              <w:adjustRightInd w:val="0"/>
              <w:snapToGrid w:val="0"/>
              <w:spacing w:line="360" w:lineRule="auto"/>
              <w:ind w:firstLine="560"/>
              <w:rPr>
                <w:rFonts w:ascii="宋体" w:eastAsia="宋体" w:hAnsi="宋体"/>
                <w:sz w:val="28"/>
                <w:szCs w:val="28"/>
              </w:rPr>
            </w:pPr>
            <w:r w:rsidRPr="008E10F2">
              <w:rPr>
                <w:rFonts w:ascii="宋体" w:eastAsia="宋体" w:hAnsi="宋体"/>
                <w:sz w:val="28"/>
                <w:szCs w:val="28"/>
              </w:rPr>
              <w:t>100</w:t>
            </w:r>
          </w:p>
        </w:tc>
      </w:tr>
    </w:tbl>
    <w:p w:rsidR="00156E18" w:rsidRPr="000F54E3" w:rsidRDefault="00156E18" w:rsidP="00156E18">
      <w:pPr>
        <w:adjustRightInd w:val="0"/>
        <w:snapToGrid w:val="0"/>
        <w:spacing w:line="360" w:lineRule="auto"/>
        <w:ind w:firstLine="560"/>
        <w:rPr>
          <w:rFonts w:ascii="宋体" w:eastAsia="宋体" w:hAnsi="宋体"/>
          <w:sz w:val="28"/>
          <w:szCs w:val="28"/>
        </w:rPr>
      </w:pPr>
    </w:p>
    <w:p w:rsidR="00156E18" w:rsidRPr="000F54E3" w:rsidRDefault="00156E18" w:rsidP="00156E18">
      <w:pPr>
        <w:adjustRightInd w:val="0"/>
        <w:snapToGrid w:val="0"/>
        <w:spacing w:line="360" w:lineRule="auto"/>
        <w:ind w:firstLine="560"/>
        <w:rPr>
          <w:rFonts w:ascii="宋体" w:eastAsia="宋体" w:hAnsi="宋体"/>
          <w:sz w:val="28"/>
          <w:szCs w:val="28"/>
        </w:rPr>
      </w:pPr>
      <w:r>
        <w:rPr>
          <w:rFonts w:ascii="宋体" w:eastAsia="宋体" w:hAnsi="宋体"/>
          <w:sz w:val="28"/>
          <w:szCs w:val="28"/>
        </w:rPr>
        <w:t>4</w:t>
      </w:r>
      <w:r w:rsidRPr="000F54E3">
        <w:rPr>
          <w:rFonts w:ascii="宋体" w:eastAsia="宋体" w:hAnsi="宋体" w:hint="eastAsia"/>
          <w:sz w:val="28"/>
          <w:szCs w:val="28"/>
        </w:rPr>
        <w:t>、实习基地</w:t>
      </w:r>
      <w:r w:rsidRPr="000F54E3">
        <w:rPr>
          <w:rFonts w:ascii="宋体" w:eastAsia="宋体" w:hAnsi="宋体"/>
          <w:sz w:val="28"/>
          <w:szCs w:val="28"/>
        </w:rPr>
        <w:t xml:space="preserve"> </w:t>
      </w:r>
    </w:p>
    <w:p w:rsidR="00156E18" w:rsidRPr="000F54E3" w:rsidRDefault="00156E18" w:rsidP="00156E18">
      <w:pPr>
        <w:adjustRightInd w:val="0"/>
        <w:snapToGrid w:val="0"/>
        <w:spacing w:line="360" w:lineRule="auto"/>
        <w:ind w:firstLine="560"/>
        <w:rPr>
          <w:rFonts w:ascii="宋体" w:eastAsia="宋体" w:hAnsi="宋体"/>
          <w:sz w:val="28"/>
          <w:szCs w:val="28"/>
        </w:rPr>
      </w:pPr>
      <w:r w:rsidRPr="000F54E3">
        <w:rPr>
          <w:rFonts w:ascii="宋体" w:eastAsia="宋体" w:hAnsi="宋体" w:hint="eastAsia"/>
          <w:sz w:val="28"/>
          <w:szCs w:val="28"/>
        </w:rPr>
        <w:t>设立了省内外多家实习实训基地。本专业拥有</w:t>
      </w:r>
      <w:r w:rsidRPr="000F54E3">
        <w:rPr>
          <w:rFonts w:ascii="宋体" w:eastAsia="宋体" w:hAnsi="宋体"/>
          <w:sz w:val="28"/>
          <w:szCs w:val="28"/>
        </w:rPr>
        <w:t>10</w:t>
      </w:r>
      <w:r w:rsidRPr="000F54E3">
        <w:rPr>
          <w:rFonts w:ascii="宋体" w:eastAsia="宋体" w:hAnsi="宋体" w:hint="eastAsia"/>
          <w:sz w:val="28"/>
          <w:szCs w:val="28"/>
        </w:rPr>
        <w:t>多家三级、二级甲等综合性医院作为教学实习医院，包括泰安市中心医院、山东省煤炭泰山疗养院、山东省肿瘤医院、山东省立医院、泰安市中医医院、泰安市人民医院、新泰市人民医院等。实习医院教学条件好，医学影像设备先进、具备现代医学影像学教学条件</w:t>
      </w:r>
      <w:r w:rsidRPr="000F54E3">
        <w:rPr>
          <w:rFonts w:ascii="宋体" w:eastAsia="宋体" w:hAnsi="宋体"/>
          <w:sz w:val="28"/>
          <w:szCs w:val="28"/>
        </w:rPr>
        <w:t>,</w:t>
      </w:r>
      <w:r w:rsidRPr="000F54E3">
        <w:rPr>
          <w:rFonts w:ascii="宋体" w:eastAsia="宋体" w:hAnsi="宋体" w:hint="eastAsia"/>
          <w:sz w:val="28"/>
          <w:szCs w:val="28"/>
        </w:rPr>
        <w:t>学生能充分利用这些现代仪器设备进行学习和实际操作。</w:t>
      </w:r>
    </w:p>
    <w:p w:rsidR="00156E18" w:rsidRPr="000F54E3" w:rsidRDefault="00156E18" w:rsidP="00156E18">
      <w:pPr>
        <w:adjustRightInd w:val="0"/>
        <w:snapToGrid w:val="0"/>
        <w:spacing w:line="360" w:lineRule="auto"/>
        <w:ind w:firstLine="560"/>
        <w:rPr>
          <w:rFonts w:ascii="宋体" w:eastAsia="宋体" w:hAnsi="宋体"/>
          <w:sz w:val="28"/>
          <w:szCs w:val="28"/>
        </w:rPr>
      </w:pPr>
      <w:r>
        <w:rPr>
          <w:rFonts w:ascii="宋体" w:eastAsia="宋体" w:hAnsi="宋体"/>
          <w:noProof/>
          <w:sz w:val="28"/>
          <w:szCs w:val="28"/>
        </w:rPr>
        <w:lastRenderedPageBreak/>
        <w:drawing>
          <wp:inline distT="0" distB="0" distL="0" distR="0">
            <wp:extent cx="4749165" cy="2593340"/>
            <wp:effectExtent l="19050" t="0" r="0" b="0"/>
            <wp:docPr id="82" name="图片 82" descr="D:\教务处\学校工作\专业建设·\专业建设\专业人才培养状况报告\Documents and Settings\Administrator\Application Data\Tencent\Users\759786893\QQ\WinTemp\RichOle\RD0O9~M@R(SK61)K7GMZ$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教务处\学校工作\专业建设·\专业建设\专业人才培养状况报告\Documents and Settings\Administrator\Application Data\Tencent\Users\759786893\QQ\WinTemp\RichOle\RD0O9~M@R(SK61)K7GMZ$1A.png"/>
                    <pic:cNvPicPr>
                      <a:picLocks noChangeAspect="1" noChangeArrowheads="1"/>
                    </pic:cNvPicPr>
                  </pic:nvPicPr>
                  <pic:blipFill>
                    <a:blip r:embed="rId52" cstate="print"/>
                    <a:srcRect/>
                    <a:stretch>
                      <a:fillRect/>
                    </a:stretch>
                  </pic:blipFill>
                  <pic:spPr bwMode="auto">
                    <a:xfrm>
                      <a:off x="0" y="0"/>
                      <a:ext cx="4749165" cy="2593340"/>
                    </a:xfrm>
                    <a:prstGeom prst="rect">
                      <a:avLst/>
                    </a:prstGeom>
                    <a:noFill/>
                    <a:ln w="9525">
                      <a:noFill/>
                      <a:miter lim="800000"/>
                      <a:headEnd/>
                      <a:tailEnd/>
                    </a:ln>
                  </pic:spPr>
                </pic:pic>
              </a:graphicData>
            </a:graphic>
          </wp:inline>
        </w:drawing>
      </w:r>
    </w:p>
    <w:p w:rsidR="00156E18" w:rsidRPr="000F54E3" w:rsidRDefault="00156E18" w:rsidP="00156E18">
      <w:pPr>
        <w:adjustRightInd w:val="0"/>
        <w:snapToGrid w:val="0"/>
        <w:spacing w:line="360" w:lineRule="auto"/>
        <w:ind w:firstLine="560"/>
        <w:rPr>
          <w:rFonts w:ascii="宋体" w:eastAsia="宋体" w:hAnsi="宋体"/>
          <w:sz w:val="28"/>
          <w:szCs w:val="28"/>
        </w:rPr>
      </w:pPr>
      <w:r w:rsidRPr="000F54E3">
        <w:rPr>
          <w:rFonts w:ascii="宋体" w:eastAsia="宋体" w:hAnsi="宋体" w:hint="eastAsia"/>
          <w:sz w:val="28"/>
          <w:szCs w:val="28"/>
        </w:rPr>
        <w:t>山东省肿瘤医院位于济南。是集医疗、科研、教学、预防为一体并跨省区服务的省级肿瘤防治研究中心，</w:t>
      </w:r>
      <w:r w:rsidRPr="000F54E3">
        <w:rPr>
          <w:rFonts w:ascii="宋体" w:eastAsia="宋体" w:hAnsi="宋体"/>
          <w:sz w:val="28"/>
          <w:szCs w:val="28"/>
        </w:rPr>
        <w:t xml:space="preserve"> </w:t>
      </w:r>
      <w:r w:rsidRPr="000F54E3">
        <w:rPr>
          <w:rFonts w:ascii="宋体" w:eastAsia="宋体" w:hAnsi="宋体" w:hint="eastAsia"/>
          <w:sz w:val="28"/>
          <w:szCs w:val="28"/>
        </w:rPr>
        <w:t>是三级甲等医院</w:t>
      </w:r>
      <w:r w:rsidRPr="000F54E3">
        <w:rPr>
          <w:rFonts w:ascii="宋体" w:eastAsia="宋体" w:hAnsi="宋体"/>
          <w:sz w:val="28"/>
          <w:szCs w:val="28"/>
        </w:rPr>
        <w:t xml:space="preserve"> </w:t>
      </w:r>
      <w:r w:rsidRPr="000F54E3">
        <w:rPr>
          <w:rFonts w:ascii="宋体" w:eastAsia="宋体" w:hAnsi="宋体" w:hint="eastAsia"/>
          <w:sz w:val="28"/>
          <w:szCs w:val="28"/>
        </w:rPr>
        <w:t>、肿瘤科国家临床重点专科建设单位，山东省一类科研院所、山东大学、武汉大学、天津医科大学肿瘤学博士培养单位、济南大学临床医学一级学科博士、硕士培养单位。总资产</w:t>
      </w:r>
      <w:r w:rsidRPr="000F54E3">
        <w:rPr>
          <w:rFonts w:ascii="宋体" w:eastAsia="宋体" w:hAnsi="宋体"/>
          <w:sz w:val="28"/>
          <w:szCs w:val="28"/>
        </w:rPr>
        <w:t>7.5</w:t>
      </w:r>
      <w:r w:rsidRPr="000F54E3">
        <w:rPr>
          <w:rFonts w:ascii="宋体" w:eastAsia="宋体" w:hAnsi="宋体" w:hint="eastAsia"/>
          <w:sz w:val="28"/>
          <w:szCs w:val="28"/>
        </w:rPr>
        <w:t>亿元，开放床位</w:t>
      </w:r>
      <w:r w:rsidRPr="000F54E3">
        <w:rPr>
          <w:rFonts w:ascii="宋体" w:eastAsia="宋体" w:hAnsi="宋体"/>
          <w:sz w:val="28"/>
          <w:szCs w:val="28"/>
        </w:rPr>
        <w:t>1929</w:t>
      </w:r>
      <w:r w:rsidRPr="000F54E3">
        <w:rPr>
          <w:rFonts w:ascii="宋体" w:eastAsia="宋体" w:hAnsi="宋体" w:hint="eastAsia"/>
          <w:sz w:val="28"/>
          <w:szCs w:val="28"/>
        </w:rPr>
        <w:t>张床位。拥有螺旋断层放射治疗系统（</w:t>
      </w:r>
      <w:r w:rsidRPr="000F54E3">
        <w:rPr>
          <w:rFonts w:ascii="宋体" w:eastAsia="宋体" w:hAnsi="宋体"/>
          <w:sz w:val="28"/>
          <w:szCs w:val="28"/>
        </w:rPr>
        <w:t>TOMO</w:t>
      </w:r>
      <w:r w:rsidRPr="000F54E3">
        <w:rPr>
          <w:rFonts w:ascii="宋体" w:eastAsia="宋体" w:hAnsi="宋体" w:hint="eastAsia"/>
          <w:sz w:val="28"/>
          <w:szCs w:val="28"/>
        </w:rPr>
        <w:t>）、</w:t>
      </w:r>
      <w:r w:rsidRPr="000F54E3">
        <w:rPr>
          <w:rFonts w:ascii="宋体" w:eastAsia="宋体" w:hAnsi="宋体"/>
          <w:sz w:val="28"/>
          <w:szCs w:val="28"/>
        </w:rPr>
        <w:t>PET</w:t>
      </w:r>
      <w:r w:rsidRPr="000F54E3">
        <w:rPr>
          <w:rFonts w:ascii="宋体" w:eastAsia="宋体" w:hAnsi="宋体" w:hint="eastAsia"/>
          <w:sz w:val="28"/>
          <w:szCs w:val="28"/>
        </w:rPr>
        <w:t>－</w:t>
      </w:r>
      <w:r w:rsidRPr="000F54E3">
        <w:rPr>
          <w:rFonts w:ascii="宋体" w:eastAsia="宋体" w:hAnsi="宋体"/>
          <w:sz w:val="28"/>
          <w:szCs w:val="28"/>
        </w:rPr>
        <w:t>CT</w:t>
      </w:r>
      <w:r w:rsidRPr="000F54E3">
        <w:rPr>
          <w:rFonts w:ascii="宋体" w:eastAsia="宋体" w:hAnsi="宋体" w:hint="eastAsia"/>
          <w:sz w:val="28"/>
          <w:szCs w:val="28"/>
        </w:rPr>
        <w:t>、电子回旋加速器、螺旋</w:t>
      </w:r>
      <w:r w:rsidRPr="000F54E3">
        <w:rPr>
          <w:rFonts w:ascii="宋体" w:eastAsia="宋体" w:hAnsi="宋体"/>
          <w:sz w:val="28"/>
          <w:szCs w:val="28"/>
        </w:rPr>
        <w:t>CT</w:t>
      </w:r>
      <w:r w:rsidRPr="000F54E3">
        <w:rPr>
          <w:rFonts w:ascii="宋体" w:eastAsia="宋体" w:hAnsi="宋体" w:hint="eastAsia"/>
          <w:sz w:val="28"/>
          <w:szCs w:val="28"/>
        </w:rPr>
        <w:t>、</w:t>
      </w:r>
      <w:r w:rsidRPr="000F54E3">
        <w:rPr>
          <w:rFonts w:ascii="宋体" w:eastAsia="宋体" w:hAnsi="宋体"/>
          <w:sz w:val="28"/>
          <w:szCs w:val="28"/>
        </w:rPr>
        <w:t>SPECT</w:t>
      </w:r>
      <w:r w:rsidRPr="000F54E3">
        <w:rPr>
          <w:rFonts w:ascii="宋体" w:eastAsia="宋体" w:hAnsi="宋体" w:hint="eastAsia"/>
          <w:sz w:val="28"/>
          <w:szCs w:val="28"/>
        </w:rPr>
        <w:t>、核磁共振、图像引导的电子直线加速器等医学影像诊断和治疗设备，是很好的学习实习和专业实践操作基地。</w:t>
      </w:r>
    </w:p>
    <w:p w:rsidR="00156E18" w:rsidRPr="000F54E3" w:rsidRDefault="00156E18" w:rsidP="00156E18">
      <w:pPr>
        <w:adjustRightInd w:val="0"/>
        <w:snapToGrid w:val="0"/>
        <w:spacing w:line="360" w:lineRule="auto"/>
        <w:ind w:firstLine="560"/>
        <w:rPr>
          <w:rFonts w:ascii="宋体" w:eastAsia="宋体" w:hAnsi="宋体"/>
          <w:sz w:val="28"/>
          <w:szCs w:val="28"/>
        </w:rPr>
      </w:pPr>
      <w:r>
        <w:rPr>
          <w:rFonts w:ascii="宋体" w:eastAsia="宋体" w:hAnsi="宋体"/>
          <w:noProof/>
          <w:sz w:val="28"/>
          <w:szCs w:val="28"/>
        </w:rPr>
        <w:drawing>
          <wp:inline distT="0" distB="0" distL="0" distR="0">
            <wp:extent cx="4544695" cy="2060575"/>
            <wp:effectExtent l="19050" t="0" r="8255" b="0"/>
            <wp:docPr id="83" name="图片 83" descr="D:\教务处\学校工作\专业建设·\专业建设\专业人才培养状况报告\documents and settings\administrator\application data\360se6\User Data\temp\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教务处\学校工作\专业建设·\专业建设\专业人才培养状况报告\documents and settings\administrator\application data\360se6\User Data\temp\88.jpg"/>
                    <pic:cNvPicPr>
                      <a:picLocks noChangeAspect="1" noChangeArrowheads="1"/>
                    </pic:cNvPicPr>
                  </pic:nvPicPr>
                  <pic:blipFill>
                    <a:blip r:embed="rId53" cstate="print"/>
                    <a:srcRect/>
                    <a:stretch>
                      <a:fillRect/>
                    </a:stretch>
                  </pic:blipFill>
                  <pic:spPr bwMode="auto">
                    <a:xfrm>
                      <a:off x="0" y="0"/>
                      <a:ext cx="4544695" cy="2060575"/>
                    </a:xfrm>
                    <a:prstGeom prst="rect">
                      <a:avLst/>
                    </a:prstGeom>
                    <a:noFill/>
                    <a:ln w="9525">
                      <a:noFill/>
                      <a:miter lim="800000"/>
                      <a:headEnd/>
                      <a:tailEnd/>
                    </a:ln>
                  </pic:spPr>
                </pic:pic>
              </a:graphicData>
            </a:graphic>
          </wp:inline>
        </w:drawing>
      </w:r>
    </w:p>
    <w:p w:rsidR="00156E18" w:rsidRPr="000F54E3" w:rsidRDefault="00156E18" w:rsidP="00156E18">
      <w:pPr>
        <w:adjustRightInd w:val="0"/>
        <w:snapToGrid w:val="0"/>
        <w:spacing w:line="360" w:lineRule="auto"/>
        <w:ind w:firstLine="560"/>
        <w:rPr>
          <w:rFonts w:ascii="宋体" w:eastAsia="宋体" w:hAnsi="宋体"/>
          <w:sz w:val="28"/>
          <w:szCs w:val="28"/>
        </w:rPr>
      </w:pPr>
      <w:r w:rsidRPr="000F54E3">
        <w:rPr>
          <w:rFonts w:ascii="宋体" w:eastAsia="宋体" w:hAnsi="宋体" w:hint="eastAsia"/>
          <w:sz w:val="28"/>
          <w:szCs w:val="28"/>
        </w:rPr>
        <w:t>山东省泰安市中心医院是一所专业科室门类齐全，人才结构合理，技术力量雄厚，医疗设备先进，专业特色突出，</w:t>
      </w:r>
      <w:proofErr w:type="gramStart"/>
      <w:r w:rsidRPr="000F54E3">
        <w:rPr>
          <w:rFonts w:ascii="宋体" w:eastAsia="宋体" w:hAnsi="宋体" w:hint="eastAsia"/>
          <w:sz w:val="28"/>
          <w:szCs w:val="28"/>
        </w:rPr>
        <w:t>医</w:t>
      </w:r>
      <w:proofErr w:type="gramEnd"/>
      <w:r w:rsidRPr="000F54E3">
        <w:rPr>
          <w:rFonts w:ascii="宋体" w:eastAsia="宋体" w:hAnsi="宋体" w:hint="eastAsia"/>
          <w:sz w:val="28"/>
          <w:szCs w:val="28"/>
        </w:rPr>
        <w:t>、教、</w:t>
      </w:r>
      <w:proofErr w:type="gramStart"/>
      <w:r w:rsidRPr="000F54E3">
        <w:rPr>
          <w:rFonts w:ascii="宋体" w:eastAsia="宋体" w:hAnsi="宋体" w:hint="eastAsia"/>
          <w:sz w:val="28"/>
          <w:szCs w:val="28"/>
        </w:rPr>
        <w:t>研</w:t>
      </w:r>
      <w:proofErr w:type="gramEnd"/>
      <w:r w:rsidRPr="000F54E3">
        <w:rPr>
          <w:rFonts w:ascii="宋体" w:eastAsia="宋体" w:hAnsi="宋体" w:hint="eastAsia"/>
          <w:sz w:val="28"/>
          <w:szCs w:val="28"/>
        </w:rPr>
        <w:t>和预防保健全面发展的现代化综合性医院。泰安市中心医院医学影像部是集医</w:t>
      </w:r>
      <w:r w:rsidRPr="000F54E3">
        <w:rPr>
          <w:rFonts w:ascii="宋体" w:eastAsia="宋体" w:hAnsi="宋体" w:hint="eastAsia"/>
          <w:sz w:val="28"/>
          <w:szCs w:val="28"/>
        </w:rPr>
        <w:lastRenderedPageBreak/>
        <w:t>疗、教学、科研为一体的现代化医学影像诊查中心，下设传统放射、</w:t>
      </w:r>
      <w:r w:rsidRPr="000F54E3">
        <w:rPr>
          <w:rFonts w:ascii="宋体" w:eastAsia="宋体" w:hAnsi="宋体"/>
          <w:sz w:val="28"/>
          <w:szCs w:val="28"/>
        </w:rPr>
        <w:t>CT</w:t>
      </w:r>
      <w:r w:rsidRPr="000F54E3">
        <w:rPr>
          <w:rFonts w:ascii="宋体" w:eastAsia="宋体" w:hAnsi="宋体" w:hint="eastAsia"/>
          <w:sz w:val="28"/>
          <w:szCs w:val="28"/>
        </w:rPr>
        <w:t>室、</w:t>
      </w:r>
      <w:r w:rsidRPr="000F54E3">
        <w:rPr>
          <w:rFonts w:ascii="宋体" w:eastAsia="宋体" w:hAnsi="宋体"/>
          <w:sz w:val="28"/>
          <w:szCs w:val="28"/>
        </w:rPr>
        <w:t>MR</w:t>
      </w:r>
      <w:r w:rsidRPr="000F54E3">
        <w:rPr>
          <w:rFonts w:ascii="宋体" w:eastAsia="宋体" w:hAnsi="宋体" w:hint="eastAsia"/>
          <w:sz w:val="28"/>
          <w:szCs w:val="28"/>
        </w:rPr>
        <w:t>室、及医学影像学教研室等部门拥有世界领先的飞利浦</w:t>
      </w:r>
      <w:r w:rsidRPr="000F54E3">
        <w:rPr>
          <w:rFonts w:ascii="宋体" w:eastAsia="宋体" w:hAnsi="宋体"/>
          <w:sz w:val="28"/>
          <w:szCs w:val="28"/>
        </w:rPr>
        <w:t>256</w:t>
      </w:r>
      <w:r w:rsidRPr="000F54E3">
        <w:rPr>
          <w:rFonts w:ascii="宋体" w:eastAsia="宋体" w:hAnsi="宋体" w:hint="eastAsia"/>
          <w:sz w:val="28"/>
          <w:szCs w:val="28"/>
        </w:rPr>
        <w:t>层微平板极速</w:t>
      </w:r>
      <w:r w:rsidRPr="000F54E3">
        <w:rPr>
          <w:rFonts w:ascii="宋体" w:eastAsia="宋体" w:hAnsi="宋体"/>
          <w:sz w:val="28"/>
          <w:szCs w:val="28"/>
        </w:rPr>
        <w:t>CT</w:t>
      </w:r>
      <w:r w:rsidRPr="000F54E3">
        <w:rPr>
          <w:rFonts w:ascii="宋体" w:eastAsia="宋体" w:hAnsi="宋体" w:hint="eastAsia"/>
          <w:sz w:val="28"/>
          <w:szCs w:val="28"/>
        </w:rPr>
        <w:t>、西门子</w:t>
      </w:r>
      <w:r w:rsidRPr="000F54E3">
        <w:rPr>
          <w:rFonts w:ascii="宋体" w:eastAsia="宋体" w:hAnsi="宋体"/>
          <w:sz w:val="28"/>
          <w:szCs w:val="28"/>
        </w:rPr>
        <w:t>128</w:t>
      </w:r>
      <w:r w:rsidRPr="000F54E3">
        <w:rPr>
          <w:rFonts w:ascii="宋体" w:eastAsia="宋体" w:hAnsi="宋体" w:hint="eastAsia"/>
          <w:sz w:val="28"/>
          <w:szCs w:val="28"/>
        </w:rPr>
        <w:t>层螺旋</w:t>
      </w:r>
      <w:r w:rsidRPr="000F54E3">
        <w:rPr>
          <w:rFonts w:ascii="宋体" w:eastAsia="宋体" w:hAnsi="宋体"/>
          <w:sz w:val="28"/>
          <w:szCs w:val="28"/>
        </w:rPr>
        <w:t>CT</w:t>
      </w:r>
      <w:r w:rsidRPr="000F54E3">
        <w:rPr>
          <w:rFonts w:ascii="宋体" w:eastAsia="宋体" w:hAnsi="宋体" w:hint="eastAsia"/>
          <w:sz w:val="28"/>
          <w:szCs w:val="28"/>
        </w:rPr>
        <w:t>、</w:t>
      </w:r>
      <w:r w:rsidRPr="000F54E3">
        <w:rPr>
          <w:rFonts w:ascii="宋体" w:eastAsia="宋体" w:hAnsi="宋体"/>
          <w:sz w:val="28"/>
          <w:szCs w:val="28"/>
        </w:rPr>
        <w:t>Sensation16</w:t>
      </w:r>
      <w:r w:rsidRPr="000F54E3">
        <w:rPr>
          <w:rFonts w:ascii="宋体" w:eastAsia="宋体" w:hAnsi="宋体" w:hint="eastAsia"/>
          <w:sz w:val="28"/>
          <w:szCs w:val="28"/>
        </w:rPr>
        <w:t>排螺旋</w:t>
      </w:r>
      <w:r w:rsidRPr="000F54E3">
        <w:rPr>
          <w:rFonts w:ascii="宋体" w:eastAsia="宋体" w:hAnsi="宋体"/>
          <w:sz w:val="28"/>
          <w:szCs w:val="28"/>
        </w:rPr>
        <w:t>CT</w:t>
      </w:r>
      <w:r w:rsidRPr="000F54E3">
        <w:rPr>
          <w:rFonts w:ascii="宋体" w:eastAsia="宋体" w:hAnsi="宋体" w:hint="eastAsia"/>
          <w:sz w:val="28"/>
          <w:szCs w:val="28"/>
        </w:rPr>
        <w:t>，西门子</w:t>
      </w:r>
      <w:r w:rsidRPr="000F54E3">
        <w:rPr>
          <w:rFonts w:ascii="宋体" w:eastAsia="宋体" w:hAnsi="宋体"/>
          <w:sz w:val="28"/>
          <w:szCs w:val="28"/>
        </w:rPr>
        <w:t xml:space="preserve">Skyra 3.0T </w:t>
      </w:r>
      <w:r w:rsidRPr="000F54E3">
        <w:rPr>
          <w:rFonts w:ascii="宋体" w:eastAsia="宋体" w:hAnsi="宋体" w:hint="eastAsia"/>
          <w:sz w:val="28"/>
          <w:szCs w:val="28"/>
        </w:rPr>
        <w:t>高场强超导</w:t>
      </w:r>
      <w:r w:rsidRPr="000F54E3">
        <w:rPr>
          <w:rFonts w:ascii="宋体" w:eastAsia="宋体" w:hAnsi="宋体"/>
          <w:sz w:val="28"/>
          <w:szCs w:val="28"/>
        </w:rPr>
        <w:t>MR</w:t>
      </w:r>
      <w:r w:rsidRPr="000F54E3">
        <w:rPr>
          <w:rFonts w:ascii="宋体" w:eastAsia="宋体" w:hAnsi="宋体" w:hint="eastAsia"/>
          <w:sz w:val="28"/>
          <w:szCs w:val="28"/>
        </w:rPr>
        <w:t>系统、</w:t>
      </w:r>
      <w:r w:rsidRPr="000F54E3">
        <w:rPr>
          <w:rFonts w:ascii="宋体" w:eastAsia="宋体" w:hAnsi="宋体"/>
          <w:sz w:val="28"/>
          <w:szCs w:val="28"/>
        </w:rPr>
        <w:t>Avanto 1.5T</w:t>
      </w:r>
      <w:r w:rsidRPr="000F54E3">
        <w:rPr>
          <w:rFonts w:ascii="宋体" w:eastAsia="宋体" w:hAnsi="宋体" w:hint="eastAsia"/>
          <w:sz w:val="28"/>
          <w:szCs w:val="28"/>
        </w:rPr>
        <w:t>超导磁共振成像（</w:t>
      </w:r>
      <w:r w:rsidRPr="000F54E3">
        <w:rPr>
          <w:rFonts w:ascii="宋体" w:eastAsia="宋体" w:hAnsi="宋体"/>
          <w:sz w:val="28"/>
          <w:szCs w:val="28"/>
        </w:rPr>
        <w:t>MR</w:t>
      </w:r>
      <w:r w:rsidRPr="000F54E3">
        <w:rPr>
          <w:rFonts w:ascii="宋体" w:eastAsia="宋体" w:hAnsi="宋体" w:hint="eastAsia"/>
          <w:sz w:val="28"/>
          <w:szCs w:val="28"/>
        </w:rPr>
        <w:t>）系统，</w:t>
      </w:r>
      <w:r w:rsidRPr="000F54E3">
        <w:rPr>
          <w:rFonts w:ascii="宋体" w:eastAsia="宋体" w:hAnsi="宋体"/>
          <w:sz w:val="28"/>
          <w:szCs w:val="28"/>
        </w:rPr>
        <w:t>PhilipsDR</w:t>
      </w:r>
      <w:r w:rsidRPr="000F54E3">
        <w:rPr>
          <w:rFonts w:ascii="宋体" w:eastAsia="宋体" w:hAnsi="宋体" w:hint="eastAsia"/>
          <w:sz w:val="28"/>
          <w:szCs w:val="28"/>
        </w:rPr>
        <w:t>、西门子</w:t>
      </w:r>
      <w:r w:rsidRPr="000F54E3">
        <w:rPr>
          <w:rFonts w:ascii="宋体" w:eastAsia="宋体" w:hAnsi="宋体"/>
          <w:sz w:val="28"/>
          <w:szCs w:val="28"/>
        </w:rPr>
        <w:t>DRF</w:t>
      </w:r>
      <w:r w:rsidRPr="000F54E3">
        <w:rPr>
          <w:rFonts w:ascii="宋体" w:eastAsia="宋体" w:hAnsi="宋体" w:hint="eastAsia"/>
          <w:sz w:val="28"/>
          <w:szCs w:val="28"/>
        </w:rPr>
        <w:t>大平板多功能诊断机、西门子</w:t>
      </w:r>
      <w:r w:rsidRPr="000F54E3">
        <w:rPr>
          <w:rFonts w:ascii="宋体" w:eastAsia="宋体" w:hAnsi="宋体"/>
          <w:sz w:val="28"/>
          <w:szCs w:val="28"/>
        </w:rPr>
        <w:t>R-200</w:t>
      </w:r>
      <w:r w:rsidRPr="000F54E3">
        <w:rPr>
          <w:rFonts w:ascii="宋体" w:eastAsia="宋体" w:hAnsi="宋体" w:hint="eastAsia"/>
          <w:sz w:val="28"/>
          <w:szCs w:val="28"/>
        </w:rPr>
        <w:t>多功能数字胃肠机、美国数字型乳腺</w:t>
      </w:r>
      <w:r w:rsidRPr="000F54E3">
        <w:rPr>
          <w:rFonts w:ascii="宋体" w:eastAsia="宋体" w:hAnsi="宋体"/>
          <w:sz w:val="28"/>
          <w:szCs w:val="28"/>
        </w:rPr>
        <w:t>x</w:t>
      </w:r>
      <w:r w:rsidRPr="000F54E3">
        <w:rPr>
          <w:rFonts w:ascii="宋体" w:eastAsia="宋体" w:hAnsi="宋体" w:hint="eastAsia"/>
          <w:sz w:val="28"/>
          <w:szCs w:val="28"/>
        </w:rPr>
        <w:t>线机等先进的高科技检查设备。</w:t>
      </w:r>
    </w:p>
    <w:p w:rsidR="00156E18" w:rsidRPr="000F54E3" w:rsidRDefault="00156E18" w:rsidP="00156E18">
      <w:pPr>
        <w:adjustRightInd w:val="0"/>
        <w:snapToGrid w:val="0"/>
        <w:spacing w:line="360" w:lineRule="auto"/>
        <w:ind w:firstLine="560"/>
        <w:rPr>
          <w:rFonts w:ascii="宋体" w:eastAsia="宋体" w:hAnsi="宋体"/>
          <w:sz w:val="28"/>
          <w:szCs w:val="28"/>
        </w:rPr>
      </w:pPr>
      <w:r>
        <w:rPr>
          <w:rFonts w:ascii="宋体" w:eastAsia="宋体" w:hAnsi="宋体"/>
          <w:noProof/>
          <w:sz w:val="28"/>
          <w:szCs w:val="28"/>
        </w:rPr>
        <w:drawing>
          <wp:inline distT="0" distB="0" distL="0" distR="0">
            <wp:extent cx="4435475" cy="2484120"/>
            <wp:effectExtent l="19050" t="0" r="3175" b="0"/>
            <wp:docPr id="84" name="图片 84" descr="http://upload.my0538.com/2014/0126/1390731577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upload.my0538.com/2014/0126/1390731577360.JPG"/>
                    <pic:cNvPicPr>
                      <a:picLocks noChangeAspect="1" noChangeArrowheads="1"/>
                    </pic:cNvPicPr>
                  </pic:nvPicPr>
                  <pic:blipFill>
                    <a:blip r:embed="rId54" cstate="print"/>
                    <a:srcRect/>
                    <a:stretch>
                      <a:fillRect/>
                    </a:stretch>
                  </pic:blipFill>
                  <pic:spPr bwMode="auto">
                    <a:xfrm>
                      <a:off x="0" y="0"/>
                      <a:ext cx="4435475" cy="2484120"/>
                    </a:xfrm>
                    <a:prstGeom prst="rect">
                      <a:avLst/>
                    </a:prstGeom>
                    <a:noFill/>
                    <a:ln w="9525">
                      <a:noFill/>
                      <a:miter lim="800000"/>
                      <a:headEnd/>
                      <a:tailEnd/>
                    </a:ln>
                  </pic:spPr>
                </pic:pic>
              </a:graphicData>
            </a:graphic>
          </wp:inline>
        </w:drawing>
      </w:r>
    </w:p>
    <w:p w:rsidR="00156E18" w:rsidRPr="000F54E3" w:rsidRDefault="00156E18" w:rsidP="00156E18">
      <w:pPr>
        <w:adjustRightInd w:val="0"/>
        <w:snapToGrid w:val="0"/>
        <w:spacing w:line="360" w:lineRule="auto"/>
        <w:ind w:firstLine="560"/>
        <w:rPr>
          <w:rFonts w:ascii="宋体" w:eastAsia="宋体" w:hAnsi="宋体"/>
          <w:sz w:val="28"/>
          <w:szCs w:val="28"/>
        </w:rPr>
      </w:pPr>
      <w:r w:rsidRPr="000F54E3">
        <w:rPr>
          <w:rFonts w:ascii="宋体" w:eastAsia="宋体" w:hAnsi="宋体" w:hint="eastAsia"/>
          <w:sz w:val="28"/>
          <w:szCs w:val="28"/>
        </w:rPr>
        <w:t>世界最先进的</w:t>
      </w:r>
      <w:r w:rsidRPr="000F54E3">
        <w:rPr>
          <w:rFonts w:ascii="宋体" w:eastAsia="宋体" w:hAnsi="宋体"/>
          <w:sz w:val="28"/>
          <w:szCs w:val="28"/>
        </w:rPr>
        <w:t>256</w:t>
      </w:r>
      <w:r w:rsidRPr="000F54E3">
        <w:rPr>
          <w:rFonts w:ascii="宋体" w:eastAsia="宋体" w:hAnsi="宋体" w:hint="eastAsia"/>
          <w:sz w:val="28"/>
          <w:szCs w:val="28"/>
        </w:rPr>
        <w:t>层微平板极速</w:t>
      </w:r>
      <w:r w:rsidRPr="000F54E3">
        <w:rPr>
          <w:rFonts w:ascii="宋体" w:eastAsia="宋体" w:hAnsi="宋体"/>
          <w:sz w:val="28"/>
          <w:szCs w:val="28"/>
        </w:rPr>
        <w:t>CT</w:t>
      </w:r>
      <w:r w:rsidRPr="000F54E3">
        <w:rPr>
          <w:rFonts w:ascii="宋体" w:eastAsia="宋体" w:hAnsi="宋体" w:hint="eastAsia"/>
          <w:sz w:val="28"/>
          <w:szCs w:val="28"/>
        </w:rPr>
        <w:t>在市中心医院正式应用</w:t>
      </w:r>
    </w:p>
    <w:p w:rsidR="00156E18" w:rsidRPr="000F54E3" w:rsidRDefault="00156E18" w:rsidP="00156E18">
      <w:pPr>
        <w:adjustRightInd w:val="0"/>
        <w:snapToGrid w:val="0"/>
        <w:spacing w:line="360" w:lineRule="auto"/>
        <w:ind w:firstLine="560"/>
        <w:rPr>
          <w:rFonts w:ascii="宋体" w:eastAsia="宋体" w:hAnsi="宋体"/>
          <w:sz w:val="28"/>
          <w:szCs w:val="28"/>
        </w:rPr>
      </w:pPr>
      <w:r>
        <w:rPr>
          <w:rFonts w:ascii="宋体" w:eastAsia="宋体" w:hAnsi="宋体"/>
          <w:noProof/>
          <w:sz w:val="28"/>
          <w:szCs w:val="28"/>
        </w:rPr>
        <w:drawing>
          <wp:inline distT="0" distB="0" distL="0" distR="0">
            <wp:extent cx="4517390" cy="2988945"/>
            <wp:effectExtent l="19050" t="0" r="0" b="0"/>
            <wp:docPr id="85" name="图片 85" descr="D:\教务处\学校工作\专业建设·\专业建设\专业人才培养状况报告\Documents and Settings\Administrator\Application Data\Tencent\Users\759786893\QQ\WinTemp\RichOle\2OGX7O7%I{@~E{@VHKB3GK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教务处\学校工作\专业建设·\专业建设\专业人才培养状况报告\Documents and Settings\Administrator\Application Data\Tencent\Users\759786893\QQ\WinTemp\RichOle\2OGX7O7%I{@~E{@VHKB3GKG.png"/>
                    <pic:cNvPicPr>
                      <a:picLocks noChangeAspect="1" noChangeArrowheads="1"/>
                    </pic:cNvPicPr>
                  </pic:nvPicPr>
                  <pic:blipFill>
                    <a:blip r:embed="rId55" cstate="print"/>
                    <a:srcRect/>
                    <a:stretch>
                      <a:fillRect/>
                    </a:stretch>
                  </pic:blipFill>
                  <pic:spPr bwMode="auto">
                    <a:xfrm>
                      <a:off x="0" y="0"/>
                      <a:ext cx="4517390" cy="2988945"/>
                    </a:xfrm>
                    <a:prstGeom prst="rect">
                      <a:avLst/>
                    </a:prstGeom>
                    <a:noFill/>
                    <a:ln w="9525">
                      <a:noFill/>
                      <a:miter lim="800000"/>
                      <a:headEnd/>
                      <a:tailEnd/>
                    </a:ln>
                  </pic:spPr>
                </pic:pic>
              </a:graphicData>
            </a:graphic>
          </wp:inline>
        </w:drawing>
      </w:r>
    </w:p>
    <w:p w:rsidR="00156E18" w:rsidRPr="000F54E3" w:rsidRDefault="00156E18" w:rsidP="00156E18">
      <w:pPr>
        <w:adjustRightInd w:val="0"/>
        <w:snapToGrid w:val="0"/>
        <w:spacing w:line="360" w:lineRule="auto"/>
        <w:ind w:firstLine="560"/>
        <w:rPr>
          <w:rFonts w:ascii="宋体" w:eastAsia="宋体" w:hAnsi="宋体"/>
          <w:sz w:val="28"/>
          <w:szCs w:val="28"/>
        </w:rPr>
      </w:pPr>
      <w:r w:rsidRPr="000F54E3">
        <w:rPr>
          <w:rFonts w:ascii="宋体" w:eastAsia="宋体" w:hAnsi="宋体" w:hint="eastAsia"/>
          <w:sz w:val="28"/>
          <w:szCs w:val="28"/>
        </w:rPr>
        <w:t>西门子</w:t>
      </w:r>
      <w:r w:rsidRPr="000F54E3">
        <w:rPr>
          <w:rFonts w:ascii="宋体" w:eastAsia="宋体" w:hAnsi="宋体"/>
          <w:sz w:val="28"/>
          <w:szCs w:val="28"/>
        </w:rPr>
        <w:t>skyra3.0</w:t>
      </w:r>
      <w:r w:rsidRPr="000F54E3">
        <w:rPr>
          <w:rFonts w:ascii="宋体" w:eastAsia="宋体" w:hAnsi="宋体" w:hint="eastAsia"/>
          <w:sz w:val="28"/>
          <w:szCs w:val="28"/>
        </w:rPr>
        <w:t>超导磁共振，为国际最先进</w:t>
      </w:r>
      <w:r w:rsidRPr="000F54E3">
        <w:rPr>
          <w:rFonts w:ascii="宋体" w:eastAsia="宋体" w:hAnsi="宋体"/>
          <w:sz w:val="28"/>
          <w:szCs w:val="28"/>
        </w:rPr>
        <w:t>3.0T</w:t>
      </w:r>
      <w:r w:rsidRPr="000F54E3">
        <w:rPr>
          <w:rFonts w:ascii="宋体" w:eastAsia="宋体" w:hAnsi="宋体" w:hint="eastAsia"/>
          <w:sz w:val="28"/>
          <w:szCs w:val="28"/>
        </w:rPr>
        <w:t>磁共振机型，</w:t>
      </w:r>
      <w:r w:rsidRPr="000F54E3">
        <w:rPr>
          <w:rFonts w:ascii="宋体" w:eastAsia="宋体" w:hAnsi="宋体" w:hint="eastAsia"/>
          <w:sz w:val="28"/>
          <w:szCs w:val="28"/>
        </w:rPr>
        <w:lastRenderedPageBreak/>
        <w:t>提高图像质量，简化检查流程，加快检查速度；能够完成各部位磁共振检查和满足临床的各种需求。</w:t>
      </w:r>
    </w:p>
    <w:p w:rsidR="00156E18" w:rsidRPr="000F54E3" w:rsidRDefault="00156E18" w:rsidP="00156E18">
      <w:pPr>
        <w:adjustRightInd w:val="0"/>
        <w:snapToGrid w:val="0"/>
        <w:spacing w:line="360" w:lineRule="auto"/>
        <w:ind w:firstLine="560"/>
        <w:rPr>
          <w:rFonts w:ascii="宋体" w:eastAsia="宋体" w:hAnsi="宋体"/>
          <w:sz w:val="28"/>
          <w:szCs w:val="28"/>
        </w:rPr>
      </w:pPr>
      <w:r>
        <w:rPr>
          <w:rFonts w:ascii="宋体" w:eastAsia="宋体" w:hAnsi="宋体"/>
          <w:noProof/>
          <w:sz w:val="28"/>
          <w:szCs w:val="28"/>
        </w:rPr>
        <w:drawing>
          <wp:inline distT="0" distB="0" distL="0" distR="0">
            <wp:extent cx="5377180" cy="2743200"/>
            <wp:effectExtent l="19050" t="0" r="0" b="0"/>
            <wp:docPr id="86" name="图片 86" descr="http://www.sdkldq.com/uploadfile/201309/20130910220243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sdkldq.com/uploadfile/201309/20130910220243410.jpg"/>
                    <pic:cNvPicPr>
                      <a:picLocks noChangeAspect="1" noChangeArrowheads="1"/>
                    </pic:cNvPicPr>
                  </pic:nvPicPr>
                  <pic:blipFill>
                    <a:blip r:embed="rId56" cstate="print"/>
                    <a:srcRect/>
                    <a:stretch>
                      <a:fillRect/>
                    </a:stretch>
                  </pic:blipFill>
                  <pic:spPr bwMode="auto">
                    <a:xfrm>
                      <a:off x="0" y="0"/>
                      <a:ext cx="5377180" cy="2743200"/>
                    </a:xfrm>
                    <a:prstGeom prst="rect">
                      <a:avLst/>
                    </a:prstGeom>
                    <a:noFill/>
                    <a:ln w="9525">
                      <a:noFill/>
                      <a:miter lim="800000"/>
                      <a:headEnd/>
                      <a:tailEnd/>
                    </a:ln>
                  </pic:spPr>
                </pic:pic>
              </a:graphicData>
            </a:graphic>
          </wp:inline>
        </w:drawing>
      </w:r>
    </w:p>
    <w:p w:rsidR="00156E18" w:rsidRPr="000F54E3" w:rsidRDefault="00156E18" w:rsidP="00156E18">
      <w:pPr>
        <w:adjustRightInd w:val="0"/>
        <w:snapToGrid w:val="0"/>
        <w:spacing w:line="360" w:lineRule="auto"/>
        <w:ind w:firstLine="560"/>
        <w:rPr>
          <w:rFonts w:ascii="宋体" w:eastAsia="宋体" w:hAnsi="宋体"/>
          <w:sz w:val="28"/>
          <w:szCs w:val="28"/>
        </w:rPr>
      </w:pPr>
      <w:r w:rsidRPr="000F54E3">
        <w:rPr>
          <w:rFonts w:ascii="宋体" w:eastAsia="宋体" w:hAnsi="宋体" w:hint="eastAsia"/>
          <w:sz w:val="28"/>
          <w:szCs w:val="28"/>
        </w:rPr>
        <w:t>泰安市中医医院泰安市中医医院是国家三级甲等综合性中医医院。</w:t>
      </w:r>
    </w:p>
    <w:p w:rsidR="00156E18" w:rsidRPr="000F54E3" w:rsidRDefault="00156E18" w:rsidP="00156E18">
      <w:pPr>
        <w:adjustRightInd w:val="0"/>
        <w:snapToGrid w:val="0"/>
        <w:spacing w:line="360" w:lineRule="auto"/>
        <w:ind w:firstLine="560"/>
        <w:rPr>
          <w:rFonts w:ascii="宋体" w:eastAsia="宋体" w:hAnsi="宋体"/>
          <w:sz w:val="28"/>
          <w:szCs w:val="28"/>
        </w:rPr>
      </w:pPr>
      <w:r w:rsidRPr="000F54E3">
        <w:rPr>
          <w:rFonts w:ascii="宋体" w:eastAsia="宋体" w:hAnsi="宋体" w:hint="eastAsia"/>
          <w:sz w:val="28"/>
          <w:szCs w:val="28"/>
        </w:rPr>
        <w:t>拥有飞利浦磁共振成像系统（</w:t>
      </w:r>
      <w:r w:rsidRPr="000F54E3">
        <w:rPr>
          <w:rFonts w:ascii="宋体" w:eastAsia="宋体" w:hAnsi="宋体"/>
          <w:sz w:val="28"/>
          <w:szCs w:val="28"/>
        </w:rPr>
        <w:t>MR</w:t>
      </w:r>
      <w:r w:rsidRPr="000F54E3">
        <w:rPr>
          <w:rFonts w:ascii="宋体" w:eastAsia="宋体" w:hAnsi="宋体" w:hint="eastAsia"/>
          <w:sz w:val="28"/>
          <w:szCs w:val="28"/>
        </w:rPr>
        <w:t>）、飞利浦</w:t>
      </w:r>
      <w:r w:rsidRPr="000F54E3">
        <w:rPr>
          <w:rFonts w:ascii="宋体" w:eastAsia="宋体" w:hAnsi="宋体"/>
          <w:sz w:val="28"/>
          <w:szCs w:val="28"/>
        </w:rPr>
        <w:t>IE33</w:t>
      </w:r>
      <w:r w:rsidRPr="000F54E3">
        <w:rPr>
          <w:rFonts w:ascii="宋体" w:eastAsia="宋体" w:hAnsi="宋体" w:hint="eastAsia"/>
          <w:sz w:val="28"/>
          <w:szCs w:val="28"/>
        </w:rPr>
        <w:t>、</w:t>
      </w:r>
      <w:r w:rsidRPr="000F54E3">
        <w:rPr>
          <w:rFonts w:ascii="宋体" w:eastAsia="宋体" w:hAnsi="宋体"/>
          <w:sz w:val="28"/>
          <w:szCs w:val="28"/>
        </w:rPr>
        <w:t>IU22</w:t>
      </w:r>
      <w:r w:rsidRPr="000F54E3">
        <w:rPr>
          <w:rFonts w:ascii="宋体" w:eastAsia="宋体" w:hAnsi="宋体" w:hint="eastAsia"/>
          <w:sz w:val="28"/>
          <w:szCs w:val="28"/>
        </w:rPr>
        <w:t>彩超、美国</w:t>
      </w:r>
      <w:r w:rsidRPr="000F54E3">
        <w:rPr>
          <w:rFonts w:ascii="宋体" w:eastAsia="宋体" w:hAnsi="宋体"/>
          <w:sz w:val="28"/>
          <w:szCs w:val="28"/>
        </w:rPr>
        <w:t>GE</w:t>
      </w:r>
      <w:r w:rsidRPr="000F54E3">
        <w:rPr>
          <w:rFonts w:ascii="宋体" w:eastAsia="宋体" w:hAnsi="宋体" w:hint="eastAsia"/>
          <w:sz w:val="28"/>
          <w:szCs w:val="28"/>
        </w:rPr>
        <w:t>多层高速螺旋</w:t>
      </w:r>
      <w:r w:rsidRPr="000F54E3">
        <w:rPr>
          <w:rFonts w:ascii="宋体" w:eastAsia="宋体" w:hAnsi="宋体"/>
          <w:sz w:val="28"/>
          <w:szCs w:val="28"/>
        </w:rPr>
        <w:t>CT</w:t>
      </w:r>
      <w:r w:rsidRPr="000F54E3">
        <w:rPr>
          <w:rFonts w:ascii="宋体" w:eastAsia="宋体" w:hAnsi="宋体" w:hint="eastAsia"/>
          <w:sz w:val="28"/>
          <w:szCs w:val="28"/>
        </w:rPr>
        <w:t>、非</w:t>
      </w:r>
      <w:proofErr w:type="gramStart"/>
      <w:r w:rsidRPr="000F54E3">
        <w:rPr>
          <w:rFonts w:ascii="宋体" w:eastAsia="宋体" w:hAnsi="宋体" w:hint="eastAsia"/>
          <w:sz w:val="28"/>
          <w:szCs w:val="28"/>
        </w:rPr>
        <w:t>晶硒数字</w:t>
      </w:r>
      <w:proofErr w:type="gramEnd"/>
      <w:r w:rsidRPr="000F54E3">
        <w:rPr>
          <w:rFonts w:ascii="宋体" w:eastAsia="宋体" w:hAnsi="宋体" w:hint="eastAsia"/>
          <w:sz w:val="28"/>
          <w:szCs w:val="28"/>
        </w:rPr>
        <w:t>直接成像系统（</w:t>
      </w:r>
      <w:r w:rsidRPr="000F54E3">
        <w:rPr>
          <w:rFonts w:ascii="宋体" w:eastAsia="宋体" w:hAnsi="宋体"/>
          <w:sz w:val="28"/>
          <w:szCs w:val="28"/>
        </w:rPr>
        <w:t>DR</w:t>
      </w:r>
      <w:r w:rsidRPr="000F54E3">
        <w:rPr>
          <w:rFonts w:ascii="宋体" w:eastAsia="宋体" w:hAnsi="宋体" w:hint="eastAsia"/>
          <w:sz w:val="28"/>
          <w:szCs w:val="28"/>
        </w:rPr>
        <w:t>）、</w:t>
      </w:r>
      <w:r w:rsidRPr="000F54E3">
        <w:rPr>
          <w:rFonts w:ascii="宋体" w:eastAsia="宋体" w:hAnsi="宋体"/>
          <w:sz w:val="28"/>
          <w:szCs w:val="28"/>
        </w:rPr>
        <w:t>AB</w:t>
      </w:r>
      <w:r w:rsidRPr="000F54E3">
        <w:rPr>
          <w:rFonts w:ascii="宋体" w:eastAsia="宋体" w:hAnsi="宋体" w:hint="eastAsia"/>
          <w:sz w:val="28"/>
          <w:szCs w:val="28"/>
        </w:rPr>
        <w:t>超声诊断仪</w:t>
      </w:r>
      <w:r w:rsidRPr="000F54E3">
        <w:rPr>
          <w:rFonts w:ascii="宋体" w:eastAsia="宋体" w:hAnsi="宋体"/>
          <w:sz w:val="28"/>
          <w:szCs w:val="28"/>
        </w:rPr>
        <w:t xml:space="preserve"> </w:t>
      </w:r>
      <w:r w:rsidRPr="000F54E3">
        <w:rPr>
          <w:rFonts w:ascii="宋体" w:eastAsia="宋体" w:hAnsi="宋体" w:hint="eastAsia"/>
          <w:sz w:val="28"/>
          <w:szCs w:val="28"/>
        </w:rPr>
        <w:t>、美国</w:t>
      </w:r>
      <w:r w:rsidRPr="000F54E3">
        <w:rPr>
          <w:rFonts w:ascii="宋体" w:eastAsia="宋体" w:hAnsi="宋体"/>
          <w:sz w:val="28"/>
          <w:szCs w:val="28"/>
        </w:rPr>
        <w:t>GE-OEC9800</w:t>
      </w:r>
      <w:r w:rsidRPr="000F54E3">
        <w:rPr>
          <w:rFonts w:ascii="宋体" w:eastAsia="宋体" w:hAnsi="宋体" w:hint="eastAsia"/>
          <w:sz w:val="28"/>
          <w:szCs w:val="28"/>
        </w:rPr>
        <w:t>数字减影机（</w:t>
      </w:r>
      <w:r w:rsidRPr="000F54E3">
        <w:rPr>
          <w:rFonts w:ascii="宋体" w:eastAsia="宋体" w:hAnsi="宋体"/>
          <w:sz w:val="28"/>
          <w:szCs w:val="28"/>
        </w:rPr>
        <w:t>DSA</w:t>
      </w:r>
      <w:r w:rsidRPr="000F54E3">
        <w:rPr>
          <w:rFonts w:ascii="宋体" w:eastAsia="宋体" w:hAnsi="宋体" w:hint="eastAsia"/>
          <w:sz w:val="28"/>
          <w:szCs w:val="28"/>
        </w:rPr>
        <w:t>）等影像设备。</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sz w:val="28"/>
          <w:szCs w:val="28"/>
        </w:rPr>
        <w:t>5</w:t>
      </w:r>
      <w:r w:rsidRPr="00560F4E">
        <w:rPr>
          <w:rFonts w:ascii="宋体" w:eastAsia="宋体" w:hAnsi="宋体" w:hint="eastAsia"/>
          <w:sz w:val="28"/>
          <w:szCs w:val="28"/>
        </w:rPr>
        <w:t>、现代教学技术应用</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w:t>
      </w:r>
      <w:r w:rsidRPr="00560F4E">
        <w:rPr>
          <w:rFonts w:ascii="宋体" w:eastAsia="宋体" w:hAnsi="宋体"/>
          <w:sz w:val="28"/>
          <w:szCs w:val="28"/>
        </w:rPr>
        <w:t>1</w:t>
      </w:r>
      <w:r w:rsidRPr="00560F4E">
        <w:rPr>
          <w:rFonts w:ascii="宋体" w:eastAsia="宋体" w:hAnsi="宋体" w:hint="eastAsia"/>
          <w:sz w:val="28"/>
          <w:szCs w:val="28"/>
        </w:rPr>
        <w:t>）多媒体的应用</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在讲授理论课程的过程中，非常注重多媒体技术的使用，做成形象生动的多媒体课件，学生可以更形象直观的学习，观看操作技术视频。</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w:t>
      </w:r>
      <w:r w:rsidRPr="00560F4E">
        <w:rPr>
          <w:rFonts w:ascii="宋体" w:eastAsia="宋体" w:hAnsi="宋体"/>
          <w:sz w:val="28"/>
          <w:szCs w:val="28"/>
        </w:rPr>
        <w:t>2</w:t>
      </w:r>
      <w:r w:rsidRPr="00560F4E">
        <w:rPr>
          <w:rFonts w:ascii="宋体" w:eastAsia="宋体" w:hAnsi="宋体" w:hint="eastAsia"/>
          <w:sz w:val="28"/>
          <w:szCs w:val="28"/>
        </w:rPr>
        <w:t>）网路课程的建设</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在学校开展网络教学资源平台的大环境下，影像课程紧跟教育教学网络信息化的步伐，积极开展影像课程的信息化建设，正在进行《</w:t>
      </w:r>
      <w:r w:rsidRPr="00560F4E">
        <w:rPr>
          <w:rFonts w:ascii="宋体" w:eastAsia="宋体" w:hAnsi="宋体"/>
          <w:sz w:val="28"/>
          <w:szCs w:val="28"/>
        </w:rPr>
        <w:t>X</w:t>
      </w:r>
      <w:r w:rsidRPr="00560F4E">
        <w:rPr>
          <w:rFonts w:ascii="宋体" w:eastAsia="宋体" w:hAnsi="宋体" w:hint="eastAsia"/>
          <w:sz w:val="28"/>
          <w:szCs w:val="28"/>
        </w:rPr>
        <w:t>线检查技术》《超声检查技术》的网路课程建设，包含教学大纲，网络课件，授课视频，知识重点难点，疑难解答，综合复习，试题库等，</w:t>
      </w:r>
      <w:r w:rsidRPr="00560F4E">
        <w:rPr>
          <w:rFonts w:ascii="宋体" w:eastAsia="宋体" w:hAnsi="宋体" w:hint="eastAsia"/>
          <w:sz w:val="28"/>
          <w:szCs w:val="28"/>
        </w:rPr>
        <w:lastRenderedPageBreak/>
        <w:t>在后期会逐渐开展《</w:t>
      </w:r>
      <w:r w:rsidRPr="00560F4E">
        <w:rPr>
          <w:rFonts w:ascii="宋体" w:eastAsia="宋体" w:hAnsi="宋体"/>
          <w:sz w:val="28"/>
          <w:szCs w:val="28"/>
        </w:rPr>
        <w:t>CT</w:t>
      </w:r>
      <w:r w:rsidRPr="00560F4E">
        <w:rPr>
          <w:rFonts w:ascii="宋体" w:eastAsia="宋体" w:hAnsi="宋体" w:hint="eastAsia"/>
          <w:sz w:val="28"/>
          <w:szCs w:val="28"/>
        </w:rPr>
        <w:t>检查技术》《</w:t>
      </w:r>
      <w:r w:rsidRPr="00560F4E">
        <w:rPr>
          <w:rFonts w:ascii="宋体" w:eastAsia="宋体" w:hAnsi="宋体"/>
          <w:sz w:val="28"/>
          <w:szCs w:val="28"/>
        </w:rPr>
        <w:t>MRI</w:t>
      </w:r>
      <w:r w:rsidRPr="00560F4E">
        <w:rPr>
          <w:rFonts w:ascii="宋体" w:eastAsia="宋体" w:hAnsi="宋体" w:hint="eastAsia"/>
          <w:sz w:val="28"/>
          <w:szCs w:val="28"/>
        </w:rPr>
        <w:t>检查技术》等课程的建设。</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（四）培养机制与特色</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sz w:val="28"/>
          <w:szCs w:val="28"/>
        </w:rPr>
        <w:t>1</w:t>
      </w:r>
      <w:r w:rsidRPr="00560F4E">
        <w:rPr>
          <w:rFonts w:ascii="宋体" w:eastAsia="宋体" w:hAnsi="宋体" w:hint="eastAsia"/>
          <w:sz w:val="28"/>
          <w:szCs w:val="28"/>
        </w:rPr>
        <w:t>、产学研协同育人</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w:t>
      </w:r>
      <w:r w:rsidRPr="00560F4E">
        <w:rPr>
          <w:rFonts w:ascii="宋体" w:eastAsia="宋体" w:hAnsi="宋体"/>
          <w:sz w:val="28"/>
          <w:szCs w:val="28"/>
        </w:rPr>
        <w:t>1</w:t>
      </w:r>
      <w:r w:rsidRPr="00560F4E">
        <w:rPr>
          <w:rFonts w:ascii="宋体" w:eastAsia="宋体" w:hAnsi="宋体" w:hint="eastAsia"/>
          <w:sz w:val="28"/>
          <w:szCs w:val="28"/>
        </w:rPr>
        <w:t>）加强专业课程建设</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为了提高人才培养质量，多渠道加强专业课程资源建设，在学校信息化资源平台建设的推动下，我们医学影像技术专业积极开展专业课程建设，积极进行《</w:t>
      </w:r>
      <w:r w:rsidRPr="00560F4E">
        <w:rPr>
          <w:rFonts w:ascii="宋体" w:eastAsia="宋体" w:hAnsi="宋体"/>
          <w:sz w:val="28"/>
          <w:szCs w:val="28"/>
        </w:rPr>
        <w:t>X</w:t>
      </w:r>
      <w:r w:rsidRPr="00560F4E">
        <w:rPr>
          <w:rFonts w:ascii="宋体" w:eastAsia="宋体" w:hAnsi="宋体" w:hint="eastAsia"/>
          <w:sz w:val="28"/>
          <w:szCs w:val="28"/>
        </w:rPr>
        <w:t>线检查技术》《超声检查技术》等核心专业课程的网络课程建设。</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w:t>
      </w:r>
      <w:r w:rsidRPr="00560F4E">
        <w:rPr>
          <w:rFonts w:ascii="宋体" w:eastAsia="宋体" w:hAnsi="宋体"/>
          <w:sz w:val="28"/>
          <w:szCs w:val="28"/>
        </w:rPr>
        <w:t>2</w:t>
      </w:r>
      <w:r w:rsidRPr="00560F4E">
        <w:rPr>
          <w:rFonts w:ascii="宋体" w:eastAsia="宋体" w:hAnsi="宋体" w:hint="eastAsia"/>
          <w:sz w:val="28"/>
          <w:szCs w:val="28"/>
        </w:rPr>
        <w:t>）加强科研建设</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教学与科研相互促进，相辅相成，专业教师不仅仅是教书匠，更应该是教育学者。</w:t>
      </w:r>
      <w:r w:rsidRPr="00560F4E">
        <w:rPr>
          <w:rFonts w:ascii="宋体" w:eastAsia="宋体" w:hAnsi="宋体"/>
          <w:sz w:val="28"/>
          <w:szCs w:val="28"/>
        </w:rPr>
        <w:t>2015</w:t>
      </w:r>
      <w:r w:rsidRPr="00560F4E">
        <w:rPr>
          <w:rFonts w:ascii="宋体" w:eastAsia="宋体" w:hAnsi="宋体" w:hint="eastAsia"/>
          <w:sz w:val="28"/>
          <w:szCs w:val="28"/>
        </w:rPr>
        <w:t>年我们影像技术专业团队，组织申报科技</w:t>
      </w:r>
      <w:proofErr w:type="gramStart"/>
      <w:r w:rsidRPr="00560F4E">
        <w:rPr>
          <w:rFonts w:ascii="宋体" w:eastAsia="宋体" w:hAnsi="宋体" w:hint="eastAsia"/>
          <w:sz w:val="28"/>
          <w:szCs w:val="28"/>
        </w:rPr>
        <w:t>局科研</w:t>
      </w:r>
      <w:proofErr w:type="gramEnd"/>
      <w:r w:rsidRPr="00560F4E">
        <w:rPr>
          <w:rFonts w:ascii="宋体" w:eastAsia="宋体" w:hAnsi="宋体" w:hint="eastAsia"/>
          <w:sz w:val="28"/>
          <w:szCs w:val="28"/>
        </w:rPr>
        <w:t>项目《虚拟仿真教学</w:t>
      </w:r>
      <w:r w:rsidRPr="00560F4E">
        <w:rPr>
          <w:rFonts w:ascii="宋体" w:eastAsia="宋体" w:hAnsi="宋体"/>
          <w:sz w:val="28"/>
          <w:szCs w:val="28"/>
        </w:rPr>
        <w:t>X</w:t>
      </w:r>
      <w:r w:rsidRPr="00560F4E">
        <w:rPr>
          <w:rFonts w:ascii="宋体" w:eastAsia="宋体" w:hAnsi="宋体" w:hint="eastAsia"/>
          <w:sz w:val="28"/>
          <w:szCs w:val="28"/>
        </w:rPr>
        <w:t>线机的研制》，并获得了批准，申报成功。目前正在科研的初级进行中。</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sz w:val="28"/>
          <w:szCs w:val="28"/>
        </w:rPr>
        <w:t>(3)</w:t>
      </w:r>
      <w:r w:rsidRPr="00560F4E">
        <w:rPr>
          <w:rFonts w:ascii="宋体" w:eastAsia="宋体" w:hAnsi="宋体" w:hint="eastAsia"/>
          <w:sz w:val="28"/>
          <w:szCs w:val="28"/>
        </w:rPr>
        <w:t>积极参加影像技能大赛</w:t>
      </w:r>
      <w:r w:rsidRPr="00560F4E">
        <w:rPr>
          <w:rFonts w:ascii="宋体" w:eastAsia="宋体" w:hAnsi="宋体"/>
          <w:sz w:val="28"/>
          <w:szCs w:val="28"/>
        </w:rPr>
        <w:t>,</w:t>
      </w:r>
      <w:r w:rsidRPr="00560F4E">
        <w:rPr>
          <w:rFonts w:ascii="宋体" w:eastAsia="宋体" w:hAnsi="宋体" w:hint="eastAsia"/>
          <w:sz w:val="28"/>
          <w:szCs w:val="28"/>
        </w:rPr>
        <w:t>取得优异成绩</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积极组织参加技能大赛</w:t>
      </w:r>
      <w:r w:rsidRPr="00560F4E">
        <w:rPr>
          <w:rFonts w:ascii="宋体" w:eastAsia="宋体" w:hAnsi="宋体"/>
          <w:sz w:val="28"/>
          <w:szCs w:val="28"/>
        </w:rPr>
        <w:t>,</w:t>
      </w:r>
      <w:r w:rsidRPr="00560F4E">
        <w:rPr>
          <w:rFonts w:ascii="宋体" w:eastAsia="宋体" w:hAnsi="宋体" w:hint="eastAsia"/>
          <w:sz w:val="28"/>
          <w:szCs w:val="28"/>
        </w:rPr>
        <w:t>通过在临床中培训学生</w:t>
      </w:r>
      <w:r w:rsidRPr="00560F4E">
        <w:rPr>
          <w:rFonts w:ascii="宋体" w:eastAsia="宋体" w:hAnsi="宋体"/>
          <w:sz w:val="28"/>
          <w:szCs w:val="28"/>
        </w:rPr>
        <w:t>,</w:t>
      </w:r>
      <w:r w:rsidRPr="00560F4E">
        <w:rPr>
          <w:rFonts w:ascii="宋体" w:eastAsia="宋体" w:hAnsi="宋体" w:hint="eastAsia"/>
          <w:sz w:val="28"/>
          <w:szCs w:val="28"/>
        </w:rPr>
        <w:t>以赛促教</w:t>
      </w:r>
      <w:r w:rsidRPr="00560F4E">
        <w:rPr>
          <w:rFonts w:ascii="宋体" w:eastAsia="宋体" w:hAnsi="宋体"/>
          <w:sz w:val="28"/>
          <w:szCs w:val="28"/>
        </w:rPr>
        <w:t>,</w:t>
      </w:r>
      <w:r w:rsidRPr="00560F4E">
        <w:rPr>
          <w:rFonts w:ascii="宋体" w:eastAsia="宋体" w:hAnsi="宋体" w:hint="eastAsia"/>
          <w:sz w:val="28"/>
          <w:szCs w:val="28"/>
        </w:rPr>
        <w:t>以赛促学。</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sz w:val="28"/>
          <w:szCs w:val="28"/>
        </w:rPr>
        <w:t>2015</w:t>
      </w:r>
      <w:r w:rsidRPr="00560F4E">
        <w:rPr>
          <w:rFonts w:ascii="宋体" w:eastAsia="宋体" w:hAnsi="宋体" w:hint="eastAsia"/>
          <w:sz w:val="28"/>
          <w:szCs w:val="28"/>
        </w:rPr>
        <w:t>年</w:t>
      </w:r>
      <w:r w:rsidRPr="00560F4E">
        <w:rPr>
          <w:rFonts w:ascii="宋体" w:eastAsia="宋体" w:hAnsi="宋体"/>
          <w:sz w:val="28"/>
          <w:szCs w:val="28"/>
        </w:rPr>
        <w:t>4</w:t>
      </w:r>
      <w:r w:rsidRPr="00560F4E">
        <w:rPr>
          <w:rFonts w:ascii="宋体" w:eastAsia="宋体" w:hAnsi="宋体" w:hint="eastAsia"/>
          <w:sz w:val="28"/>
          <w:szCs w:val="28"/>
        </w:rPr>
        <w:t>月参加山东省首届职业院校影像技能大赛</w:t>
      </w:r>
      <w:r w:rsidRPr="00560F4E">
        <w:rPr>
          <w:rFonts w:ascii="宋体" w:eastAsia="宋体" w:hAnsi="宋体"/>
          <w:sz w:val="28"/>
          <w:szCs w:val="28"/>
        </w:rPr>
        <w:t>,2013</w:t>
      </w:r>
      <w:r w:rsidRPr="00560F4E">
        <w:rPr>
          <w:rFonts w:ascii="宋体" w:eastAsia="宋体" w:hAnsi="宋体" w:hint="eastAsia"/>
          <w:sz w:val="28"/>
          <w:szCs w:val="28"/>
        </w:rPr>
        <w:t>级影像大专学生刘书同获得高职组影像检查技术第二名，二等奖的成绩，团体获得二等奖。</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sz w:val="28"/>
          <w:szCs w:val="28"/>
        </w:rPr>
        <w:t>2015</w:t>
      </w:r>
      <w:r w:rsidRPr="00560F4E">
        <w:rPr>
          <w:rFonts w:ascii="宋体" w:eastAsia="宋体" w:hAnsi="宋体" w:hint="eastAsia"/>
          <w:sz w:val="28"/>
          <w:szCs w:val="28"/>
        </w:rPr>
        <w:t>年</w:t>
      </w:r>
      <w:r w:rsidRPr="00560F4E">
        <w:rPr>
          <w:rFonts w:ascii="宋体" w:eastAsia="宋体" w:hAnsi="宋体"/>
          <w:sz w:val="28"/>
          <w:szCs w:val="28"/>
        </w:rPr>
        <w:t>5</w:t>
      </w:r>
      <w:r w:rsidRPr="00560F4E">
        <w:rPr>
          <w:rFonts w:ascii="宋体" w:eastAsia="宋体" w:hAnsi="宋体" w:hint="eastAsia"/>
          <w:sz w:val="28"/>
          <w:szCs w:val="28"/>
        </w:rPr>
        <w:t>月份参加全国第一届职业院校影像技能大赛，</w:t>
      </w:r>
      <w:r w:rsidRPr="00560F4E">
        <w:rPr>
          <w:rFonts w:ascii="宋体" w:eastAsia="宋体" w:hAnsi="宋体"/>
          <w:sz w:val="28"/>
          <w:szCs w:val="28"/>
        </w:rPr>
        <w:t>2013</w:t>
      </w:r>
      <w:r w:rsidRPr="00560F4E">
        <w:rPr>
          <w:rFonts w:ascii="宋体" w:eastAsia="宋体" w:hAnsi="宋体" w:hint="eastAsia"/>
          <w:sz w:val="28"/>
          <w:szCs w:val="28"/>
        </w:rPr>
        <w:t>级学生刘书同获得高职组影像技术二等奖，杨茜获得高职组影像设备二等奖，团体取得高职组二等奖。</w:t>
      </w:r>
    </w:p>
    <w:p w:rsidR="00156E18" w:rsidRPr="00560F4E" w:rsidRDefault="00156E18" w:rsidP="00DB305B">
      <w:pPr>
        <w:adjustRightInd w:val="0"/>
        <w:snapToGrid w:val="0"/>
        <w:spacing w:line="360" w:lineRule="auto"/>
        <w:ind w:firstLine="560"/>
        <w:rPr>
          <w:rFonts w:ascii="宋体" w:eastAsia="宋体" w:hAnsi="宋体"/>
          <w:sz w:val="28"/>
          <w:szCs w:val="28"/>
        </w:rPr>
      </w:pPr>
      <w:r>
        <w:rPr>
          <w:rFonts w:ascii="宋体" w:eastAsia="宋体" w:hAnsi="宋体"/>
          <w:noProof/>
          <w:sz w:val="28"/>
          <w:szCs w:val="28"/>
        </w:rPr>
        <w:lastRenderedPageBreak/>
        <w:drawing>
          <wp:inline distT="0" distB="0" distL="0" distR="0">
            <wp:extent cx="4517390" cy="2920365"/>
            <wp:effectExtent l="1905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7" cstate="print"/>
                    <a:srcRect/>
                    <a:stretch>
                      <a:fillRect/>
                    </a:stretch>
                  </pic:blipFill>
                  <pic:spPr bwMode="auto">
                    <a:xfrm>
                      <a:off x="0" y="0"/>
                      <a:ext cx="4517390" cy="2920365"/>
                    </a:xfrm>
                    <a:prstGeom prst="rect">
                      <a:avLst/>
                    </a:prstGeom>
                    <a:noFill/>
                    <a:ln w="9525">
                      <a:noFill/>
                      <a:miter lim="800000"/>
                      <a:headEnd/>
                      <a:tailEnd/>
                    </a:ln>
                  </pic:spPr>
                </pic:pic>
              </a:graphicData>
            </a:graphic>
          </wp:inline>
        </w:drawing>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sz w:val="28"/>
          <w:szCs w:val="28"/>
        </w:rPr>
        <w:t xml:space="preserve"> </w:t>
      </w:r>
      <w:r>
        <w:rPr>
          <w:rFonts w:ascii="宋体" w:eastAsia="宋体" w:hAnsi="宋体"/>
          <w:noProof/>
          <w:sz w:val="28"/>
          <w:szCs w:val="28"/>
        </w:rPr>
        <w:drawing>
          <wp:inline distT="0" distB="0" distL="0" distR="0">
            <wp:extent cx="4531360" cy="3289300"/>
            <wp:effectExtent l="19050" t="0" r="254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8" cstate="print"/>
                    <a:srcRect/>
                    <a:stretch>
                      <a:fillRect/>
                    </a:stretch>
                  </pic:blipFill>
                  <pic:spPr bwMode="auto">
                    <a:xfrm>
                      <a:off x="0" y="0"/>
                      <a:ext cx="4531360" cy="3289300"/>
                    </a:xfrm>
                    <a:prstGeom prst="rect">
                      <a:avLst/>
                    </a:prstGeom>
                    <a:noFill/>
                    <a:ln w="9525">
                      <a:noFill/>
                      <a:miter lim="800000"/>
                      <a:headEnd/>
                      <a:tailEnd/>
                    </a:ln>
                  </pic:spPr>
                </pic:pic>
              </a:graphicData>
            </a:graphic>
          </wp:inline>
        </w:drawing>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sz w:val="28"/>
          <w:szCs w:val="28"/>
        </w:rPr>
        <w:t>2</w:t>
      </w:r>
      <w:r w:rsidRPr="00560F4E">
        <w:rPr>
          <w:rFonts w:ascii="宋体" w:eastAsia="宋体" w:hAnsi="宋体" w:hint="eastAsia"/>
          <w:sz w:val="28"/>
          <w:szCs w:val="28"/>
        </w:rPr>
        <w:t>、合作办学</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学校与医院合作，应教育所需，与社会接轨，符合职业教育策略，顺应时代发展风向。加强院校合作，培养适合社会需求的高素质技能型人才，推进院校双方可持续发展。加强优势互补，实现互惠共赢。从而实现学校与医院</w:t>
      </w:r>
      <w:r w:rsidRPr="00560F4E">
        <w:rPr>
          <w:rFonts w:ascii="宋体" w:eastAsia="宋体" w:hAnsi="宋体"/>
          <w:sz w:val="28"/>
          <w:szCs w:val="28"/>
        </w:rPr>
        <w:t>"</w:t>
      </w:r>
      <w:r w:rsidRPr="00560F4E">
        <w:rPr>
          <w:rFonts w:ascii="宋体" w:eastAsia="宋体" w:hAnsi="宋体" w:hint="eastAsia"/>
          <w:sz w:val="28"/>
          <w:szCs w:val="28"/>
        </w:rPr>
        <w:t>优势互补、资源共享、互惠互利、共同发展、产学研</w:t>
      </w:r>
      <w:r w:rsidRPr="00560F4E">
        <w:rPr>
          <w:rFonts w:ascii="宋体" w:eastAsia="宋体" w:hAnsi="宋体"/>
          <w:sz w:val="28"/>
          <w:szCs w:val="28"/>
        </w:rPr>
        <w:t>"</w:t>
      </w:r>
      <w:r w:rsidRPr="00560F4E">
        <w:rPr>
          <w:rFonts w:ascii="宋体" w:eastAsia="宋体" w:hAnsi="宋体" w:hint="eastAsia"/>
          <w:sz w:val="28"/>
          <w:szCs w:val="28"/>
        </w:rPr>
        <w:t>相结合的共赢模式。</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我校影像专业以临床岗位需求为指导，与多家医院建立了合作关</w:t>
      </w:r>
      <w:r w:rsidRPr="00560F4E">
        <w:rPr>
          <w:rFonts w:ascii="宋体" w:eastAsia="宋体" w:hAnsi="宋体" w:hint="eastAsia"/>
          <w:sz w:val="28"/>
          <w:szCs w:val="28"/>
        </w:rPr>
        <w:lastRenderedPageBreak/>
        <w:t>系，已经与山东省煤炭泰山疗养院挂牌成立了教学合作医院，共同培养符合临床需求的影像技术技能型人才，改革创新人才培养模式，共同制定人才培养方案，有效的将理论教学和临床实践教学结合起来。目前正在和山东新华医疗器械公司协商和探讨，设立新华影像班，实行人才“订单式”培养。</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sz w:val="28"/>
          <w:szCs w:val="28"/>
        </w:rPr>
        <w:t>3</w:t>
      </w:r>
      <w:r w:rsidRPr="00560F4E">
        <w:rPr>
          <w:rFonts w:ascii="宋体" w:eastAsia="宋体" w:hAnsi="宋体" w:hint="eastAsia"/>
          <w:sz w:val="28"/>
          <w:szCs w:val="28"/>
        </w:rPr>
        <w:t>、教学管理</w:t>
      </w:r>
      <w:r w:rsidRPr="00560F4E">
        <w:rPr>
          <w:rFonts w:ascii="宋体" w:eastAsia="宋体" w:hAnsi="宋体"/>
          <w:sz w:val="28"/>
          <w:szCs w:val="28"/>
        </w:rPr>
        <w:t xml:space="preserve"> </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高职院校教学管理的目的是为了更好的促进教学，确保人才培养方案的正确实施和培养目标的顺利完成。提高教学管理水平，优化学校教学管理，实现教学管理科学化、规范化。</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一方面定期讨论教学教研活动。影像核心课程教师定期进行教学教研活动探讨，通过分析医学影像学实践教学中存在的问题</w:t>
      </w:r>
      <w:r w:rsidRPr="00560F4E">
        <w:rPr>
          <w:rFonts w:ascii="宋体" w:eastAsia="宋体" w:hAnsi="宋体"/>
          <w:sz w:val="28"/>
          <w:szCs w:val="28"/>
        </w:rPr>
        <w:t>,</w:t>
      </w:r>
      <w:r w:rsidRPr="00560F4E">
        <w:rPr>
          <w:rFonts w:ascii="宋体" w:eastAsia="宋体" w:hAnsi="宋体" w:hint="eastAsia"/>
          <w:sz w:val="28"/>
          <w:szCs w:val="28"/>
        </w:rPr>
        <w:t>进行了一系列实践教学管理的改革与研究</w:t>
      </w:r>
      <w:r w:rsidRPr="00560F4E">
        <w:rPr>
          <w:rFonts w:ascii="宋体" w:eastAsia="宋体" w:hAnsi="宋体"/>
          <w:sz w:val="28"/>
          <w:szCs w:val="28"/>
        </w:rPr>
        <w:t>,</w:t>
      </w:r>
      <w:r w:rsidRPr="00560F4E">
        <w:rPr>
          <w:rFonts w:ascii="宋体" w:eastAsia="宋体" w:hAnsi="宋体" w:hint="eastAsia"/>
          <w:sz w:val="28"/>
          <w:szCs w:val="28"/>
        </w:rPr>
        <w:t>加强了实践教学管理的规范化和科学化建设</w:t>
      </w:r>
      <w:r w:rsidRPr="00560F4E">
        <w:rPr>
          <w:rFonts w:ascii="宋体" w:eastAsia="宋体" w:hAnsi="宋体"/>
          <w:sz w:val="28"/>
          <w:szCs w:val="28"/>
        </w:rPr>
        <w:t xml:space="preserve">, </w:t>
      </w:r>
      <w:r w:rsidRPr="00560F4E">
        <w:rPr>
          <w:rFonts w:ascii="宋体" w:eastAsia="宋体" w:hAnsi="宋体" w:hint="eastAsia"/>
          <w:sz w:val="28"/>
          <w:szCs w:val="28"/>
        </w:rPr>
        <w:t>有效地利用有限的时间和条件培养学生的操作能力、创新能力及综合分析能力</w:t>
      </w:r>
      <w:r w:rsidRPr="00560F4E">
        <w:rPr>
          <w:rFonts w:ascii="宋体" w:eastAsia="宋体" w:hAnsi="宋体"/>
          <w:sz w:val="28"/>
          <w:szCs w:val="28"/>
        </w:rPr>
        <w:t>,</w:t>
      </w:r>
      <w:r w:rsidRPr="00560F4E">
        <w:rPr>
          <w:rFonts w:ascii="宋体" w:eastAsia="宋体" w:hAnsi="宋体" w:hint="eastAsia"/>
          <w:sz w:val="28"/>
          <w:szCs w:val="28"/>
        </w:rPr>
        <w:t>提高学生的综合素质。</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其次坚持听课说课评课制度。实行院领导督导性听课，系领导评价性听课，任课教师学习性听课。在常规教学和相互听课学习中，不断提高教学水平，提升自身教学能力。</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（五）培养质量</w:t>
      </w:r>
    </w:p>
    <w:p w:rsidR="00156E18"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医学影像技术专业坚持以品德素质为基础，以岗位技能为目标，以实践技能为核心，确保专业人才质量</w:t>
      </w:r>
      <w:r w:rsidRPr="00560F4E">
        <w:rPr>
          <w:rFonts w:ascii="宋体" w:eastAsia="宋体" w:hAnsi="宋体"/>
          <w:sz w:val="28"/>
          <w:szCs w:val="28"/>
        </w:rPr>
        <w:t>,</w:t>
      </w:r>
      <w:r w:rsidRPr="00560F4E">
        <w:rPr>
          <w:rFonts w:ascii="宋体" w:eastAsia="宋体" w:hAnsi="宋体" w:hint="eastAsia"/>
          <w:sz w:val="28"/>
          <w:szCs w:val="28"/>
        </w:rPr>
        <w:t>为社会输送高素质的影像技术人才。目前已经有</w:t>
      </w:r>
      <w:r w:rsidRPr="00560F4E">
        <w:rPr>
          <w:rFonts w:ascii="宋体" w:eastAsia="宋体" w:hAnsi="宋体"/>
          <w:sz w:val="28"/>
          <w:szCs w:val="28"/>
        </w:rPr>
        <w:t>2011</w:t>
      </w:r>
      <w:r w:rsidRPr="00560F4E">
        <w:rPr>
          <w:rFonts w:ascii="宋体" w:eastAsia="宋体" w:hAnsi="宋体" w:hint="eastAsia"/>
          <w:sz w:val="28"/>
          <w:szCs w:val="28"/>
        </w:rPr>
        <w:t>级和</w:t>
      </w:r>
      <w:r w:rsidRPr="00560F4E">
        <w:rPr>
          <w:rFonts w:ascii="宋体" w:eastAsia="宋体" w:hAnsi="宋体"/>
          <w:sz w:val="28"/>
          <w:szCs w:val="28"/>
        </w:rPr>
        <w:t>2012</w:t>
      </w:r>
      <w:r w:rsidRPr="00560F4E">
        <w:rPr>
          <w:rFonts w:ascii="宋体" w:eastAsia="宋体" w:hAnsi="宋体" w:hint="eastAsia"/>
          <w:sz w:val="28"/>
          <w:szCs w:val="28"/>
        </w:rPr>
        <w:t>级</w:t>
      </w:r>
      <w:r w:rsidRPr="00560F4E">
        <w:rPr>
          <w:rFonts w:ascii="宋体" w:eastAsia="宋体" w:hAnsi="宋体"/>
          <w:sz w:val="28"/>
          <w:szCs w:val="28"/>
        </w:rPr>
        <w:t>2</w:t>
      </w:r>
      <w:r w:rsidRPr="00560F4E">
        <w:rPr>
          <w:rFonts w:ascii="宋体" w:eastAsia="宋体" w:hAnsi="宋体" w:hint="eastAsia"/>
          <w:sz w:val="28"/>
          <w:szCs w:val="28"/>
        </w:rPr>
        <w:t>个班级的学生毕业工作，就业率达到</w:t>
      </w:r>
      <w:r w:rsidRPr="00560F4E">
        <w:rPr>
          <w:rFonts w:ascii="宋体" w:eastAsia="宋体" w:hAnsi="宋体"/>
          <w:sz w:val="28"/>
          <w:szCs w:val="28"/>
        </w:rPr>
        <w:t>95%</w:t>
      </w:r>
      <w:r w:rsidRPr="00560F4E">
        <w:rPr>
          <w:rFonts w:ascii="宋体" w:eastAsia="宋体" w:hAnsi="宋体" w:hint="eastAsia"/>
          <w:sz w:val="28"/>
          <w:szCs w:val="28"/>
        </w:rPr>
        <w:t>以上，就业对口率达到</w:t>
      </w:r>
      <w:r w:rsidRPr="00560F4E">
        <w:rPr>
          <w:rFonts w:ascii="宋体" w:eastAsia="宋体" w:hAnsi="宋体"/>
          <w:sz w:val="28"/>
          <w:szCs w:val="28"/>
        </w:rPr>
        <w:t>85%</w:t>
      </w:r>
      <w:r w:rsidRPr="00560F4E">
        <w:rPr>
          <w:rFonts w:ascii="宋体" w:eastAsia="宋体" w:hAnsi="宋体" w:hint="eastAsia"/>
          <w:sz w:val="28"/>
          <w:szCs w:val="28"/>
        </w:rPr>
        <w:t>，毕业生就业情况良好，很多已经在二级甲等以上医院工作，进入放射科从事</w:t>
      </w:r>
      <w:r w:rsidRPr="00560F4E">
        <w:rPr>
          <w:rFonts w:ascii="宋体" w:eastAsia="宋体" w:hAnsi="宋体"/>
          <w:sz w:val="28"/>
          <w:szCs w:val="28"/>
        </w:rPr>
        <w:t>DR/CT/MRI</w:t>
      </w:r>
      <w:r w:rsidRPr="00560F4E">
        <w:rPr>
          <w:rFonts w:ascii="宋体" w:eastAsia="宋体" w:hAnsi="宋体" w:hint="eastAsia"/>
          <w:sz w:val="28"/>
          <w:szCs w:val="28"/>
        </w:rPr>
        <w:t>放射技术岗位。毕业学生在工作岗位请勤恳</w:t>
      </w:r>
      <w:proofErr w:type="gramStart"/>
      <w:r w:rsidRPr="00560F4E">
        <w:rPr>
          <w:rFonts w:ascii="宋体" w:eastAsia="宋体" w:hAnsi="宋体" w:hint="eastAsia"/>
          <w:sz w:val="28"/>
          <w:szCs w:val="28"/>
        </w:rPr>
        <w:t>恳</w:t>
      </w:r>
      <w:proofErr w:type="gramEnd"/>
      <w:r w:rsidRPr="00560F4E">
        <w:rPr>
          <w:rFonts w:ascii="宋体" w:eastAsia="宋体" w:hAnsi="宋体" w:hint="eastAsia"/>
          <w:sz w:val="28"/>
          <w:szCs w:val="28"/>
        </w:rPr>
        <w:t>，吃苦耐劳，肯学习，有较强的技术创新意识，获得良好的社会评价。</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lastRenderedPageBreak/>
        <w:t>（六）专业发展趋势及建议</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sz w:val="28"/>
          <w:szCs w:val="28"/>
        </w:rPr>
        <w:t>1</w:t>
      </w:r>
      <w:r w:rsidRPr="00560F4E">
        <w:rPr>
          <w:rFonts w:ascii="宋体" w:eastAsia="宋体" w:hAnsi="宋体" w:hint="eastAsia"/>
          <w:sz w:val="28"/>
          <w:szCs w:val="28"/>
        </w:rPr>
        <w:t>、专业发展趋势</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医学影像技术的优势地位不断扩大提高。随着社会物质水平的发展，人民生活质量的提高，疾病的早发现、早诊断、早治疗成为必然，绿色健康医疗成为趋势，而医学影像设备的检查和诊断是临床病症数据的主要来源。</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随着计算机水平的不断发展，数字化影像时代已经到来。</w:t>
      </w:r>
      <w:r w:rsidRPr="00560F4E">
        <w:rPr>
          <w:rFonts w:ascii="宋体" w:eastAsia="宋体" w:hAnsi="宋体"/>
          <w:sz w:val="28"/>
          <w:szCs w:val="28"/>
        </w:rPr>
        <w:t>DR,CT</w:t>
      </w:r>
      <w:r w:rsidRPr="00560F4E">
        <w:rPr>
          <w:rFonts w:ascii="宋体" w:eastAsia="宋体" w:hAnsi="宋体" w:hint="eastAsia"/>
          <w:sz w:val="28"/>
          <w:szCs w:val="28"/>
        </w:rPr>
        <w:t>，</w:t>
      </w:r>
      <w:r w:rsidRPr="00560F4E">
        <w:rPr>
          <w:rFonts w:ascii="宋体" w:eastAsia="宋体" w:hAnsi="宋体"/>
          <w:sz w:val="28"/>
          <w:szCs w:val="28"/>
        </w:rPr>
        <w:t>MRI,PET</w:t>
      </w:r>
      <w:r w:rsidRPr="00560F4E">
        <w:rPr>
          <w:rFonts w:ascii="宋体" w:eastAsia="宋体" w:hAnsi="宋体" w:hint="eastAsia"/>
          <w:sz w:val="28"/>
          <w:szCs w:val="28"/>
        </w:rPr>
        <w:t>等多种形式的影像设备的普及发展，各种影像新技术在临床的推广应用，影像检查诊断已经无可替代。同时因为影像新技术的发展，影像设备不仅仅从事检查和诊断，它更多地融入了临床治疗的范围，临床微创手术和介入治疗、放射治疗，手术导航等，并起着至关重要的作用。</w:t>
      </w:r>
      <w:proofErr w:type="gramStart"/>
      <w:r w:rsidRPr="00560F4E">
        <w:rPr>
          <w:rFonts w:ascii="宋体" w:eastAsia="宋体" w:hAnsi="宋体" w:hint="eastAsia"/>
          <w:sz w:val="28"/>
          <w:szCs w:val="28"/>
        </w:rPr>
        <w:t>未来医学</w:t>
      </w:r>
      <w:proofErr w:type="gramEnd"/>
      <w:r w:rsidRPr="00560F4E">
        <w:rPr>
          <w:rFonts w:ascii="宋体" w:eastAsia="宋体" w:hAnsi="宋体" w:hint="eastAsia"/>
          <w:sz w:val="28"/>
          <w:szCs w:val="28"/>
        </w:rPr>
        <w:t>影像技术必将得到更快、更好及更全面的发展，必将会对人类的健康做出更大的贡献。</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sz w:val="28"/>
          <w:szCs w:val="28"/>
        </w:rPr>
        <w:t>2</w:t>
      </w:r>
      <w:r w:rsidRPr="00560F4E">
        <w:rPr>
          <w:rFonts w:ascii="宋体" w:eastAsia="宋体" w:hAnsi="宋体" w:hint="eastAsia"/>
          <w:sz w:val="28"/>
          <w:szCs w:val="28"/>
        </w:rPr>
        <w:t>、专业发展建议</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定期进行社会人才需求调研，人才培养追踪调查，及时掌握了解临床影像人才岗位模式和技术需求，进行医学影像技术人才培养改革。</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与时俱进，社会要求影像技术人才不仅要掌握基本的实践操作技能，更要具有临床创新和学习能力，及时把握和学习新的影像技术，不断学习，加强知识能力更新。我们的影像技术人才培养方案紧密结合临床，联系临床实践，不断调整教学内容和教学方式，及时更新，真正培养符合临床需求的影像高素质技术技能型人才。</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（七）存在的问题及整改措施</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sz w:val="28"/>
          <w:szCs w:val="28"/>
        </w:rPr>
        <w:t>1</w:t>
      </w:r>
      <w:r w:rsidRPr="00560F4E">
        <w:rPr>
          <w:rFonts w:ascii="宋体" w:eastAsia="宋体" w:hAnsi="宋体" w:hint="eastAsia"/>
          <w:sz w:val="28"/>
          <w:szCs w:val="28"/>
        </w:rPr>
        <w:t>、</w:t>
      </w:r>
      <w:proofErr w:type="gramStart"/>
      <w:r w:rsidRPr="00560F4E">
        <w:rPr>
          <w:rFonts w:ascii="宋体" w:eastAsia="宋体" w:hAnsi="宋体" w:hint="eastAsia"/>
          <w:sz w:val="28"/>
          <w:szCs w:val="28"/>
        </w:rPr>
        <w:t>完善校</w:t>
      </w:r>
      <w:proofErr w:type="gramEnd"/>
      <w:r w:rsidRPr="00560F4E">
        <w:rPr>
          <w:rFonts w:ascii="宋体" w:eastAsia="宋体" w:hAnsi="宋体" w:hint="eastAsia"/>
          <w:sz w:val="28"/>
          <w:szCs w:val="28"/>
        </w:rPr>
        <w:t>内影像实训室的建设</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我院影像校内实验实训</w:t>
      </w:r>
      <w:proofErr w:type="gramStart"/>
      <w:r w:rsidRPr="00560F4E">
        <w:rPr>
          <w:rFonts w:ascii="宋体" w:eastAsia="宋体" w:hAnsi="宋体" w:hint="eastAsia"/>
          <w:sz w:val="28"/>
          <w:szCs w:val="28"/>
        </w:rPr>
        <w:t>室刚刚</w:t>
      </w:r>
      <w:proofErr w:type="gramEnd"/>
      <w:r w:rsidRPr="00560F4E">
        <w:rPr>
          <w:rFonts w:ascii="宋体" w:eastAsia="宋体" w:hAnsi="宋体" w:hint="eastAsia"/>
          <w:sz w:val="28"/>
          <w:szCs w:val="28"/>
        </w:rPr>
        <w:t>建设，影像设备较少，不能满足校内影像实训教学，需要加大经费投入，添置相关的</w:t>
      </w:r>
      <w:r w:rsidRPr="00560F4E">
        <w:rPr>
          <w:rFonts w:ascii="宋体" w:eastAsia="宋体" w:hAnsi="宋体"/>
          <w:sz w:val="28"/>
          <w:szCs w:val="28"/>
        </w:rPr>
        <w:t>CT</w:t>
      </w:r>
      <w:r w:rsidRPr="00560F4E">
        <w:rPr>
          <w:rFonts w:ascii="宋体" w:eastAsia="宋体" w:hAnsi="宋体" w:hint="eastAsia"/>
          <w:sz w:val="28"/>
          <w:szCs w:val="28"/>
        </w:rPr>
        <w:t>、</w:t>
      </w:r>
      <w:r w:rsidRPr="00560F4E">
        <w:rPr>
          <w:rFonts w:ascii="宋体" w:eastAsia="宋体" w:hAnsi="宋体"/>
          <w:sz w:val="28"/>
          <w:szCs w:val="28"/>
        </w:rPr>
        <w:t>X</w:t>
      </w:r>
      <w:r w:rsidRPr="00560F4E">
        <w:rPr>
          <w:rFonts w:ascii="宋体" w:eastAsia="宋体" w:hAnsi="宋体" w:hint="eastAsia"/>
          <w:sz w:val="28"/>
          <w:szCs w:val="28"/>
        </w:rPr>
        <w:t>线机等影像</w:t>
      </w:r>
      <w:r w:rsidRPr="00560F4E">
        <w:rPr>
          <w:rFonts w:ascii="宋体" w:eastAsia="宋体" w:hAnsi="宋体" w:hint="eastAsia"/>
          <w:sz w:val="28"/>
          <w:szCs w:val="28"/>
        </w:rPr>
        <w:lastRenderedPageBreak/>
        <w:t>设备，完善影像设备、影像技术、影像诊断三个基本实验室的建设。</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sz w:val="28"/>
          <w:szCs w:val="28"/>
        </w:rPr>
        <w:t>2</w:t>
      </w:r>
      <w:r w:rsidRPr="00560F4E">
        <w:rPr>
          <w:rFonts w:ascii="宋体" w:eastAsia="宋体" w:hAnsi="宋体" w:hint="eastAsia"/>
          <w:sz w:val="28"/>
          <w:szCs w:val="28"/>
        </w:rPr>
        <w:t>、加快，加强校企合作的步伐和力度</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医院和学校合作共同培养影像人才，学校和企业合作共同培养技术人才，这都是目前高职院校的发展途径。我们必须加大和医院、器械公司的合作力度，加快合作步伐，实现资源共享，人才共育。</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sz w:val="28"/>
          <w:szCs w:val="28"/>
        </w:rPr>
        <w:t>3</w:t>
      </w:r>
      <w:r w:rsidRPr="00560F4E">
        <w:rPr>
          <w:rFonts w:ascii="宋体" w:eastAsia="宋体" w:hAnsi="宋体" w:hint="eastAsia"/>
          <w:sz w:val="28"/>
          <w:szCs w:val="28"/>
        </w:rPr>
        <w:t>、</w:t>
      </w:r>
      <w:proofErr w:type="gramStart"/>
      <w:r w:rsidRPr="00560F4E">
        <w:rPr>
          <w:rFonts w:ascii="宋体" w:eastAsia="宋体" w:hAnsi="宋体" w:hint="eastAsia"/>
          <w:sz w:val="28"/>
          <w:szCs w:val="28"/>
        </w:rPr>
        <w:t>扩展省</w:t>
      </w:r>
      <w:proofErr w:type="gramEnd"/>
      <w:r w:rsidRPr="00560F4E">
        <w:rPr>
          <w:rFonts w:ascii="宋体" w:eastAsia="宋体" w:hAnsi="宋体" w:hint="eastAsia"/>
          <w:sz w:val="28"/>
          <w:szCs w:val="28"/>
        </w:rPr>
        <w:t>内外、国内外实习基地</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我院影像学生数量正在逐年增加，实习和实训的要求不断有提高，原来省内的实习单位已经不能满足实习要求，需要多开拓中型、大型的省内外和国内外的符合条件的实习医院作为实习基地，把我们好的学生推送出去，在加大我们宣传的同时，可以拓展学生的就业渠道。</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sz w:val="28"/>
          <w:szCs w:val="28"/>
        </w:rPr>
        <w:t>4</w:t>
      </w:r>
      <w:r w:rsidRPr="00560F4E">
        <w:rPr>
          <w:rFonts w:ascii="宋体" w:eastAsia="宋体" w:hAnsi="宋体" w:hint="eastAsia"/>
          <w:sz w:val="28"/>
          <w:szCs w:val="28"/>
        </w:rPr>
        <w:t>、合理引进影像人才</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近几年影像专业发展迅速，招生人数逐年增多，目前已经达到</w:t>
      </w:r>
      <w:r w:rsidRPr="00560F4E">
        <w:rPr>
          <w:rFonts w:ascii="宋体" w:eastAsia="宋体" w:hAnsi="宋体"/>
          <w:sz w:val="28"/>
          <w:szCs w:val="28"/>
        </w:rPr>
        <w:t>8</w:t>
      </w:r>
      <w:r w:rsidRPr="00560F4E">
        <w:rPr>
          <w:rFonts w:ascii="宋体" w:eastAsia="宋体" w:hAnsi="宋体" w:hint="eastAsia"/>
          <w:sz w:val="28"/>
          <w:szCs w:val="28"/>
        </w:rPr>
        <w:t>个班级，在校人数接近</w:t>
      </w:r>
      <w:r w:rsidRPr="00560F4E">
        <w:rPr>
          <w:rFonts w:ascii="宋体" w:eastAsia="宋体" w:hAnsi="宋体"/>
          <w:sz w:val="28"/>
          <w:szCs w:val="28"/>
        </w:rPr>
        <w:t>300</w:t>
      </w:r>
      <w:r w:rsidRPr="00560F4E">
        <w:rPr>
          <w:rFonts w:ascii="宋体" w:eastAsia="宋体" w:hAnsi="宋体" w:hint="eastAsia"/>
          <w:sz w:val="28"/>
          <w:szCs w:val="28"/>
        </w:rPr>
        <w:t>人，包含</w:t>
      </w:r>
      <w:r w:rsidRPr="00560F4E">
        <w:rPr>
          <w:rFonts w:ascii="宋体" w:eastAsia="宋体" w:hAnsi="宋体"/>
          <w:sz w:val="28"/>
          <w:szCs w:val="28"/>
        </w:rPr>
        <w:t>10</w:t>
      </w:r>
      <w:r w:rsidRPr="00560F4E">
        <w:rPr>
          <w:rFonts w:ascii="宋体" w:eastAsia="宋体" w:hAnsi="宋体" w:hint="eastAsia"/>
          <w:sz w:val="28"/>
          <w:szCs w:val="28"/>
        </w:rPr>
        <w:t>多门影像专业课程的教学任务。我校影像师资力量较少，校内专职教师</w:t>
      </w:r>
      <w:r w:rsidRPr="00560F4E">
        <w:rPr>
          <w:rFonts w:ascii="宋体" w:eastAsia="宋体" w:hAnsi="宋体"/>
          <w:sz w:val="28"/>
          <w:szCs w:val="28"/>
        </w:rPr>
        <w:t>2</w:t>
      </w:r>
      <w:r w:rsidRPr="00560F4E">
        <w:rPr>
          <w:rFonts w:ascii="宋体" w:eastAsia="宋体" w:hAnsi="宋体" w:hint="eastAsia"/>
          <w:sz w:val="28"/>
          <w:szCs w:val="28"/>
        </w:rPr>
        <w:t>人，校内兼职教师</w:t>
      </w:r>
      <w:r w:rsidRPr="00560F4E">
        <w:rPr>
          <w:rFonts w:ascii="宋体" w:eastAsia="宋体" w:hAnsi="宋体"/>
          <w:sz w:val="28"/>
          <w:szCs w:val="28"/>
        </w:rPr>
        <w:t>1</w:t>
      </w:r>
      <w:r w:rsidRPr="00560F4E">
        <w:rPr>
          <w:rFonts w:ascii="宋体" w:eastAsia="宋体" w:hAnsi="宋体" w:hint="eastAsia"/>
          <w:sz w:val="28"/>
          <w:szCs w:val="28"/>
        </w:rPr>
        <w:t>人，其余全部为医院外聘教师。课程数目多、任务重，需要引进新的影像专业人才，缓解教学压力。</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sz w:val="28"/>
          <w:szCs w:val="28"/>
        </w:rPr>
        <w:t>5</w:t>
      </w:r>
      <w:r w:rsidRPr="00560F4E">
        <w:rPr>
          <w:rFonts w:ascii="宋体" w:eastAsia="宋体" w:hAnsi="宋体" w:hint="eastAsia"/>
          <w:sz w:val="28"/>
          <w:szCs w:val="28"/>
        </w:rPr>
        <w:t>、加强校际交流合作</w:t>
      </w:r>
      <w:r w:rsidRPr="00560F4E">
        <w:rPr>
          <w:rFonts w:ascii="宋体" w:eastAsia="宋体" w:hAnsi="宋体"/>
          <w:sz w:val="28"/>
          <w:szCs w:val="28"/>
        </w:rPr>
        <w:t xml:space="preserve"> </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“他山之石，可以攻玉”</w:t>
      </w:r>
      <w:r w:rsidRPr="00560F4E">
        <w:rPr>
          <w:rFonts w:ascii="宋体" w:eastAsia="宋体" w:hAnsi="宋体"/>
          <w:sz w:val="28"/>
          <w:szCs w:val="28"/>
        </w:rPr>
        <w:t>,</w:t>
      </w:r>
      <w:r w:rsidRPr="00560F4E">
        <w:rPr>
          <w:rFonts w:ascii="宋体" w:eastAsia="宋体" w:hAnsi="宋体" w:hint="eastAsia"/>
          <w:sz w:val="28"/>
          <w:szCs w:val="28"/>
        </w:rPr>
        <w:t>我们需要加强与同影像技术专业院校的交流合作，走出去，拓展视野，学习先进的教学改革经验，比如泰山医学院、</w:t>
      </w:r>
      <w:proofErr w:type="gramStart"/>
      <w:r w:rsidRPr="00560F4E">
        <w:rPr>
          <w:rFonts w:ascii="宋体" w:eastAsia="宋体" w:hAnsi="宋体" w:hint="eastAsia"/>
          <w:sz w:val="28"/>
          <w:szCs w:val="28"/>
        </w:rPr>
        <w:t>医</w:t>
      </w:r>
      <w:proofErr w:type="gramEnd"/>
      <w:r w:rsidRPr="00560F4E">
        <w:rPr>
          <w:rFonts w:ascii="宋体" w:eastAsia="宋体" w:hAnsi="宋体" w:hint="eastAsia"/>
          <w:sz w:val="28"/>
          <w:szCs w:val="28"/>
        </w:rPr>
        <w:t>高专等。在他们的带动下提高自己的水凭，搭建更高的平台，给学校影像专业发展一个更大的提高空间。善假于物，借人精华，可以更好地增强发展我院影像专业的实力和竞争力。</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sz w:val="28"/>
          <w:szCs w:val="28"/>
        </w:rPr>
        <w:t>6</w:t>
      </w:r>
      <w:r w:rsidRPr="00560F4E">
        <w:rPr>
          <w:rFonts w:ascii="宋体" w:eastAsia="宋体" w:hAnsi="宋体" w:hint="eastAsia"/>
          <w:sz w:val="28"/>
          <w:szCs w:val="28"/>
        </w:rPr>
        <w:t>、加强专业教师临床实践</w:t>
      </w:r>
    </w:p>
    <w:p w:rsidR="00156E18" w:rsidRPr="00560F4E" w:rsidRDefault="00156E18" w:rsidP="00DB305B">
      <w:pPr>
        <w:adjustRightInd w:val="0"/>
        <w:snapToGrid w:val="0"/>
        <w:spacing w:line="360" w:lineRule="auto"/>
        <w:ind w:firstLine="560"/>
        <w:rPr>
          <w:rFonts w:ascii="宋体" w:eastAsia="宋体" w:hAnsi="宋体"/>
          <w:sz w:val="28"/>
          <w:szCs w:val="28"/>
        </w:rPr>
      </w:pPr>
      <w:r w:rsidRPr="00560F4E">
        <w:rPr>
          <w:rFonts w:ascii="宋体" w:eastAsia="宋体" w:hAnsi="宋体" w:hint="eastAsia"/>
          <w:sz w:val="28"/>
          <w:szCs w:val="28"/>
        </w:rPr>
        <w:t>医学影像技术培养的是适应临床需要的技术技能型人才，而影像技术教学是院校教学中实践性很强的专业，要求专业核心课程教师，</w:t>
      </w:r>
      <w:r w:rsidRPr="00560F4E">
        <w:rPr>
          <w:rFonts w:ascii="宋体" w:eastAsia="宋体" w:hAnsi="宋体" w:hint="eastAsia"/>
          <w:sz w:val="28"/>
          <w:szCs w:val="28"/>
        </w:rPr>
        <w:lastRenderedPageBreak/>
        <w:t>必须具备很强的临床实践技能知识，及时把握了解影像设备的进展和发展趋势，并且不断更新临床影像的新技术和新理念，充实自己的专业知识头脑，拓展视野，“要给学生一滴水</w:t>
      </w:r>
      <w:r w:rsidRPr="00560F4E">
        <w:rPr>
          <w:rFonts w:ascii="宋体" w:eastAsia="宋体" w:hAnsi="宋体"/>
          <w:sz w:val="28"/>
          <w:szCs w:val="28"/>
        </w:rPr>
        <w:t>,</w:t>
      </w:r>
      <w:r w:rsidRPr="00560F4E">
        <w:rPr>
          <w:rFonts w:ascii="宋体" w:eastAsia="宋体" w:hAnsi="宋体" w:hint="eastAsia"/>
          <w:sz w:val="28"/>
          <w:szCs w:val="28"/>
        </w:rPr>
        <w:t>教师要有长流水”，所以专业教师必须定期参加临床实践，紧密跟踪结合临床，才能培养出高素质的影像技术人才。</w:t>
      </w:r>
    </w:p>
    <w:p w:rsidR="00156E18" w:rsidRPr="00560F4E" w:rsidRDefault="00156E18" w:rsidP="00156E18">
      <w:pPr>
        <w:spacing w:line="360" w:lineRule="auto"/>
        <w:ind w:firstLine="560"/>
        <w:rPr>
          <w:rFonts w:ascii="宋体" w:eastAsia="宋体" w:hAnsi="宋体"/>
          <w:sz w:val="28"/>
          <w:szCs w:val="28"/>
        </w:rPr>
      </w:pPr>
      <w:r w:rsidRPr="00560F4E">
        <w:rPr>
          <w:rFonts w:ascii="宋体" w:eastAsia="宋体" w:hAnsi="宋体"/>
          <w:sz w:val="28"/>
          <w:szCs w:val="28"/>
        </w:rPr>
        <w:t xml:space="preserve">    </w:t>
      </w:r>
    </w:p>
    <w:p w:rsidR="00156E18" w:rsidRPr="00560F4E" w:rsidRDefault="00156E18" w:rsidP="00156E18">
      <w:pPr>
        <w:ind w:firstLine="560"/>
        <w:rPr>
          <w:rFonts w:ascii="宋体" w:eastAsia="宋体" w:hAnsi="宋体"/>
          <w:sz w:val="28"/>
          <w:szCs w:val="28"/>
        </w:rPr>
      </w:pPr>
    </w:p>
    <w:p w:rsidR="00156E18" w:rsidRPr="00560F4E" w:rsidRDefault="00156E18" w:rsidP="00156E18">
      <w:pPr>
        <w:widowControl/>
        <w:adjustRightInd w:val="0"/>
        <w:snapToGrid w:val="0"/>
        <w:spacing w:line="360" w:lineRule="auto"/>
        <w:ind w:firstLineChars="0" w:firstLine="0"/>
        <w:jc w:val="left"/>
        <w:rPr>
          <w:rFonts w:ascii="宋体" w:eastAsia="宋体" w:hAnsi="宋体"/>
          <w:sz w:val="28"/>
          <w:szCs w:val="28"/>
        </w:rPr>
      </w:pPr>
      <w:r w:rsidRPr="00560F4E">
        <w:rPr>
          <w:rFonts w:ascii="宋体" w:eastAsia="宋体" w:hAnsi="宋体"/>
          <w:sz w:val="28"/>
          <w:szCs w:val="28"/>
        </w:rPr>
        <w:br w:type="page"/>
      </w:r>
    </w:p>
    <w:p w:rsidR="00156E18" w:rsidRPr="00431F64" w:rsidRDefault="00156E18" w:rsidP="00156E18">
      <w:pPr>
        <w:adjustRightInd w:val="0"/>
        <w:snapToGrid w:val="0"/>
        <w:spacing w:line="360" w:lineRule="auto"/>
        <w:ind w:firstLineChars="0" w:firstLine="0"/>
        <w:rPr>
          <w:rFonts w:ascii="黑体" w:eastAsia="黑体" w:hAnsi="黑体"/>
          <w:b/>
          <w:sz w:val="28"/>
          <w:szCs w:val="28"/>
        </w:rPr>
      </w:pPr>
      <w:r w:rsidRPr="00431F64">
        <w:rPr>
          <w:rFonts w:ascii="黑体" w:eastAsia="黑体" w:hAnsi="黑体" w:hint="eastAsia"/>
          <w:b/>
          <w:sz w:val="28"/>
          <w:szCs w:val="28"/>
        </w:rPr>
        <w:lastRenderedPageBreak/>
        <w:t>专业七：</w:t>
      </w:r>
    </w:p>
    <w:p w:rsidR="00156E18" w:rsidRPr="00210EAB" w:rsidRDefault="00156E18" w:rsidP="00156E18">
      <w:pPr>
        <w:pStyle w:val="a3"/>
        <w:shd w:val="clear" w:color="auto" w:fill="FFFFFF"/>
        <w:adjustRightInd w:val="0"/>
        <w:snapToGrid w:val="0"/>
        <w:spacing w:before="0" w:beforeAutospacing="0" w:after="0" w:afterAutospacing="0" w:line="360" w:lineRule="auto"/>
        <w:jc w:val="center"/>
        <w:rPr>
          <w:rFonts w:ascii="黑体" w:eastAsia="黑体" w:hAnsi="黑体" w:cs="Times New Roman"/>
          <w:b/>
          <w:kern w:val="2"/>
          <w:sz w:val="28"/>
          <w:szCs w:val="28"/>
        </w:rPr>
      </w:pPr>
      <w:r w:rsidRPr="00210EAB">
        <w:rPr>
          <w:rFonts w:ascii="黑体" w:eastAsia="黑体" w:hAnsi="黑体" w:cs="Times New Roman" w:hint="eastAsia"/>
          <w:b/>
          <w:kern w:val="2"/>
          <w:sz w:val="28"/>
          <w:szCs w:val="28"/>
        </w:rPr>
        <w:t>五年一贯制医学影像技术专业人才培养状况</w:t>
      </w:r>
    </w:p>
    <w:p w:rsidR="00156E18" w:rsidRPr="00DB305B" w:rsidRDefault="00156E18" w:rsidP="00DB305B">
      <w:pPr>
        <w:adjustRightInd w:val="0"/>
        <w:snapToGrid w:val="0"/>
        <w:spacing w:line="360" w:lineRule="auto"/>
        <w:ind w:firstLine="560"/>
        <w:rPr>
          <w:rFonts w:ascii="宋体" w:eastAsia="宋体" w:hAnsi="宋体"/>
          <w:sz w:val="28"/>
          <w:szCs w:val="28"/>
        </w:rPr>
      </w:pPr>
      <w:r w:rsidRPr="00DB305B">
        <w:rPr>
          <w:rFonts w:ascii="宋体" w:eastAsia="宋体" w:hAnsi="宋体" w:hint="eastAsia"/>
          <w:sz w:val="28"/>
          <w:szCs w:val="28"/>
        </w:rPr>
        <w:t>（一）人才培养目标</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1</w:t>
      </w:r>
      <w:r w:rsidRPr="004C0C29">
        <w:rPr>
          <w:rFonts w:ascii="宋体" w:eastAsia="宋体" w:hAnsi="宋体" w:hint="eastAsia"/>
          <w:sz w:val="28"/>
          <w:szCs w:val="28"/>
        </w:rPr>
        <w:t>、培养目标</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本专业培养适应社会主义现代化建设需要的德、智、体全面发展，富有团队协作精神，掌握医学影像技术专业必需的基础理论、基础知识和基本技能，能从事</w:t>
      </w:r>
      <w:r w:rsidRPr="004C0C29">
        <w:rPr>
          <w:rFonts w:ascii="宋体" w:eastAsia="宋体" w:hAnsi="宋体"/>
          <w:sz w:val="28"/>
          <w:szCs w:val="28"/>
        </w:rPr>
        <w:t>X</w:t>
      </w:r>
      <w:r w:rsidRPr="004C0C29">
        <w:rPr>
          <w:rFonts w:ascii="宋体" w:eastAsia="宋体" w:hAnsi="宋体" w:hint="eastAsia"/>
          <w:sz w:val="28"/>
          <w:szCs w:val="28"/>
        </w:rPr>
        <w:t>线摄影技术、</w:t>
      </w:r>
      <w:r w:rsidRPr="004C0C29">
        <w:rPr>
          <w:rFonts w:ascii="宋体" w:eastAsia="宋体" w:hAnsi="宋体"/>
          <w:sz w:val="28"/>
          <w:szCs w:val="28"/>
        </w:rPr>
        <w:t>CT</w:t>
      </w:r>
      <w:r w:rsidRPr="004C0C29">
        <w:rPr>
          <w:rFonts w:ascii="宋体" w:eastAsia="宋体" w:hAnsi="宋体" w:hint="eastAsia"/>
          <w:sz w:val="28"/>
          <w:szCs w:val="28"/>
        </w:rPr>
        <w:t>摄影技术、</w:t>
      </w:r>
      <w:r w:rsidRPr="004C0C29">
        <w:rPr>
          <w:rFonts w:ascii="宋体" w:eastAsia="宋体" w:hAnsi="宋体"/>
          <w:sz w:val="28"/>
          <w:szCs w:val="28"/>
        </w:rPr>
        <w:t>MRI</w:t>
      </w:r>
      <w:r w:rsidRPr="004C0C29">
        <w:rPr>
          <w:rFonts w:ascii="宋体" w:eastAsia="宋体" w:hAnsi="宋体" w:hint="eastAsia"/>
          <w:sz w:val="28"/>
          <w:szCs w:val="28"/>
        </w:rPr>
        <w:t>摄影技术、超声声像获取技术等技术以及以上影像技术图像表现的常见病多发病的初步诊断工作，并初步具备医学影像技术科室的管理能力、与病人、同事正确沟通的职业能力，成为医学影像技术专业的高端技能型专门人才。</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2</w:t>
      </w:r>
      <w:r w:rsidRPr="004C0C29">
        <w:rPr>
          <w:rFonts w:ascii="宋体" w:eastAsia="宋体" w:hAnsi="宋体" w:hint="eastAsia"/>
          <w:sz w:val="28"/>
          <w:szCs w:val="28"/>
        </w:rPr>
        <w:t>、人才规格</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五年一贯制高职医学影像技术专业毕业生职业能力要求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640"/>
        <w:gridCol w:w="6419"/>
      </w:tblGrid>
      <w:tr w:rsidR="00156E18" w:rsidRPr="004C0C29" w:rsidTr="00E5208E">
        <w:trPr>
          <w:trHeight w:val="210"/>
          <w:jc w:val="center"/>
        </w:trPr>
        <w:tc>
          <w:tcPr>
            <w:tcW w:w="993" w:type="dxa"/>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项目</w:t>
            </w: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编号</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能力要求</w:t>
            </w:r>
          </w:p>
        </w:tc>
      </w:tr>
      <w:tr w:rsidR="00156E18" w:rsidRPr="004C0C29" w:rsidTr="00E5208E">
        <w:trPr>
          <w:trHeight w:val="210"/>
          <w:jc w:val="center"/>
        </w:trPr>
        <w:tc>
          <w:tcPr>
            <w:tcW w:w="993" w:type="dxa"/>
            <w:vMerge w:val="restart"/>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基</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本</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知</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识</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要</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求</w:t>
            </w:r>
          </w:p>
          <w:p w:rsidR="00156E18" w:rsidRPr="004C0C29" w:rsidRDefault="00156E18" w:rsidP="00E5208E">
            <w:pPr>
              <w:widowControl/>
              <w:adjustRightInd w:val="0"/>
              <w:snapToGrid w:val="0"/>
              <w:spacing w:line="240" w:lineRule="auto"/>
              <w:ind w:firstLineChars="0" w:firstLine="0"/>
              <w:jc w:val="left"/>
              <w:rPr>
                <w:rFonts w:ascii="宋体" w:eastAsia="宋体" w:hAnsi="宋体"/>
                <w:sz w:val="28"/>
                <w:szCs w:val="28"/>
              </w:rPr>
            </w:pPr>
          </w:p>
          <w:p w:rsidR="00156E18" w:rsidRPr="004C0C29" w:rsidRDefault="00156E18" w:rsidP="00E5208E">
            <w:pPr>
              <w:widowControl/>
              <w:adjustRightInd w:val="0"/>
              <w:snapToGrid w:val="0"/>
              <w:spacing w:line="240" w:lineRule="auto"/>
              <w:ind w:firstLineChars="0" w:firstLine="0"/>
              <w:jc w:val="left"/>
              <w:rPr>
                <w:rFonts w:ascii="宋体" w:eastAsia="宋体" w:hAnsi="宋体"/>
                <w:sz w:val="28"/>
                <w:szCs w:val="28"/>
              </w:rPr>
            </w:pPr>
            <w:r w:rsidRPr="004C0C29">
              <w:rPr>
                <w:rFonts w:ascii="宋体" w:eastAsia="宋体" w:hAnsi="宋体"/>
                <w:sz w:val="28"/>
                <w:szCs w:val="28"/>
              </w:rPr>
              <w:t xml:space="preserve"> </w:t>
            </w:r>
          </w:p>
          <w:p w:rsidR="00156E18" w:rsidRPr="004C0C29" w:rsidRDefault="00156E18" w:rsidP="00E5208E">
            <w:pPr>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sz w:val="28"/>
                <w:szCs w:val="28"/>
              </w:rPr>
              <w:t xml:space="preserve"> </w:t>
            </w: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1</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掌握必需的自然科学、人文科学知识、法律知识、计算机和英语应用等相关知识。</w:t>
            </w:r>
          </w:p>
        </w:tc>
      </w:tr>
      <w:tr w:rsidR="00156E18" w:rsidRPr="004C0C29" w:rsidTr="00E5208E">
        <w:trPr>
          <w:trHeight w:val="210"/>
          <w:jc w:val="center"/>
        </w:trPr>
        <w:tc>
          <w:tcPr>
            <w:tcW w:w="993" w:type="dxa"/>
            <w:vMerge/>
            <w:vAlign w:val="center"/>
          </w:tcPr>
          <w:p w:rsidR="00156E18" w:rsidRPr="004C0C29" w:rsidRDefault="00156E18" w:rsidP="00E5208E">
            <w:pPr>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2</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掌握必需的人体解剖与组织胚胎学、电工及电子技术、生理学、药理学、微生物与免疫学基础、病理学、内科学（含诊断学）基本理论等临床知识。</w:t>
            </w:r>
          </w:p>
        </w:tc>
      </w:tr>
      <w:tr w:rsidR="00156E18" w:rsidRPr="004C0C29" w:rsidTr="00E5208E">
        <w:trPr>
          <w:trHeight w:val="210"/>
          <w:jc w:val="center"/>
        </w:trPr>
        <w:tc>
          <w:tcPr>
            <w:tcW w:w="993" w:type="dxa"/>
            <w:vMerge/>
            <w:vAlign w:val="center"/>
          </w:tcPr>
          <w:p w:rsidR="00156E18" w:rsidRPr="004C0C29" w:rsidRDefault="00156E18" w:rsidP="00E5208E">
            <w:pPr>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3</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掌握断层解剖、</w:t>
            </w:r>
            <w:r w:rsidRPr="004C0C29">
              <w:rPr>
                <w:rFonts w:ascii="宋体" w:eastAsia="宋体" w:hAnsi="宋体"/>
                <w:sz w:val="28"/>
                <w:szCs w:val="28"/>
              </w:rPr>
              <w:t>X</w:t>
            </w:r>
            <w:r w:rsidRPr="004C0C29">
              <w:rPr>
                <w:rFonts w:ascii="宋体" w:eastAsia="宋体" w:hAnsi="宋体" w:hint="eastAsia"/>
                <w:sz w:val="28"/>
                <w:szCs w:val="28"/>
              </w:rPr>
              <w:t>线检查技术，</w:t>
            </w:r>
            <w:r w:rsidRPr="004C0C29">
              <w:rPr>
                <w:rFonts w:ascii="宋体" w:eastAsia="宋体" w:hAnsi="宋体"/>
                <w:sz w:val="28"/>
                <w:szCs w:val="28"/>
              </w:rPr>
              <w:t>CT</w:t>
            </w:r>
            <w:r w:rsidRPr="004C0C29">
              <w:rPr>
                <w:rFonts w:ascii="宋体" w:eastAsia="宋体" w:hAnsi="宋体" w:hint="eastAsia"/>
                <w:sz w:val="28"/>
                <w:szCs w:val="28"/>
              </w:rPr>
              <w:t>检查技术、</w:t>
            </w:r>
            <w:r w:rsidRPr="004C0C29">
              <w:rPr>
                <w:rFonts w:ascii="宋体" w:eastAsia="宋体" w:hAnsi="宋体"/>
                <w:sz w:val="28"/>
                <w:szCs w:val="28"/>
              </w:rPr>
              <w:t>MRI</w:t>
            </w:r>
            <w:r w:rsidRPr="004C0C29">
              <w:rPr>
                <w:rFonts w:ascii="宋体" w:eastAsia="宋体" w:hAnsi="宋体" w:hint="eastAsia"/>
                <w:sz w:val="28"/>
                <w:szCs w:val="28"/>
              </w:rPr>
              <w:t>检查技术、医学影像诊断、超声检查诊断、</w:t>
            </w:r>
            <w:r w:rsidRPr="004C0C29">
              <w:rPr>
                <w:rFonts w:ascii="宋体" w:eastAsia="宋体" w:hAnsi="宋体"/>
                <w:sz w:val="28"/>
                <w:szCs w:val="28"/>
              </w:rPr>
              <w:t>CT/MRI</w:t>
            </w:r>
            <w:r w:rsidRPr="004C0C29">
              <w:rPr>
                <w:rFonts w:ascii="宋体" w:eastAsia="宋体" w:hAnsi="宋体" w:hint="eastAsia"/>
                <w:sz w:val="28"/>
                <w:szCs w:val="28"/>
              </w:rPr>
              <w:t>诊断等核心专业知识</w:t>
            </w:r>
          </w:p>
        </w:tc>
      </w:tr>
      <w:tr w:rsidR="00156E18" w:rsidRPr="004C0C29" w:rsidTr="00E5208E">
        <w:trPr>
          <w:trHeight w:val="210"/>
          <w:jc w:val="center"/>
        </w:trPr>
        <w:tc>
          <w:tcPr>
            <w:tcW w:w="993" w:type="dxa"/>
            <w:vMerge/>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4</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了解普通话、人际沟通、体育、卫生法律法规、儿科学、妇产科学、能力培养、介入影像学等拓展知识</w:t>
            </w:r>
          </w:p>
        </w:tc>
      </w:tr>
      <w:tr w:rsidR="00156E18" w:rsidRPr="004C0C29" w:rsidTr="00E5208E">
        <w:trPr>
          <w:trHeight w:val="210"/>
          <w:jc w:val="center"/>
        </w:trPr>
        <w:tc>
          <w:tcPr>
            <w:tcW w:w="993" w:type="dxa"/>
            <w:vMerge w:val="restart"/>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技</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能</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技</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术</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要</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lastRenderedPageBreak/>
              <w:t>求</w:t>
            </w:r>
            <w:r w:rsidRPr="004C0C29">
              <w:rPr>
                <w:rFonts w:ascii="宋体" w:eastAsia="宋体" w:hAnsi="宋体"/>
                <w:sz w:val="28"/>
                <w:szCs w:val="28"/>
              </w:rPr>
              <w:t xml:space="preserve"> </w:t>
            </w: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lastRenderedPageBreak/>
              <w:t>1</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能对各种医学影像设备进行操作、日常维护和检修</w:t>
            </w:r>
          </w:p>
        </w:tc>
      </w:tr>
      <w:tr w:rsidR="00156E18" w:rsidRPr="004C0C29" w:rsidTr="00E5208E">
        <w:trPr>
          <w:trHeight w:val="210"/>
          <w:jc w:val="center"/>
        </w:trPr>
        <w:tc>
          <w:tcPr>
            <w:tcW w:w="993" w:type="dxa"/>
            <w:vMerge/>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2</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能熟练进行呼吸训练、位置摆放、放射防护等检查前准备</w:t>
            </w:r>
          </w:p>
        </w:tc>
      </w:tr>
      <w:tr w:rsidR="00156E18" w:rsidRPr="004C0C29" w:rsidTr="00E5208E">
        <w:trPr>
          <w:trHeight w:val="787"/>
          <w:jc w:val="center"/>
        </w:trPr>
        <w:tc>
          <w:tcPr>
            <w:tcW w:w="993" w:type="dxa"/>
            <w:vMerge/>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3</w:t>
            </w:r>
          </w:p>
        </w:tc>
        <w:tc>
          <w:tcPr>
            <w:tcW w:w="6419" w:type="dxa"/>
            <w:vAlign w:val="center"/>
          </w:tcPr>
          <w:p w:rsidR="00156E18" w:rsidRPr="004C0C29" w:rsidRDefault="00156E18" w:rsidP="00E5208E">
            <w:pPr>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能熟练进行</w:t>
            </w:r>
            <w:r w:rsidRPr="004C0C29">
              <w:rPr>
                <w:rFonts w:ascii="宋体" w:eastAsia="宋体" w:hAnsi="宋体"/>
                <w:sz w:val="28"/>
                <w:szCs w:val="28"/>
              </w:rPr>
              <w:t>X</w:t>
            </w:r>
            <w:r w:rsidRPr="004C0C29">
              <w:rPr>
                <w:rFonts w:ascii="宋体" w:eastAsia="宋体" w:hAnsi="宋体" w:hint="eastAsia"/>
                <w:sz w:val="28"/>
                <w:szCs w:val="28"/>
              </w:rPr>
              <w:t>线、</w:t>
            </w:r>
            <w:r w:rsidRPr="004C0C29">
              <w:rPr>
                <w:rFonts w:ascii="宋体" w:eastAsia="宋体" w:hAnsi="宋体"/>
                <w:sz w:val="28"/>
                <w:szCs w:val="28"/>
              </w:rPr>
              <w:t>CT</w:t>
            </w:r>
            <w:r w:rsidRPr="004C0C29">
              <w:rPr>
                <w:rFonts w:ascii="宋体" w:eastAsia="宋体" w:hAnsi="宋体" w:hint="eastAsia"/>
                <w:sz w:val="28"/>
                <w:szCs w:val="28"/>
              </w:rPr>
              <w:t>、</w:t>
            </w:r>
            <w:r w:rsidRPr="004C0C29">
              <w:rPr>
                <w:rFonts w:ascii="宋体" w:eastAsia="宋体" w:hAnsi="宋体"/>
                <w:sz w:val="28"/>
                <w:szCs w:val="28"/>
              </w:rPr>
              <w:t>MRI</w:t>
            </w:r>
            <w:r w:rsidRPr="004C0C29">
              <w:rPr>
                <w:rFonts w:ascii="宋体" w:eastAsia="宋体" w:hAnsi="宋体" w:hint="eastAsia"/>
                <w:sz w:val="28"/>
                <w:szCs w:val="28"/>
              </w:rPr>
              <w:t>等影像检查；</w:t>
            </w:r>
          </w:p>
        </w:tc>
      </w:tr>
      <w:tr w:rsidR="00156E18" w:rsidRPr="004C0C29" w:rsidTr="00E5208E">
        <w:trPr>
          <w:trHeight w:val="948"/>
          <w:jc w:val="center"/>
        </w:trPr>
        <w:tc>
          <w:tcPr>
            <w:tcW w:w="993" w:type="dxa"/>
            <w:vMerge/>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4</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能熟练使用超声诊断设备并适时进行声像图分析；</w:t>
            </w:r>
          </w:p>
        </w:tc>
      </w:tr>
      <w:tr w:rsidR="00156E18" w:rsidRPr="004C0C29" w:rsidTr="00E5208E">
        <w:trPr>
          <w:trHeight w:val="210"/>
          <w:jc w:val="center"/>
        </w:trPr>
        <w:tc>
          <w:tcPr>
            <w:tcW w:w="993" w:type="dxa"/>
            <w:vMerge/>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5</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能运用软件对医学图像进行各种处理，并实施医学影像质量管理。</w:t>
            </w:r>
            <w:r w:rsidRPr="004C0C29">
              <w:rPr>
                <w:rFonts w:ascii="宋体" w:eastAsia="宋体" w:hAnsi="宋体"/>
                <w:sz w:val="28"/>
                <w:szCs w:val="28"/>
              </w:rPr>
              <w:t xml:space="preserve"> </w:t>
            </w:r>
          </w:p>
        </w:tc>
      </w:tr>
      <w:tr w:rsidR="00156E18" w:rsidRPr="004C0C29" w:rsidTr="00E5208E">
        <w:trPr>
          <w:trHeight w:val="210"/>
          <w:jc w:val="center"/>
        </w:trPr>
        <w:tc>
          <w:tcPr>
            <w:tcW w:w="993" w:type="dxa"/>
            <w:vMerge/>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6</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能及时掌握相应的</w:t>
            </w:r>
            <w:proofErr w:type="gramStart"/>
            <w:r w:rsidRPr="004C0C29">
              <w:rPr>
                <w:rFonts w:ascii="宋体" w:eastAsia="宋体" w:hAnsi="宋体" w:hint="eastAsia"/>
                <w:sz w:val="28"/>
                <w:szCs w:val="28"/>
              </w:rPr>
              <w:t>的</w:t>
            </w:r>
            <w:proofErr w:type="gramEnd"/>
            <w:r w:rsidRPr="004C0C29">
              <w:rPr>
                <w:rFonts w:ascii="宋体" w:eastAsia="宋体" w:hAnsi="宋体" w:hint="eastAsia"/>
                <w:sz w:val="28"/>
                <w:szCs w:val="28"/>
              </w:rPr>
              <w:t>临床影像技术知识更新</w:t>
            </w:r>
            <w:r w:rsidRPr="004C0C29">
              <w:rPr>
                <w:rFonts w:ascii="宋体" w:eastAsia="宋体" w:hAnsi="宋体"/>
                <w:sz w:val="28"/>
                <w:szCs w:val="28"/>
              </w:rPr>
              <w:t xml:space="preserve"> </w:t>
            </w:r>
          </w:p>
        </w:tc>
      </w:tr>
      <w:tr w:rsidR="00156E18" w:rsidRPr="004C0C29" w:rsidTr="00E5208E">
        <w:trPr>
          <w:trHeight w:val="498"/>
          <w:jc w:val="center"/>
        </w:trPr>
        <w:tc>
          <w:tcPr>
            <w:tcW w:w="993" w:type="dxa"/>
            <w:vMerge w:val="restart"/>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职</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业</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素</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质</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目</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标</w:t>
            </w: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1</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具有严谨求实的影像技师的工作态度和良好的职业道德；</w:t>
            </w:r>
          </w:p>
        </w:tc>
      </w:tr>
      <w:tr w:rsidR="00156E18" w:rsidRPr="004C0C29" w:rsidTr="00E5208E">
        <w:trPr>
          <w:trHeight w:val="796"/>
          <w:jc w:val="center"/>
        </w:trPr>
        <w:tc>
          <w:tcPr>
            <w:tcW w:w="993" w:type="dxa"/>
            <w:vMerge/>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2</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具有医学影像技术专业领域持续发展的能力和岗位发展变化的适应能力；</w:t>
            </w:r>
          </w:p>
        </w:tc>
      </w:tr>
      <w:tr w:rsidR="00156E18" w:rsidRPr="004C0C29" w:rsidTr="00E5208E">
        <w:trPr>
          <w:trHeight w:val="210"/>
          <w:jc w:val="center"/>
        </w:trPr>
        <w:tc>
          <w:tcPr>
            <w:tcW w:w="993" w:type="dxa"/>
            <w:vMerge/>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3</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具有良好的与医师沟通能力及团队合作精神；</w:t>
            </w:r>
          </w:p>
        </w:tc>
      </w:tr>
      <w:tr w:rsidR="00156E18" w:rsidRPr="004C0C29" w:rsidTr="00E5208E">
        <w:trPr>
          <w:trHeight w:val="210"/>
          <w:jc w:val="center"/>
        </w:trPr>
        <w:tc>
          <w:tcPr>
            <w:tcW w:w="993" w:type="dxa"/>
            <w:vMerge/>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4</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具有独立工作的能力和影像检查岗位创新精神；</w:t>
            </w:r>
            <w:r w:rsidRPr="004C0C29">
              <w:rPr>
                <w:rFonts w:ascii="宋体" w:eastAsia="宋体" w:hAnsi="宋体"/>
                <w:sz w:val="28"/>
                <w:szCs w:val="28"/>
              </w:rPr>
              <w:t xml:space="preserve"> </w:t>
            </w:r>
          </w:p>
        </w:tc>
      </w:tr>
      <w:tr w:rsidR="00156E18" w:rsidRPr="004C0C29" w:rsidTr="00E5208E">
        <w:trPr>
          <w:trHeight w:val="210"/>
          <w:jc w:val="center"/>
        </w:trPr>
        <w:tc>
          <w:tcPr>
            <w:tcW w:w="993" w:type="dxa"/>
            <w:vMerge/>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5</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具有健康的身体和心理，能适应影像岗位的工作需要；</w:t>
            </w:r>
          </w:p>
        </w:tc>
      </w:tr>
      <w:tr w:rsidR="00156E18" w:rsidRPr="004C0C29" w:rsidTr="00E5208E">
        <w:trPr>
          <w:trHeight w:val="329"/>
          <w:jc w:val="center"/>
        </w:trPr>
        <w:tc>
          <w:tcPr>
            <w:tcW w:w="993" w:type="dxa"/>
            <w:vMerge/>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6</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具有医学影像技术岗位相关的计算机基本操作、应用能力；</w:t>
            </w:r>
          </w:p>
        </w:tc>
      </w:tr>
      <w:tr w:rsidR="00156E18" w:rsidRPr="004C0C29" w:rsidTr="00E5208E">
        <w:trPr>
          <w:trHeight w:val="351"/>
          <w:jc w:val="center"/>
        </w:trPr>
        <w:tc>
          <w:tcPr>
            <w:tcW w:w="993" w:type="dxa"/>
            <w:vMerge/>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7</w:t>
            </w:r>
          </w:p>
        </w:tc>
        <w:tc>
          <w:tcPr>
            <w:tcW w:w="6419" w:type="dxa"/>
            <w:vAlign w:val="center"/>
          </w:tcPr>
          <w:p w:rsidR="00156E18" w:rsidRPr="004C0C29" w:rsidRDefault="00156E18" w:rsidP="00E5208E">
            <w:pPr>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具有一定的英语水平，借助翻译工具能看懂医学影像设备相关的说明书等英文资料。</w:t>
            </w:r>
          </w:p>
        </w:tc>
      </w:tr>
      <w:tr w:rsidR="00156E18" w:rsidRPr="004C0C29" w:rsidTr="00E5208E">
        <w:trPr>
          <w:trHeight w:val="491"/>
          <w:jc w:val="center"/>
        </w:trPr>
        <w:tc>
          <w:tcPr>
            <w:tcW w:w="993" w:type="dxa"/>
            <w:vMerge w:val="restart"/>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岗</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位</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证</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书</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要</w:t>
            </w:r>
          </w:p>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r w:rsidRPr="004C0C29">
              <w:rPr>
                <w:rFonts w:ascii="宋体" w:eastAsia="宋体" w:hAnsi="宋体" w:hint="eastAsia"/>
                <w:sz w:val="28"/>
                <w:szCs w:val="28"/>
              </w:rPr>
              <w:t>求</w:t>
            </w: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1</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医学影像技士（放射技士）资格证</w:t>
            </w:r>
          </w:p>
        </w:tc>
      </w:tr>
      <w:tr w:rsidR="00156E18" w:rsidRPr="004C0C29" w:rsidTr="00E5208E">
        <w:trPr>
          <w:trHeight w:val="307"/>
          <w:jc w:val="center"/>
        </w:trPr>
        <w:tc>
          <w:tcPr>
            <w:tcW w:w="993" w:type="dxa"/>
            <w:vMerge/>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sz w:val="28"/>
                <w:szCs w:val="28"/>
              </w:rPr>
              <w:t>2</w:t>
            </w:r>
          </w:p>
        </w:tc>
        <w:tc>
          <w:tcPr>
            <w:tcW w:w="6419" w:type="dxa"/>
            <w:vAlign w:val="center"/>
          </w:tcPr>
          <w:p w:rsidR="00156E18" w:rsidRPr="004C0C29" w:rsidRDefault="00156E18" w:rsidP="00E5208E">
            <w:pPr>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大型医疗设备上岗证（</w:t>
            </w:r>
            <w:r w:rsidRPr="004C0C29">
              <w:rPr>
                <w:rFonts w:ascii="宋体" w:eastAsia="宋体" w:hAnsi="宋体"/>
                <w:sz w:val="28"/>
                <w:szCs w:val="28"/>
              </w:rPr>
              <w:t>CT</w:t>
            </w:r>
            <w:r w:rsidRPr="004C0C29">
              <w:rPr>
                <w:rFonts w:ascii="宋体" w:eastAsia="宋体" w:hAnsi="宋体" w:hint="eastAsia"/>
                <w:sz w:val="28"/>
                <w:szCs w:val="28"/>
              </w:rPr>
              <w:t>技师，</w:t>
            </w:r>
            <w:r w:rsidRPr="004C0C29">
              <w:rPr>
                <w:rFonts w:ascii="宋体" w:eastAsia="宋体" w:hAnsi="宋体"/>
                <w:sz w:val="28"/>
                <w:szCs w:val="28"/>
              </w:rPr>
              <w:t>MRI</w:t>
            </w:r>
            <w:r w:rsidRPr="004C0C29">
              <w:rPr>
                <w:rFonts w:ascii="宋体" w:eastAsia="宋体" w:hAnsi="宋体" w:hint="eastAsia"/>
                <w:sz w:val="28"/>
                <w:szCs w:val="28"/>
              </w:rPr>
              <w:t>技师，</w:t>
            </w:r>
            <w:r w:rsidRPr="004C0C29">
              <w:rPr>
                <w:rFonts w:ascii="宋体" w:eastAsia="宋体" w:hAnsi="宋体"/>
                <w:sz w:val="28"/>
                <w:szCs w:val="28"/>
              </w:rPr>
              <w:t>DSA</w:t>
            </w:r>
            <w:r w:rsidRPr="004C0C29">
              <w:rPr>
                <w:rFonts w:ascii="宋体" w:eastAsia="宋体" w:hAnsi="宋体" w:hint="eastAsia"/>
                <w:sz w:val="28"/>
                <w:szCs w:val="28"/>
              </w:rPr>
              <w:t>技师等）</w:t>
            </w:r>
          </w:p>
        </w:tc>
      </w:tr>
      <w:tr w:rsidR="00156E18" w:rsidRPr="004C0C29" w:rsidTr="00E5208E">
        <w:trPr>
          <w:trHeight w:val="1030"/>
          <w:jc w:val="center"/>
        </w:trPr>
        <w:tc>
          <w:tcPr>
            <w:tcW w:w="993" w:type="dxa"/>
            <w:vMerge/>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adjustRightInd w:val="0"/>
              <w:snapToGrid w:val="0"/>
              <w:spacing w:line="240" w:lineRule="auto"/>
              <w:ind w:firstLineChars="0" w:firstLine="0"/>
              <w:rPr>
                <w:rFonts w:ascii="宋体" w:eastAsia="宋体" w:hAnsi="宋体"/>
                <w:sz w:val="28"/>
                <w:szCs w:val="28"/>
              </w:rPr>
            </w:pPr>
            <w:r>
              <w:rPr>
                <w:rFonts w:ascii="宋体" w:eastAsia="宋体" w:hAnsi="宋体"/>
                <w:sz w:val="28"/>
                <w:szCs w:val="28"/>
              </w:rPr>
              <w:t>3</w:t>
            </w:r>
          </w:p>
        </w:tc>
        <w:tc>
          <w:tcPr>
            <w:tcW w:w="6419" w:type="dxa"/>
            <w:vAlign w:val="center"/>
          </w:tcPr>
          <w:p w:rsidR="00156E18" w:rsidRPr="004C0C29" w:rsidRDefault="00156E18" w:rsidP="00E5208E">
            <w:pPr>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全国计算机等级考试（</w:t>
            </w:r>
            <w:r w:rsidRPr="004C0C29">
              <w:rPr>
                <w:rFonts w:ascii="宋体" w:eastAsia="宋体" w:hAnsi="宋体"/>
                <w:sz w:val="28"/>
                <w:szCs w:val="28"/>
              </w:rPr>
              <w:t>NCRE</w:t>
            </w:r>
            <w:r w:rsidRPr="004C0C29">
              <w:rPr>
                <w:rFonts w:ascii="宋体" w:eastAsia="宋体" w:hAnsi="宋体" w:hint="eastAsia"/>
                <w:sz w:val="28"/>
                <w:szCs w:val="28"/>
              </w:rPr>
              <w:t>）一级证书或山东省非计算机专业的计算机文化基础及应用基础考试合格证书</w:t>
            </w:r>
          </w:p>
        </w:tc>
      </w:tr>
      <w:tr w:rsidR="00156E18" w:rsidRPr="004C0C29" w:rsidTr="00E5208E">
        <w:trPr>
          <w:trHeight w:val="210"/>
          <w:jc w:val="center"/>
        </w:trPr>
        <w:tc>
          <w:tcPr>
            <w:tcW w:w="993" w:type="dxa"/>
            <w:vMerge/>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Pr>
                <w:rFonts w:ascii="宋体" w:eastAsia="宋体" w:hAnsi="宋体"/>
                <w:sz w:val="28"/>
                <w:szCs w:val="28"/>
              </w:rPr>
              <w:t>4</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全国公共英语等级考试（</w:t>
            </w:r>
            <w:r w:rsidRPr="004C0C29">
              <w:rPr>
                <w:rFonts w:ascii="宋体" w:eastAsia="宋体" w:hAnsi="宋体"/>
                <w:sz w:val="28"/>
                <w:szCs w:val="28"/>
              </w:rPr>
              <w:t>PETS</w:t>
            </w:r>
            <w:r w:rsidRPr="004C0C29">
              <w:rPr>
                <w:rFonts w:ascii="宋体" w:eastAsia="宋体" w:hAnsi="宋体" w:hint="eastAsia"/>
                <w:sz w:val="28"/>
                <w:szCs w:val="28"/>
              </w:rPr>
              <w:t>）、山东省高职高专英语应用能力考试合格证书</w:t>
            </w:r>
          </w:p>
        </w:tc>
      </w:tr>
      <w:tr w:rsidR="00156E18" w:rsidRPr="004C0C29" w:rsidTr="00E5208E">
        <w:trPr>
          <w:trHeight w:val="210"/>
          <w:jc w:val="center"/>
        </w:trPr>
        <w:tc>
          <w:tcPr>
            <w:tcW w:w="993" w:type="dxa"/>
            <w:vMerge/>
            <w:vAlign w:val="center"/>
          </w:tcPr>
          <w:p w:rsidR="00156E18" w:rsidRPr="004C0C29" w:rsidRDefault="00156E18" w:rsidP="00E5208E">
            <w:pPr>
              <w:widowControl/>
              <w:adjustRightInd w:val="0"/>
              <w:snapToGrid w:val="0"/>
              <w:spacing w:line="240" w:lineRule="auto"/>
              <w:ind w:firstLineChars="0" w:firstLine="0"/>
              <w:jc w:val="center"/>
              <w:rPr>
                <w:rFonts w:ascii="宋体" w:eastAsia="宋体" w:hAnsi="宋体"/>
                <w:sz w:val="28"/>
                <w:szCs w:val="28"/>
              </w:rPr>
            </w:pPr>
          </w:p>
        </w:tc>
        <w:tc>
          <w:tcPr>
            <w:tcW w:w="640"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Pr>
                <w:rFonts w:ascii="宋体" w:eastAsia="宋体" w:hAnsi="宋体"/>
                <w:sz w:val="28"/>
                <w:szCs w:val="28"/>
              </w:rPr>
              <w:t>5</w:t>
            </w:r>
          </w:p>
        </w:tc>
        <w:tc>
          <w:tcPr>
            <w:tcW w:w="6419" w:type="dxa"/>
            <w:vAlign w:val="center"/>
          </w:tcPr>
          <w:p w:rsidR="00156E18" w:rsidRPr="004C0C29" w:rsidRDefault="00156E18" w:rsidP="00E5208E">
            <w:pPr>
              <w:widowControl/>
              <w:adjustRightInd w:val="0"/>
              <w:snapToGrid w:val="0"/>
              <w:spacing w:line="240" w:lineRule="auto"/>
              <w:ind w:firstLineChars="0" w:firstLine="0"/>
              <w:rPr>
                <w:rFonts w:ascii="宋体" w:eastAsia="宋体" w:hAnsi="宋体"/>
                <w:sz w:val="28"/>
                <w:szCs w:val="28"/>
              </w:rPr>
            </w:pPr>
            <w:r w:rsidRPr="004C0C29">
              <w:rPr>
                <w:rFonts w:ascii="宋体" w:eastAsia="宋体" w:hAnsi="宋体" w:hint="eastAsia"/>
                <w:sz w:val="28"/>
                <w:szCs w:val="28"/>
              </w:rPr>
              <w:t>普通话水平测试（</w:t>
            </w:r>
            <w:r w:rsidRPr="004C0C29">
              <w:rPr>
                <w:rFonts w:ascii="宋体" w:eastAsia="宋体" w:hAnsi="宋体"/>
                <w:sz w:val="28"/>
                <w:szCs w:val="28"/>
              </w:rPr>
              <w:t>PSC</w:t>
            </w:r>
            <w:r w:rsidRPr="004C0C29">
              <w:rPr>
                <w:rFonts w:ascii="宋体" w:eastAsia="宋体" w:hAnsi="宋体" w:hint="eastAsia"/>
                <w:sz w:val="28"/>
                <w:szCs w:val="28"/>
              </w:rPr>
              <w:t>）合格证书（二级乙等或以上）</w:t>
            </w:r>
          </w:p>
        </w:tc>
      </w:tr>
    </w:tbl>
    <w:p w:rsidR="00156E18" w:rsidRPr="004C0C29" w:rsidRDefault="00156E18" w:rsidP="00156E18">
      <w:pPr>
        <w:ind w:firstLineChars="246" w:firstLine="689"/>
        <w:rPr>
          <w:rFonts w:ascii="宋体" w:eastAsia="宋体" w:hAnsi="宋体"/>
          <w:sz w:val="28"/>
          <w:szCs w:val="28"/>
        </w:rPr>
      </w:pP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（二）培养能力</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1</w:t>
      </w:r>
      <w:r w:rsidRPr="004C0C29">
        <w:rPr>
          <w:rFonts w:ascii="宋体" w:eastAsia="宋体" w:hAnsi="宋体" w:hint="eastAsia"/>
          <w:sz w:val="28"/>
          <w:szCs w:val="28"/>
        </w:rPr>
        <w:t>、专业设置情况</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我院于</w:t>
      </w:r>
      <w:r w:rsidRPr="004C0C29">
        <w:rPr>
          <w:rFonts w:ascii="宋体" w:eastAsia="宋体" w:hAnsi="宋体"/>
          <w:sz w:val="28"/>
          <w:szCs w:val="28"/>
        </w:rPr>
        <w:t>2011</w:t>
      </w:r>
      <w:r w:rsidRPr="004C0C29">
        <w:rPr>
          <w:rFonts w:ascii="宋体" w:eastAsia="宋体" w:hAnsi="宋体" w:hint="eastAsia"/>
          <w:sz w:val="28"/>
          <w:szCs w:val="28"/>
        </w:rPr>
        <w:t>年经省政府批准，升格为高等专科学校，</w:t>
      </w:r>
      <w:r w:rsidRPr="004C0C29">
        <w:rPr>
          <w:rFonts w:ascii="宋体" w:eastAsia="宋体" w:hAnsi="宋体"/>
          <w:sz w:val="28"/>
          <w:szCs w:val="28"/>
        </w:rPr>
        <w:t xml:space="preserve"> </w:t>
      </w:r>
      <w:r w:rsidRPr="004C0C29">
        <w:rPr>
          <w:rFonts w:ascii="宋体" w:eastAsia="宋体" w:hAnsi="宋体" w:hint="eastAsia"/>
          <w:sz w:val="28"/>
          <w:szCs w:val="28"/>
        </w:rPr>
        <w:t>开始设置招收五年一贯制高职医学影像技术专业，并逐步规划完善专业实施、相关的师资设备等设置。本专业至</w:t>
      </w:r>
      <w:r w:rsidRPr="004C0C29">
        <w:rPr>
          <w:rFonts w:ascii="宋体" w:eastAsia="宋体" w:hAnsi="宋体"/>
          <w:sz w:val="28"/>
          <w:szCs w:val="28"/>
        </w:rPr>
        <w:t>2015</w:t>
      </w:r>
      <w:r w:rsidRPr="004C0C29">
        <w:rPr>
          <w:rFonts w:ascii="宋体" w:eastAsia="宋体" w:hAnsi="宋体" w:hint="eastAsia"/>
          <w:sz w:val="28"/>
          <w:szCs w:val="28"/>
        </w:rPr>
        <w:t>年已招收</w:t>
      </w:r>
      <w:r w:rsidRPr="004C0C29">
        <w:rPr>
          <w:rFonts w:ascii="宋体" w:eastAsia="宋体" w:hAnsi="宋体"/>
          <w:sz w:val="28"/>
          <w:szCs w:val="28"/>
        </w:rPr>
        <w:t>5</w:t>
      </w:r>
      <w:r w:rsidRPr="004C0C29">
        <w:rPr>
          <w:rFonts w:ascii="宋体" w:eastAsia="宋体" w:hAnsi="宋体" w:hint="eastAsia"/>
          <w:sz w:val="28"/>
          <w:szCs w:val="28"/>
        </w:rPr>
        <w:t>届高中毕业学生，</w:t>
      </w:r>
      <w:r w:rsidRPr="004C0C29">
        <w:rPr>
          <w:rFonts w:ascii="宋体" w:eastAsia="宋体" w:hAnsi="宋体"/>
          <w:sz w:val="28"/>
          <w:szCs w:val="28"/>
        </w:rPr>
        <w:t>2011</w:t>
      </w:r>
      <w:r w:rsidRPr="004C0C29">
        <w:rPr>
          <w:rFonts w:ascii="宋体" w:eastAsia="宋体" w:hAnsi="宋体" w:hint="eastAsia"/>
          <w:sz w:val="28"/>
          <w:szCs w:val="28"/>
        </w:rPr>
        <w:t>级学生将于</w:t>
      </w:r>
      <w:r w:rsidRPr="004C0C29">
        <w:rPr>
          <w:rFonts w:ascii="宋体" w:eastAsia="宋体" w:hAnsi="宋体"/>
          <w:sz w:val="28"/>
          <w:szCs w:val="28"/>
        </w:rPr>
        <w:t>2016</w:t>
      </w:r>
      <w:r w:rsidRPr="004C0C29">
        <w:rPr>
          <w:rFonts w:ascii="宋体" w:eastAsia="宋体" w:hAnsi="宋体" w:hint="eastAsia"/>
          <w:sz w:val="28"/>
          <w:szCs w:val="28"/>
        </w:rPr>
        <w:t>年毕业进入工作岗位，等待社会的检验和反馈。</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lastRenderedPageBreak/>
        <w:t>2</w:t>
      </w:r>
      <w:r w:rsidRPr="004C0C29">
        <w:rPr>
          <w:rFonts w:ascii="宋体" w:eastAsia="宋体" w:hAnsi="宋体" w:hint="eastAsia"/>
          <w:sz w:val="28"/>
          <w:szCs w:val="28"/>
        </w:rPr>
        <w:t>、在校生规模</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自</w:t>
      </w:r>
      <w:r w:rsidRPr="004C0C29">
        <w:rPr>
          <w:rFonts w:ascii="宋体" w:eastAsia="宋体" w:hAnsi="宋体"/>
          <w:sz w:val="28"/>
          <w:szCs w:val="28"/>
        </w:rPr>
        <w:t>2011</w:t>
      </w:r>
      <w:r w:rsidRPr="004C0C29">
        <w:rPr>
          <w:rFonts w:ascii="宋体" w:eastAsia="宋体" w:hAnsi="宋体" w:hint="eastAsia"/>
          <w:sz w:val="28"/>
          <w:szCs w:val="28"/>
        </w:rPr>
        <w:t>年</w:t>
      </w:r>
      <w:r w:rsidRPr="004C0C29">
        <w:rPr>
          <w:rFonts w:ascii="宋体" w:eastAsia="宋体" w:hAnsi="宋体"/>
          <w:sz w:val="28"/>
          <w:szCs w:val="28"/>
        </w:rPr>
        <w:t>9</w:t>
      </w:r>
      <w:r w:rsidRPr="004C0C29">
        <w:rPr>
          <w:rFonts w:ascii="宋体" w:eastAsia="宋体" w:hAnsi="宋体" w:hint="eastAsia"/>
          <w:sz w:val="28"/>
          <w:szCs w:val="28"/>
        </w:rPr>
        <w:t>月正式招收首批影像技术专业五年一贯制学生，截止目前共有在籍五年一贯制学生</w:t>
      </w:r>
      <w:r w:rsidRPr="004C0C29">
        <w:rPr>
          <w:rFonts w:ascii="宋体" w:eastAsia="宋体" w:hAnsi="宋体"/>
          <w:sz w:val="28"/>
          <w:szCs w:val="28"/>
        </w:rPr>
        <w:t xml:space="preserve"> 261</w:t>
      </w:r>
      <w:r w:rsidRPr="004C0C29">
        <w:rPr>
          <w:rFonts w:ascii="宋体" w:eastAsia="宋体" w:hAnsi="宋体" w:hint="eastAsia"/>
          <w:sz w:val="28"/>
          <w:szCs w:val="28"/>
        </w:rPr>
        <w:t>人，其中，</w:t>
      </w:r>
      <w:r w:rsidRPr="004C0C29">
        <w:rPr>
          <w:rFonts w:ascii="宋体" w:eastAsia="宋体" w:hAnsi="宋体"/>
          <w:sz w:val="28"/>
          <w:szCs w:val="28"/>
        </w:rPr>
        <w:t>11</w:t>
      </w:r>
      <w:r w:rsidRPr="004C0C29">
        <w:rPr>
          <w:rFonts w:ascii="宋体" w:eastAsia="宋体" w:hAnsi="宋体" w:hint="eastAsia"/>
          <w:sz w:val="28"/>
          <w:szCs w:val="28"/>
        </w:rPr>
        <w:t>级学生</w:t>
      </w:r>
      <w:r w:rsidRPr="004C0C29">
        <w:rPr>
          <w:rFonts w:ascii="宋体" w:eastAsia="宋体" w:hAnsi="宋体"/>
          <w:sz w:val="28"/>
          <w:szCs w:val="28"/>
        </w:rPr>
        <w:t>17</w:t>
      </w:r>
      <w:r w:rsidRPr="004C0C29">
        <w:rPr>
          <w:rFonts w:ascii="宋体" w:eastAsia="宋体" w:hAnsi="宋体" w:hint="eastAsia"/>
          <w:sz w:val="28"/>
          <w:szCs w:val="28"/>
        </w:rPr>
        <w:t>人；</w:t>
      </w:r>
      <w:r w:rsidRPr="004C0C29">
        <w:rPr>
          <w:rFonts w:ascii="宋体" w:eastAsia="宋体" w:hAnsi="宋体"/>
          <w:sz w:val="28"/>
          <w:szCs w:val="28"/>
        </w:rPr>
        <w:t xml:space="preserve"> 12</w:t>
      </w:r>
      <w:r w:rsidRPr="004C0C29">
        <w:rPr>
          <w:rFonts w:ascii="宋体" w:eastAsia="宋体" w:hAnsi="宋体" w:hint="eastAsia"/>
          <w:sz w:val="28"/>
          <w:szCs w:val="28"/>
        </w:rPr>
        <w:t>级学生</w:t>
      </w:r>
      <w:r w:rsidRPr="004C0C29">
        <w:rPr>
          <w:rFonts w:ascii="宋体" w:eastAsia="宋体" w:hAnsi="宋体"/>
          <w:sz w:val="28"/>
          <w:szCs w:val="28"/>
        </w:rPr>
        <w:t>21</w:t>
      </w:r>
      <w:r w:rsidRPr="004C0C29">
        <w:rPr>
          <w:rFonts w:ascii="宋体" w:eastAsia="宋体" w:hAnsi="宋体" w:hint="eastAsia"/>
          <w:sz w:val="28"/>
          <w:szCs w:val="28"/>
        </w:rPr>
        <w:t>人，</w:t>
      </w:r>
      <w:r w:rsidRPr="004C0C29">
        <w:rPr>
          <w:rFonts w:ascii="宋体" w:eastAsia="宋体" w:hAnsi="宋体"/>
          <w:sz w:val="28"/>
          <w:szCs w:val="28"/>
        </w:rPr>
        <w:t>13</w:t>
      </w:r>
      <w:r w:rsidRPr="004C0C29">
        <w:rPr>
          <w:rFonts w:ascii="宋体" w:eastAsia="宋体" w:hAnsi="宋体" w:hint="eastAsia"/>
          <w:sz w:val="28"/>
          <w:szCs w:val="28"/>
        </w:rPr>
        <w:t>级学生</w:t>
      </w:r>
      <w:r w:rsidRPr="004C0C29">
        <w:rPr>
          <w:rFonts w:ascii="宋体" w:eastAsia="宋体" w:hAnsi="宋体"/>
          <w:sz w:val="28"/>
          <w:szCs w:val="28"/>
        </w:rPr>
        <w:t>50</w:t>
      </w:r>
      <w:r w:rsidRPr="004C0C29">
        <w:rPr>
          <w:rFonts w:ascii="宋体" w:eastAsia="宋体" w:hAnsi="宋体" w:hint="eastAsia"/>
          <w:sz w:val="28"/>
          <w:szCs w:val="28"/>
        </w:rPr>
        <w:t>人；</w:t>
      </w:r>
      <w:r w:rsidRPr="004C0C29">
        <w:rPr>
          <w:rFonts w:ascii="宋体" w:eastAsia="宋体" w:hAnsi="宋体"/>
          <w:sz w:val="28"/>
          <w:szCs w:val="28"/>
        </w:rPr>
        <w:t>14</w:t>
      </w:r>
      <w:r w:rsidRPr="004C0C29">
        <w:rPr>
          <w:rFonts w:ascii="宋体" w:eastAsia="宋体" w:hAnsi="宋体" w:hint="eastAsia"/>
          <w:sz w:val="28"/>
          <w:szCs w:val="28"/>
        </w:rPr>
        <w:t>级学生</w:t>
      </w:r>
      <w:r w:rsidRPr="004C0C29">
        <w:rPr>
          <w:rFonts w:ascii="宋体" w:eastAsia="宋体" w:hAnsi="宋体"/>
          <w:sz w:val="28"/>
          <w:szCs w:val="28"/>
        </w:rPr>
        <w:t>89</w:t>
      </w:r>
      <w:r w:rsidRPr="004C0C29">
        <w:rPr>
          <w:rFonts w:ascii="宋体" w:eastAsia="宋体" w:hAnsi="宋体" w:hint="eastAsia"/>
          <w:sz w:val="28"/>
          <w:szCs w:val="28"/>
        </w:rPr>
        <w:t>人；</w:t>
      </w:r>
      <w:r w:rsidRPr="004C0C29">
        <w:rPr>
          <w:rFonts w:ascii="宋体" w:eastAsia="宋体" w:hAnsi="宋体"/>
          <w:sz w:val="28"/>
          <w:szCs w:val="28"/>
        </w:rPr>
        <w:t>15</w:t>
      </w:r>
      <w:r w:rsidRPr="004C0C29">
        <w:rPr>
          <w:rFonts w:ascii="宋体" w:eastAsia="宋体" w:hAnsi="宋体" w:hint="eastAsia"/>
          <w:sz w:val="28"/>
          <w:szCs w:val="28"/>
        </w:rPr>
        <w:t>级学生</w:t>
      </w:r>
      <w:r w:rsidRPr="004C0C29">
        <w:rPr>
          <w:rFonts w:ascii="宋体" w:eastAsia="宋体" w:hAnsi="宋体"/>
          <w:sz w:val="28"/>
          <w:szCs w:val="28"/>
        </w:rPr>
        <w:t xml:space="preserve"> 84</w:t>
      </w:r>
      <w:r w:rsidRPr="004C0C29">
        <w:rPr>
          <w:rFonts w:ascii="宋体" w:eastAsia="宋体" w:hAnsi="宋体" w:hint="eastAsia"/>
          <w:sz w:val="28"/>
          <w:szCs w:val="28"/>
        </w:rPr>
        <w:t>人，目前</w:t>
      </w:r>
      <w:r w:rsidRPr="004C0C29">
        <w:rPr>
          <w:rFonts w:ascii="宋体" w:eastAsia="宋体" w:hAnsi="宋体"/>
          <w:sz w:val="28"/>
          <w:szCs w:val="28"/>
        </w:rPr>
        <w:t>2011</w:t>
      </w:r>
      <w:r w:rsidRPr="004C0C29">
        <w:rPr>
          <w:rFonts w:ascii="宋体" w:eastAsia="宋体" w:hAnsi="宋体" w:hint="eastAsia"/>
          <w:sz w:val="28"/>
          <w:szCs w:val="28"/>
        </w:rPr>
        <w:t>级学生正在临床实习阶段。</w:t>
      </w:r>
    </w:p>
    <w:tbl>
      <w:tblPr>
        <w:tblW w:w="4533" w:type="pct"/>
        <w:tblCellSpacing w:w="0" w:type="dxa"/>
        <w:tblInd w:w="570" w:type="dxa"/>
        <w:tblCellMar>
          <w:left w:w="0" w:type="dxa"/>
          <w:right w:w="0" w:type="dxa"/>
        </w:tblCellMar>
        <w:tblLook w:val="0000"/>
      </w:tblPr>
      <w:tblGrid>
        <w:gridCol w:w="1501"/>
        <w:gridCol w:w="967"/>
        <w:gridCol w:w="1029"/>
        <w:gridCol w:w="1027"/>
        <w:gridCol w:w="1029"/>
        <w:gridCol w:w="1029"/>
        <w:gridCol w:w="1003"/>
      </w:tblGrid>
      <w:tr w:rsidR="00156E18" w:rsidRPr="004C0C29" w:rsidTr="00E5208E">
        <w:trPr>
          <w:trHeight w:val="1990"/>
          <w:tblCellSpacing w:w="0" w:type="dxa"/>
        </w:trPr>
        <w:tc>
          <w:tcPr>
            <w:tcW w:w="989" w:type="pct"/>
            <w:tcBorders>
              <w:top w:val="single" w:sz="12" w:space="0" w:color="35567B"/>
              <w:left w:val="single" w:sz="12" w:space="0" w:color="35567B"/>
              <w:bottom w:val="single" w:sz="6" w:space="0" w:color="35567B"/>
              <w:right w:val="single" w:sz="6" w:space="0" w:color="35567B"/>
              <w:tl2br w:val="single" w:sz="4" w:space="0" w:color="auto"/>
            </w:tcBorders>
            <w:vAlign w:val="center"/>
          </w:tcPr>
          <w:p w:rsidR="00156E18" w:rsidRPr="004C0C29" w:rsidRDefault="00156E18" w:rsidP="00E5208E">
            <w:pPr>
              <w:spacing w:line="360" w:lineRule="auto"/>
              <w:ind w:firstLineChars="0" w:firstLine="0"/>
              <w:rPr>
                <w:rFonts w:ascii="宋体" w:eastAsia="宋体" w:hAnsi="宋体"/>
                <w:sz w:val="28"/>
                <w:szCs w:val="28"/>
              </w:rPr>
            </w:pPr>
            <w:r w:rsidRPr="004C0C29">
              <w:rPr>
                <w:rFonts w:ascii="宋体" w:eastAsia="宋体" w:hAnsi="宋体" w:hint="eastAsia"/>
                <w:sz w:val="28"/>
                <w:szCs w:val="28"/>
              </w:rPr>
              <w:t>年级</w:t>
            </w:r>
          </w:p>
          <w:p w:rsidR="00156E18" w:rsidRPr="004C0C29" w:rsidRDefault="00156E18" w:rsidP="00E5208E">
            <w:pPr>
              <w:spacing w:line="360" w:lineRule="auto"/>
              <w:ind w:firstLineChars="0" w:firstLine="0"/>
              <w:rPr>
                <w:rFonts w:ascii="宋体" w:eastAsia="宋体" w:hAnsi="宋体"/>
                <w:sz w:val="28"/>
                <w:szCs w:val="28"/>
              </w:rPr>
            </w:pPr>
            <w:r w:rsidRPr="004C0C29">
              <w:rPr>
                <w:rFonts w:ascii="宋体" w:eastAsia="宋体" w:hAnsi="宋体" w:hint="eastAsia"/>
                <w:sz w:val="28"/>
                <w:szCs w:val="28"/>
              </w:rPr>
              <w:t>人数</w:t>
            </w:r>
          </w:p>
        </w:tc>
        <w:tc>
          <w:tcPr>
            <w:tcW w:w="637" w:type="pct"/>
            <w:tcBorders>
              <w:top w:val="single" w:sz="12" w:space="0" w:color="35567B"/>
              <w:left w:val="single" w:sz="6" w:space="0" w:color="35567B"/>
              <w:bottom w:val="single" w:sz="6" w:space="0" w:color="35567B"/>
              <w:right w:val="single" w:sz="6" w:space="0" w:color="35567B"/>
            </w:tcBorders>
            <w:vAlign w:val="center"/>
          </w:tcPr>
          <w:p w:rsidR="00156E18" w:rsidRPr="004C0C29" w:rsidRDefault="00156E18" w:rsidP="00E5208E">
            <w:pPr>
              <w:spacing w:line="360" w:lineRule="auto"/>
              <w:ind w:firstLineChars="0" w:firstLine="0"/>
              <w:rPr>
                <w:rFonts w:ascii="宋体" w:eastAsia="宋体" w:hAnsi="宋体"/>
                <w:sz w:val="28"/>
                <w:szCs w:val="28"/>
              </w:rPr>
            </w:pPr>
            <w:r w:rsidRPr="004C0C29">
              <w:rPr>
                <w:rFonts w:ascii="宋体" w:eastAsia="宋体" w:hAnsi="宋体"/>
                <w:sz w:val="28"/>
                <w:szCs w:val="28"/>
              </w:rPr>
              <w:t>2011</w:t>
            </w:r>
            <w:r w:rsidRPr="004C0C29">
              <w:rPr>
                <w:rFonts w:ascii="宋体" w:eastAsia="宋体" w:hAnsi="宋体" w:hint="eastAsia"/>
                <w:sz w:val="28"/>
                <w:szCs w:val="28"/>
              </w:rPr>
              <w:t>级</w:t>
            </w:r>
          </w:p>
        </w:tc>
        <w:tc>
          <w:tcPr>
            <w:tcW w:w="678" w:type="pct"/>
            <w:tcBorders>
              <w:top w:val="single" w:sz="12" w:space="0" w:color="35567B"/>
              <w:left w:val="single" w:sz="6" w:space="0" w:color="35567B"/>
              <w:bottom w:val="single" w:sz="6" w:space="0" w:color="35567B"/>
              <w:right w:val="single" w:sz="6" w:space="0" w:color="35567B"/>
            </w:tcBorders>
            <w:vAlign w:val="center"/>
          </w:tcPr>
          <w:p w:rsidR="00156E18" w:rsidRPr="004C0C29" w:rsidRDefault="00156E18" w:rsidP="00E5208E">
            <w:pPr>
              <w:spacing w:line="360" w:lineRule="auto"/>
              <w:ind w:firstLineChars="0" w:firstLine="0"/>
              <w:rPr>
                <w:rFonts w:ascii="宋体" w:eastAsia="宋体" w:hAnsi="宋体"/>
                <w:sz w:val="28"/>
                <w:szCs w:val="28"/>
              </w:rPr>
            </w:pPr>
            <w:r w:rsidRPr="004C0C29">
              <w:rPr>
                <w:rFonts w:ascii="宋体" w:eastAsia="宋体" w:hAnsi="宋体"/>
                <w:sz w:val="28"/>
                <w:szCs w:val="28"/>
              </w:rPr>
              <w:t>2012</w:t>
            </w:r>
            <w:r w:rsidRPr="004C0C29">
              <w:rPr>
                <w:rFonts w:ascii="宋体" w:eastAsia="宋体" w:hAnsi="宋体" w:hint="eastAsia"/>
                <w:sz w:val="28"/>
                <w:szCs w:val="28"/>
              </w:rPr>
              <w:t>级</w:t>
            </w:r>
          </w:p>
        </w:tc>
        <w:tc>
          <w:tcPr>
            <w:tcW w:w="677" w:type="pct"/>
            <w:tcBorders>
              <w:top w:val="single" w:sz="12" w:space="0" w:color="35567B"/>
              <w:left w:val="single" w:sz="6" w:space="0" w:color="35567B"/>
              <w:bottom w:val="single" w:sz="6" w:space="0" w:color="35567B"/>
              <w:right w:val="single" w:sz="6" w:space="0" w:color="35567B"/>
            </w:tcBorders>
            <w:vAlign w:val="center"/>
          </w:tcPr>
          <w:p w:rsidR="00156E18" w:rsidRPr="004C0C29" w:rsidRDefault="00156E18" w:rsidP="00E5208E">
            <w:pPr>
              <w:spacing w:line="360" w:lineRule="auto"/>
              <w:ind w:firstLineChars="0" w:firstLine="0"/>
              <w:rPr>
                <w:rFonts w:ascii="宋体" w:eastAsia="宋体" w:hAnsi="宋体"/>
                <w:sz w:val="28"/>
                <w:szCs w:val="28"/>
              </w:rPr>
            </w:pPr>
            <w:r w:rsidRPr="004C0C29">
              <w:rPr>
                <w:rFonts w:ascii="宋体" w:eastAsia="宋体" w:hAnsi="宋体"/>
                <w:sz w:val="28"/>
                <w:szCs w:val="28"/>
              </w:rPr>
              <w:t>2013</w:t>
            </w:r>
            <w:r w:rsidRPr="004C0C29">
              <w:rPr>
                <w:rFonts w:ascii="宋体" w:eastAsia="宋体" w:hAnsi="宋体" w:hint="eastAsia"/>
                <w:sz w:val="28"/>
                <w:szCs w:val="28"/>
              </w:rPr>
              <w:t>级</w:t>
            </w:r>
          </w:p>
        </w:tc>
        <w:tc>
          <w:tcPr>
            <w:tcW w:w="678" w:type="pct"/>
            <w:tcBorders>
              <w:top w:val="single" w:sz="12" w:space="0" w:color="35567B"/>
              <w:left w:val="single" w:sz="6" w:space="0" w:color="35567B"/>
              <w:bottom w:val="single" w:sz="6" w:space="0" w:color="35567B"/>
              <w:right w:val="single" w:sz="6" w:space="0" w:color="35567B"/>
            </w:tcBorders>
            <w:vAlign w:val="center"/>
          </w:tcPr>
          <w:p w:rsidR="00156E18" w:rsidRPr="004C0C29" w:rsidRDefault="00156E18" w:rsidP="00E5208E">
            <w:pPr>
              <w:spacing w:line="360" w:lineRule="auto"/>
              <w:ind w:firstLineChars="0" w:firstLine="0"/>
              <w:rPr>
                <w:rFonts w:ascii="宋体" w:eastAsia="宋体" w:hAnsi="宋体"/>
                <w:sz w:val="28"/>
                <w:szCs w:val="28"/>
              </w:rPr>
            </w:pPr>
            <w:r w:rsidRPr="004C0C29">
              <w:rPr>
                <w:rFonts w:ascii="宋体" w:eastAsia="宋体" w:hAnsi="宋体"/>
                <w:sz w:val="28"/>
                <w:szCs w:val="28"/>
              </w:rPr>
              <w:t>2014</w:t>
            </w:r>
            <w:r w:rsidRPr="004C0C29">
              <w:rPr>
                <w:rFonts w:ascii="宋体" w:eastAsia="宋体" w:hAnsi="宋体" w:hint="eastAsia"/>
                <w:sz w:val="28"/>
                <w:szCs w:val="28"/>
              </w:rPr>
              <w:t>级</w:t>
            </w:r>
          </w:p>
        </w:tc>
        <w:tc>
          <w:tcPr>
            <w:tcW w:w="678" w:type="pct"/>
            <w:tcBorders>
              <w:top w:val="single" w:sz="12" w:space="0" w:color="35567B"/>
              <w:left w:val="single" w:sz="6" w:space="0" w:color="35567B"/>
              <w:bottom w:val="single" w:sz="6" w:space="0" w:color="35567B"/>
              <w:right w:val="single" w:sz="4" w:space="0" w:color="auto"/>
            </w:tcBorders>
            <w:vAlign w:val="center"/>
          </w:tcPr>
          <w:p w:rsidR="00156E18" w:rsidRPr="004C0C29" w:rsidRDefault="00156E18" w:rsidP="00E5208E">
            <w:pPr>
              <w:spacing w:line="360" w:lineRule="auto"/>
              <w:ind w:firstLineChars="0" w:firstLine="0"/>
              <w:rPr>
                <w:rFonts w:ascii="宋体" w:eastAsia="宋体" w:hAnsi="宋体"/>
                <w:sz w:val="28"/>
                <w:szCs w:val="28"/>
              </w:rPr>
            </w:pPr>
            <w:r w:rsidRPr="004C0C29">
              <w:rPr>
                <w:rFonts w:ascii="宋体" w:eastAsia="宋体" w:hAnsi="宋体"/>
                <w:sz w:val="28"/>
                <w:szCs w:val="28"/>
              </w:rPr>
              <w:t>2015</w:t>
            </w:r>
            <w:r w:rsidRPr="004C0C29">
              <w:rPr>
                <w:rFonts w:ascii="宋体" w:eastAsia="宋体" w:hAnsi="宋体" w:hint="eastAsia"/>
                <w:sz w:val="28"/>
                <w:szCs w:val="28"/>
              </w:rPr>
              <w:t>级</w:t>
            </w:r>
          </w:p>
        </w:tc>
        <w:tc>
          <w:tcPr>
            <w:tcW w:w="661" w:type="pct"/>
            <w:tcBorders>
              <w:top w:val="single" w:sz="12" w:space="0" w:color="35567B"/>
              <w:left w:val="single" w:sz="4" w:space="0" w:color="99CCFF"/>
              <w:bottom w:val="single" w:sz="6" w:space="0" w:color="35567B"/>
              <w:right w:val="single" w:sz="12" w:space="0" w:color="35567B"/>
            </w:tcBorders>
            <w:vAlign w:val="center"/>
          </w:tcPr>
          <w:p w:rsidR="00156E18" w:rsidRPr="004C0C29" w:rsidRDefault="00156E18" w:rsidP="00E5208E">
            <w:pPr>
              <w:spacing w:line="360" w:lineRule="auto"/>
              <w:ind w:firstLineChars="0" w:firstLine="0"/>
              <w:rPr>
                <w:rFonts w:ascii="宋体" w:eastAsia="宋体" w:hAnsi="宋体"/>
                <w:sz w:val="28"/>
                <w:szCs w:val="28"/>
              </w:rPr>
            </w:pPr>
            <w:r w:rsidRPr="004C0C29">
              <w:rPr>
                <w:rFonts w:ascii="宋体" w:eastAsia="宋体" w:hAnsi="宋体" w:hint="eastAsia"/>
                <w:sz w:val="28"/>
                <w:szCs w:val="28"/>
              </w:rPr>
              <w:t>合计</w:t>
            </w:r>
          </w:p>
        </w:tc>
      </w:tr>
      <w:tr w:rsidR="00156E18" w:rsidRPr="004C0C29" w:rsidTr="00E5208E">
        <w:trPr>
          <w:trHeight w:val="502"/>
          <w:tblCellSpacing w:w="0" w:type="dxa"/>
        </w:trPr>
        <w:tc>
          <w:tcPr>
            <w:tcW w:w="989" w:type="pct"/>
            <w:tcBorders>
              <w:top w:val="single" w:sz="6" w:space="0" w:color="35567B"/>
              <w:left w:val="single" w:sz="12" w:space="0" w:color="35567B"/>
              <w:bottom w:val="single" w:sz="6" w:space="0" w:color="35567B"/>
              <w:right w:val="single" w:sz="6" w:space="0" w:color="35567B"/>
            </w:tcBorders>
            <w:vAlign w:val="center"/>
          </w:tcPr>
          <w:p w:rsidR="00156E18" w:rsidRPr="004C0C29" w:rsidRDefault="00156E18" w:rsidP="00E5208E">
            <w:pPr>
              <w:spacing w:line="360" w:lineRule="auto"/>
              <w:ind w:firstLineChars="0" w:firstLine="0"/>
              <w:rPr>
                <w:rFonts w:ascii="宋体" w:eastAsia="宋体" w:hAnsi="宋体"/>
                <w:sz w:val="28"/>
                <w:szCs w:val="28"/>
              </w:rPr>
            </w:pPr>
            <w:r w:rsidRPr="004C0C29">
              <w:rPr>
                <w:rFonts w:ascii="宋体" w:eastAsia="宋体" w:hAnsi="宋体" w:hint="eastAsia"/>
                <w:sz w:val="28"/>
                <w:szCs w:val="28"/>
              </w:rPr>
              <w:t>人数</w:t>
            </w:r>
          </w:p>
        </w:tc>
        <w:tc>
          <w:tcPr>
            <w:tcW w:w="637" w:type="pct"/>
            <w:tcBorders>
              <w:top w:val="single" w:sz="6" w:space="0" w:color="35567B"/>
              <w:left w:val="single" w:sz="6" w:space="0" w:color="35567B"/>
              <w:bottom w:val="single" w:sz="6" w:space="0" w:color="35567B"/>
              <w:right w:val="single" w:sz="6" w:space="0" w:color="35567B"/>
            </w:tcBorders>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sz w:val="28"/>
                <w:szCs w:val="28"/>
              </w:rPr>
              <w:t>17</w:t>
            </w:r>
          </w:p>
        </w:tc>
        <w:tc>
          <w:tcPr>
            <w:tcW w:w="678" w:type="pct"/>
            <w:tcBorders>
              <w:top w:val="single" w:sz="6" w:space="0" w:color="35567B"/>
              <w:left w:val="single" w:sz="6" w:space="0" w:color="35567B"/>
              <w:bottom w:val="single" w:sz="6" w:space="0" w:color="35567B"/>
              <w:right w:val="single" w:sz="6" w:space="0" w:color="35567B"/>
            </w:tcBorders>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sz w:val="28"/>
                <w:szCs w:val="28"/>
              </w:rPr>
              <w:t>21</w:t>
            </w:r>
          </w:p>
        </w:tc>
        <w:tc>
          <w:tcPr>
            <w:tcW w:w="677" w:type="pct"/>
            <w:tcBorders>
              <w:top w:val="single" w:sz="6" w:space="0" w:color="35567B"/>
              <w:left w:val="single" w:sz="6" w:space="0" w:color="35567B"/>
              <w:bottom w:val="single" w:sz="6" w:space="0" w:color="35567B"/>
              <w:right w:val="single" w:sz="6" w:space="0" w:color="35567B"/>
            </w:tcBorders>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sz w:val="28"/>
                <w:szCs w:val="28"/>
              </w:rPr>
              <w:t>50</w:t>
            </w:r>
          </w:p>
        </w:tc>
        <w:tc>
          <w:tcPr>
            <w:tcW w:w="678" w:type="pct"/>
            <w:tcBorders>
              <w:top w:val="single" w:sz="6" w:space="0" w:color="35567B"/>
              <w:left w:val="single" w:sz="6" w:space="0" w:color="35567B"/>
              <w:bottom w:val="single" w:sz="6" w:space="0" w:color="35567B"/>
              <w:right w:val="single" w:sz="6" w:space="0" w:color="35567B"/>
            </w:tcBorders>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sz w:val="28"/>
                <w:szCs w:val="28"/>
              </w:rPr>
              <w:t>89</w:t>
            </w:r>
          </w:p>
        </w:tc>
        <w:tc>
          <w:tcPr>
            <w:tcW w:w="678" w:type="pct"/>
            <w:tcBorders>
              <w:top w:val="single" w:sz="6" w:space="0" w:color="35567B"/>
              <w:left w:val="single" w:sz="6" w:space="0" w:color="35567B"/>
              <w:bottom w:val="single" w:sz="6" w:space="0" w:color="35567B"/>
              <w:right w:val="single" w:sz="4" w:space="0" w:color="auto"/>
            </w:tcBorders>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sz w:val="28"/>
                <w:szCs w:val="28"/>
              </w:rPr>
              <w:t>84</w:t>
            </w:r>
          </w:p>
        </w:tc>
        <w:tc>
          <w:tcPr>
            <w:tcW w:w="661" w:type="pct"/>
            <w:tcBorders>
              <w:top w:val="single" w:sz="6" w:space="0" w:color="35567B"/>
              <w:left w:val="single" w:sz="4" w:space="0" w:color="99CCFF"/>
              <w:bottom w:val="single" w:sz="6" w:space="0" w:color="35567B"/>
              <w:right w:val="single" w:sz="12" w:space="0" w:color="35567B"/>
            </w:tcBorders>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sz w:val="28"/>
                <w:szCs w:val="28"/>
              </w:rPr>
              <w:t>261</w:t>
            </w:r>
          </w:p>
        </w:tc>
      </w:tr>
      <w:tr w:rsidR="00156E18" w:rsidRPr="004C0C29" w:rsidTr="00E5208E">
        <w:trPr>
          <w:trHeight w:val="468"/>
          <w:tblCellSpacing w:w="0" w:type="dxa"/>
        </w:trPr>
        <w:tc>
          <w:tcPr>
            <w:tcW w:w="989" w:type="pct"/>
            <w:tcBorders>
              <w:top w:val="single" w:sz="6" w:space="0" w:color="35567B"/>
              <w:left w:val="single" w:sz="12" w:space="0" w:color="35567B"/>
              <w:bottom w:val="single" w:sz="12" w:space="0" w:color="35567B"/>
              <w:right w:val="single" w:sz="6" w:space="0" w:color="35567B"/>
            </w:tcBorders>
            <w:vAlign w:val="center"/>
          </w:tcPr>
          <w:p w:rsidR="00156E18" w:rsidRPr="004C0C29" w:rsidRDefault="00156E18" w:rsidP="00E5208E">
            <w:pPr>
              <w:spacing w:line="360" w:lineRule="auto"/>
              <w:ind w:firstLineChars="0" w:firstLine="0"/>
              <w:rPr>
                <w:rFonts w:ascii="宋体" w:eastAsia="宋体" w:hAnsi="宋体"/>
                <w:sz w:val="28"/>
                <w:szCs w:val="28"/>
              </w:rPr>
            </w:pPr>
            <w:r w:rsidRPr="004C0C29">
              <w:rPr>
                <w:rFonts w:ascii="宋体" w:eastAsia="宋体" w:hAnsi="宋体" w:hint="eastAsia"/>
                <w:sz w:val="28"/>
                <w:szCs w:val="28"/>
              </w:rPr>
              <w:t>比例（</w:t>
            </w:r>
            <w:r w:rsidRPr="004C0C29">
              <w:rPr>
                <w:rFonts w:ascii="宋体" w:eastAsia="宋体" w:hAnsi="宋体"/>
                <w:sz w:val="28"/>
                <w:szCs w:val="28"/>
              </w:rPr>
              <w:t>%</w:t>
            </w:r>
            <w:r w:rsidRPr="004C0C29">
              <w:rPr>
                <w:rFonts w:ascii="宋体" w:eastAsia="宋体" w:hAnsi="宋体" w:hint="eastAsia"/>
                <w:sz w:val="28"/>
                <w:szCs w:val="28"/>
              </w:rPr>
              <w:t>）</w:t>
            </w:r>
          </w:p>
        </w:tc>
        <w:tc>
          <w:tcPr>
            <w:tcW w:w="637" w:type="pct"/>
            <w:tcBorders>
              <w:top w:val="single" w:sz="6" w:space="0" w:color="35567B"/>
              <w:left w:val="single" w:sz="6" w:space="0" w:color="35567B"/>
              <w:bottom w:val="single" w:sz="12" w:space="0" w:color="35567B"/>
              <w:right w:val="single" w:sz="6" w:space="0" w:color="35567B"/>
            </w:tcBorders>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sz w:val="28"/>
                <w:szCs w:val="28"/>
              </w:rPr>
              <w:t>6.5</w:t>
            </w:r>
          </w:p>
        </w:tc>
        <w:tc>
          <w:tcPr>
            <w:tcW w:w="678" w:type="pct"/>
            <w:tcBorders>
              <w:top w:val="single" w:sz="6" w:space="0" w:color="35567B"/>
              <w:left w:val="single" w:sz="6" w:space="0" w:color="35567B"/>
              <w:bottom w:val="single" w:sz="12" w:space="0" w:color="35567B"/>
              <w:right w:val="single" w:sz="6" w:space="0" w:color="35567B"/>
            </w:tcBorders>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sz w:val="28"/>
                <w:szCs w:val="28"/>
              </w:rPr>
              <w:t>8.1</w:t>
            </w:r>
          </w:p>
        </w:tc>
        <w:tc>
          <w:tcPr>
            <w:tcW w:w="677" w:type="pct"/>
            <w:tcBorders>
              <w:top w:val="single" w:sz="6" w:space="0" w:color="35567B"/>
              <w:left w:val="single" w:sz="6" w:space="0" w:color="35567B"/>
              <w:bottom w:val="single" w:sz="12" w:space="0" w:color="35567B"/>
              <w:right w:val="single" w:sz="6" w:space="0" w:color="35567B"/>
            </w:tcBorders>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sz w:val="28"/>
                <w:szCs w:val="28"/>
              </w:rPr>
              <w:t>19.1</w:t>
            </w:r>
          </w:p>
        </w:tc>
        <w:tc>
          <w:tcPr>
            <w:tcW w:w="678" w:type="pct"/>
            <w:tcBorders>
              <w:top w:val="single" w:sz="6" w:space="0" w:color="35567B"/>
              <w:left w:val="single" w:sz="6" w:space="0" w:color="35567B"/>
              <w:bottom w:val="single" w:sz="12" w:space="0" w:color="35567B"/>
              <w:right w:val="single" w:sz="6" w:space="0" w:color="35567B"/>
            </w:tcBorders>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sz w:val="28"/>
                <w:szCs w:val="28"/>
              </w:rPr>
              <w:t>34.1</w:t>
            </w:r>
          </w:p>
        </w:tc>
        <w:tc>
          <w:tcPr>
            <w:tcW w:w="678" w:type="pct"/>
            <w:tcBorders>
              <w:top w:val="single" w:sz="6" w:space="0" w:color="35567B"/>
              <w:left w:val="single" w:sz="6" w:space="0" w:color="35567B"/>
              <w:bottom w:val="single" w:sz="12" w:space="0" w:color="35567B"/>
              <w:right w:val="single" w:sz="4" w:space="0" w:color="auto"/>
            </w:tcBorders>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sz w:val="28"/>
                <w:szCs w:val="28"/>
              </w:rPr>
              <w:t>32.2</w:t>
            </w:r>
          </w:p>
        </w:tc>
        <w:tc>
          <w:tcPr>
            <w:tcW w:w="661" w:type="pct"/>
            <w:tcBorders>
              <w:top w:val="single" w:sz="6" w:space="0" w:color="35567B"/>
              <w:left w:val="single" w:sz="4" w:space="0" w:color="99CCFF"/>
              <w:bottom w:val="single" w:sz="12" w:space="0" w:color="35567B"/>
              <w:right w:val="single" w:sz="12" w:space="0" w:color="35567B"/>
            </w:tcBorders>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sz w:val="28"/>
                <w:szCs w:val="28"/>
              </w:rPr>
              <w:t>100</w:t>
            </w:r>
          </w:p>
        </w:tc>
      </w:tr>
    </w:tbl>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3</w:t>
      </w:r>
      <w:r w:rsidRPr="004C0C29">
        <w:rPr>
          <w:rFonts w:ascii="宋体" w:eastAsia="宋体" w:hAnsi="宋体" w:hint="eastAsia"/>
          <w:sz w:val="28"/>
          <w:szCs w:val="28"/>
        </w:rPr>
        <w:t>、课程设置情况</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w:t>
      </w:r>
      <w:r w:rsidRPr="004C0C29">
        <w:rPr>
          <w:rFonts w:ascii="宋体" w:eastAsia="宋体" w:hAnsi="宋体"/>
          <w:sz w:val="28"/>
          <w:szCs w:val="28"/>
        </w:rPr>
        <w:t>1</w:t>
      </w:r>
      <w:r w:rsidRPr="004C0C29">
        <w:rPr>
          <w:rFonts w:ascii="宋体" w:eastAsia="宋体" w:hAnsi="宋体" w:hint="eastAsia"/>
          <w:sz w:val="28"/>
          <w:szCs w:val="28"/>
        </w:rPr>
        <w:t>）职业通用能力课程：</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哲学与人生，思想道德修养与法律基础，毛泽东思想和中国特色社会主义理论体系概论，卫生法律法规，大学生就业与创业指导，形势与政策教育，体育，英语，语文，公共艺术，计算机信息技术，自我管理与自我成长、职业沟通能力、团队合作能力等。</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w:t>
      </w:r>
      <w:r w:rsidRPr="004C0C29">
        <w:rPr>
          <w:rFonts w:ascii="宋体" w:eastAsia="宋体" w:hAnsi="宋体"/>
          <w:sz w:val="28"/>
          <w:szCs w:val="28"/>
        </w:rPr>
        <w:t>2</w:t>
      </w:r>
      <w:r w:rsidRPr="004C0C29">
        <w:rPr>
          <w:rFonts w:ascii="宋体" w:eastAsia="宋体" w:hAnsi="宋体" w:hint="eastAsia"/>
          <w:sz w:val="28"/>
          <w:szCs w:val="28"/>
        </w:rPr>
        <w:t>）专业核心能力课程</w:t>
      </w:r>
      <w:r w:rsidRPr="004C0C29">
        <w:rPr>
          <w:rFonts w:ascii="宋体" w:eastAsia="宋体" w:hAnsi="宋体"/>
          <w:sz w:val="28"/>
          <w:szCs w:val="28"/>
        </w:rPr>
        <w:t xml:space="preserve"> </w:t>
      </w:r>
      <w:r w:rsidRPr="004C0C29">
        <w:rPr>
          <w:rFonts w:ascii="宋体" w:eastAsia="宋体" w:hAnsi="宋体" w:hint="eastAsia"/>
          <w:sz w:val="28"/>
          <w:szCs w:val="28"/>
        </w:rPr>
        <w:t>：</w:t>
      </w:r>
    </w:p>
    <w:p w:rsidR="00DB305B"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正常人体结构，正常人体功能，病理学，影像电子学基础，药理学，疾病概要，</w:t>
      </w:r>
      <w:r w:rsidRPr="004C0C29">
        <w:rPr>
          <w:rFonts w:ascii="宋体" w:eastAsia="宋体" w:hAnsi="宋体"/>
          <w:sz w:val="28"/>
          <w:szCs w:val="28"/>
        </w:rPr>
        <w:t>X</w:t>
      </w:r>
      <w:r w:rsidRPr="004C0C29">
        <w:rPr>
          <w:rFonts w:ascii="宋体" w:eastAsia="宋体" w:hAnsi="宋体" w:hint="eastAsia"/>
          <w:sz w:val="28"/>
          <w:szCs w:val="28"/>
        </w:rPr>
        <w:t>线检查技术，断层解剖学，超声检查技术，</w:t>
      </w:r>
      <w:r w:rsidRPr="004C0C29">
        <w:rPr>
          <w:rFonts w:ascii="宋体" w:eastAsia="宋体" w:hAnsi="宋体"/>
          <w:sz w:val="28"/>
          <w:szCs w:val="28"/>
        </w:rPr>
        <w:t>CT</w:t>
      </w:r>
      <w:r w:rsidRPr="004C0C29">
        <w:rPr>
          <w:rFonts w:ascii="宋体" w:eastAsia="宋体" w:hAnsi="宋体" w:hint="eastAsia"/>
          <w:sz w:val="28"/>
          <w:szCs w:val="28"/>
        </w:rPr>
        <w:t>检查技术，</w:t>
      </w:r>
      <w:r w:rsidRPr="004C0C29">
        <w:rPr>
          <w:rFonts w:ascii="宋体" w:eastAsia="宋体" w:hAnsi="宋体"/>
          <w:sz w:val="28"/>
          <w:szCs w:val="28"/>
        </w:rPr>
        <w:t>MRI</w:t>
      </w:r>
      <w:r w:rsidRPr="004C0C29">
        <w:rPr>
          <w:rFonts w:ascii="宋体" w:eastAsia="宋体" w:hAnsi="宋体" w:hint="eastAsia"/>
          <w:sz w:val="28"/>
          <w:szCs w:val="28"/>
        </w:rPr>
        <w:t>检查技术，医学影像诊断学，核医学，超声诊断</w:t>
      </w:r>
      <w:proofErr w:type="gramStart"/>
      <w:r w:rsidRPr="004C0C29">
        <w:rPr>
          <w:rFonts w:ascii="宋体" w:eastAsia="宋体" w:hAnsi="宋体" w:hint="eastAsia"/>
          <w:sz w:val="28"/>
          <w:szCs w:val="28"/>
        </w:rPr>
        <w:t>仪应用</w:t>
      </w:r>
      <w:proofErr w:type="gramEnd"/>
      <w:r w:rsidRPr="004C0C29">
        <w:rPr>
          <w:rFonts w:ascii="宋体" w:eastAsia="宋体" w:hAnsi="宋体" w:hint="eastAsia"/>
          <w:sz w:val="28"/>
          <w:szCs w:val="28"/>
        </w:rPr>
        <w:t>与维护，放射治疗技术，电工学，电图检查技术，医学生礼仪与人际沟通等。</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w:t>
      </w:r>
      <w:r w:rsidRPr="004C0C29">
        <w:rPr>
          <w:rFonts w:ascii="宋体" w:eastAsia="宋体" w:hAnsi="宋体"/>
          <w:sz w:val="28"/>
          <w:szCs w:val="28"/>
        </w:rPr>
        <w:t>3</w:t>
      </w:r>
      <w:r w:rsidRPr="004C0C29">
        <w:rPr>
          <w:rFonts w:ascii="宋体" w:eastAsia="宋体" w:hAnsi="宋体" w:hint="eastAsia"/>
          <w:sz w:val="28"/>
          <w:szCs w:val="28"/>
        </w:rPr>
        <w:t>）职业能力拓展课程：</w:t>
      </w:r>
      <w:r w:rsidRPr="004C0C29">
        <w:rPr>
          <w:rFonts w:ascii="宋体" w:eastAsia="宋体" w:hAnsi="宋体"/>
          <w:sz w:val="28"/>
          <w:szCs w:val="28"/>
        </w:rPr>
        <w:t xml:space="preserve"> </w:t>
      </w:r>
    </w:p>
    <w:p w:rsidR="00DB305B"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开展了放射技士培养模块，课程包括解剖与生理学基础，</w:t>
      </w:r>
      <w:r w:rsidRPr="004C0C29">
        <w:rPr>
          <w:rFonts w:ascii="宋体" w:eastAsia="宋体" w:hAnsi="宋体"/>
          <w:sz w:val="28"/>
          <w:szCs w:val="28"/>
        </w:rPr>
        <w:t>X</w:t>
      </w:r>
      <w:r w:rsidRPr="004C0C29">
        <w:rPr>
          <w:rFonts w:ascii="宋体" w:eastAsia="宋体" w:hAnsi="宋体" w:hint="eastAsia"/>
          <w:sz w:val="28"/>
          <w:szCs w:val="28"/>
        </w:rPr>
        <w:t>线物</w:t>
      </w:r>
      <w:r w:rsidRPr="004C0C29">
        <w:rPr>
          <w:rFonts w:ascii="宋体" w:eastAsia="宋体" w:hAnsi="宋体" w:hint="eastAsia"/>
          <w:sz w:val="28"/>
          <w:szCs w:val="28"/>
        </w:rPr>
        <w:lastRenderedPageBreak/>
        <w:t>理与防护，人体影像断层解剖，</w:t>
      </w:r>
      <w:r w:rsidRPr="004C0C29">
        <w:rPr>
          <w:rFonts w:ascii="宋体" w:eastAsia="宋体" w:hAnsi="宋体"/>
          <w:sz w:val="28"/>
          <w:szCs w:val="28"/>
        </w:rPr>
        <w:t>X</w:t>
      </w:r>
      <w:r w:rsidRPr="004C0C29">
        <w:rPr>
          <w:rFonts w:ascii="宋体" w:eastAsia="宋体" w:hAnsi="宋体" w:hint="eastAsia"/>
          <w:sz w:val="28"/>
          <w:szCs w:val="28"/>
        </w:rPr>
        <w:t>线诊断学基础，医学影像设备，医学影像成像原理，医学影像检查技术等。</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w:t>
      </w:r>
      <w:r w:rsidRPr="004C0C29">
        <w:rPr>
          <w:rFonts w:ascii="宋体" w:eastAsia="宋体" w:hAnsi="宋体"/>
          <w:sz w:val="28"/>
          <w:szCs w:val="28"/>
        </w:rPr>
        <w:t>4</w:t>
      </w:r>
      <w:r w:rsidRPr="004C0C29">
        <w:rPr>
          <w:rFonts w:ascii="宋体" w:eastAsia="宋体" w:hAnsi="宋体" w:hint="eastAsia"/>
          <w:sz w:val="28"/>
          <w:szCs w:val="28"/>
        </w:rPr>
        <w:t>）五年一贯制高职医学影像技术专业课程实施方案</w:t>
      </w:r>
    </w:p>
    <w:tbl>
      <w:tblPr>
        <w:tblW w:w="9714" w:type="dxa"/>
        <w:tblInd w:w="93" w:type="dxa"/>
        <w:shd w:val="clear" w:color="auto" w:fill="FFFFFF" w:themeFill="background1"/>
        <w:tblLayout w:type="fixed"/>
        <w:tblLook w:val="0000"/>
      </w:tblPr>
      <w:tblGrid>
        <w:gridCol w:w="618"/>
        <w:gridCol w:w="548"/>
        <w:gridCol w:w="129"/>
        <w:gridCol w:w="1280"/>
        <w:gridCol w:w="480"/>
        <w:gridCol w:w="640"/>
        <w:gridCol w:w="960"/>
        <w:gridCol w:w="480"/>
        <w:gridCol w:w="556"/>
        <w:gridCol w:w="84"/>
        <w:gridCol w:w="456"/>
        <w:gridCol w:w="24"/>
        <w:gridCol w:w="420"/>
        <w:gridCol w:w="96"/>
        <w:gridCol w:w="327"/>
        <w:gridCol w:w="96"/>
        <w:gridCol w:w="381"/>
        <w:gridCol w:w="96"/>
        <w:gridCol w:w="264"/>
        <w:gridCol w:w="240"/>
        <w:gridCol w:w="127"/>
        <w:gridCol w:w="236"/>
        <w:gridCol w:w="157"/>
        <w:gridCol w:w="540"/>
        <w:gridCol w:w="140"/>
        <w:gridCol w:w="96"/>
        <w:gridCol w:w="147"/>
        <w:gridCol w:w="96"/>
      </w:tblGrid>
      <w:tr w:rsidR="00156E18" w:rsidRPr="00156E18" w:rsidTr="00156E18">
        <w:trPr>
          <w:gridAfter w:val="1"/>
          <w:wAfter w:w="96" w:type="dxa"/>
          <w:trHeight w:val="345"/>
        </w:trPr>
        <w:tc>
          <w:tcPr>
            <w:tcW w:w="618"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textDirection w:val="tbRlV"/>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类别</w:t>
            </w:r>
          </w:p>
        </w:tc>
        <w:tc>
          <w:tcPr>
            <w:tcW w:w="677" w:type="dxa"/>
            <w:gridSpan w:val="2"/>
            <w:vMerge w:val="restart"/>
            <w:tcBorders>
              <w:top w:val="single" w:sz="4" w:space="0" w:color="auto"/>
              <w:left w:val="single" w:sz="4" w:space="0" w:color="auto"/>
              <w:bottom w:val="single" w:sz="4" w:space="0" w:color="000000"/>
              <w:right w:val="single" w:sz="4" w:space="0" w:color="auto"/>
            </w:tcBorders>
            <w:shd w:val="clear" w:color="auto" w:fill="FFFFFF" w:themeFill="background1"/>
            <w:textDirection w:val="tbRlV"/>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序号</w:t>
            </w:r>
          </w:p>
        </w:tc>
        <w:tc>
          <w:tcPr>
            <w:tcW w:w="1280"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课程名称</w:t>
            </w:r>
          </w:p>
        </w:tc>
        <w:tc>
          <w:tcPr>
            <w:tcW w:w="2560" w:type="dxa"/>
            <w:gridSpan w:val="4"/>
            <w:tcBorders>
              <w:top w:val="single" w:sz="4" w:space="0" w:color="auto"/>
              <w:left w:val="nil"/>
              <w:bottom w:val="single" w:sz="4" w:space="0" w:color="auto"/>
              <w:right w:val="single" w:sz="4" w:space="0" w:color="000000"/>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学分与学时安排</w:t>
            </w:r>
          </w:p>
        </w:tc>
        <w:tc>
          <w:tcPr>
            <w:tcW w:w="4483" w:type="dxa"/>
            <w:gridSpan w:val="19"/>
            <w:tcBorders>
              <w:top w:val="single" w:sz="4" w:space="0" w:color="auto"/>
              <w:left w:val="nil"/>
              <w:bottom w:val="single" w:sz="4" w:space="0" w:color="auto"/>
              <w:right w:val="single" w:sz="4" w:space="0" w:color="000000"/>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按学年及学期（周学时）</w:t>
            </w:r>
          </w:p>
        </w:tc>
      </w:tr>
      <w:tr w:rsidR="00156E18" w:rsidRPr="00156E18" w:rsidTr="00156E18">
        <w:trPr>
          <w:gridAfter w:val="1"/>
          <w:wAfter w:w="96" w:type="dxa"/>
          <w:trHeight w:val="345"/>
        </w:trPr>
        <w:tc>
          <w:tcPr>
            <w:tcW w:w="618"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vMerge/>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128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480" w:type="dxa"/>
            <w:vMerge w:val="restart"/>
            <w:tcBorders>
              <w:top w:val="nil"/>
              <w:left w:val="single" w:sz="4" w:space="0" w:color="auto"/>
              <w:bottom w:val="single" w:sz="4" w:space="0" w:color="000000"/>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学分</w:t>
            </w:r>
          </w:p>
        </w:tc>
        <w:tc>
          <w:tcPr>
            <w:tcW w:w="640" w:type="dxa"/>
            <w:vMerge w:val="restart"/>
            <w:tcBorders>
              <w:top w:val="nil"/>
              <w:left w:val="single" w:sz="4" w:space="0" w:color="auto"/>
              <w:bottom w:val="single" w:sz="4" w:space="0" w:color="000000"/>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总学时</w:t>
            </w:r>
          </w:p>
        </w:tc>
        <w:tc>
          <w:tcPr>
            <w:tcW w:w="960" w:type="dxa"/>
            <w:vMerge w:val="restart"/>
            <w:tcBorders>
              <w:top w:val="nil"/>
              <w:left w:val="single" w:sz="4" w:space="0" w:color="auto"/>
              <w:bottom w:val="single" w:sz="4" w:space="0" w:color="000000"/>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理论教学</w:t>
            </w:r>
          </w:p>
        </w:tc>
        <w:tc>
          <w:tcPr>
            <w:tcW w:w="480" w:type="dxa"/>
            <w:vMerge w:val="restart"/>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实</w:t>
            </w:r>
            <w:r w:rsidRPr="00156E18">
              <w:rPr>
                <w:rFonts w:asciiTheme="minorEastAsia" w:eastAsiaTheme="minorEastAsia" w:hAnsiTheme="minorEastAsia"/>
                <w:sz w:val="21"/>
                <w:szCs w:val="21"/>
              </w:rPr>
              <w:br/>
            </w:r>
            <w:proofErr w:type="gramStart"/>
            <w:r w:rsidRPr="00156E18">
              <w:rPr>
                <w:rFonts w:asciiTheme="minorEastAsia" w:eastAsiaTheme="minorEastAsia" w:hAnsiTheme="minorEastAsia" w:hint="eastAsia"/>
                <w:sz w:val="21"/>
                <w:szCs w:val="21"/>
              </w:rPr>
              <w:t>践</w:t>
            </w:r>
            <w:proofErr w:type="gramEnd"/>
            <w:r w:rsidRPr="00156E18">
              <w:rPr>
                <w:rFonts w:asciiTheme="minorEastAsia" w:eastAsiaTheme="minorEastAsia" w:hAnsiTheme="minorEastAsia"/>
                <w:sz w:val="21"/>
                <w:szCs w:val="21"/>
              </w:rPr>
              <w:br/>
            </w:r>
            <w:r w:rsidRPr="00156E18">
              <w:rPr>
                <w:rFonts w:asciiTheme="minorEastAsia" w:eastAsiaTheme="minorEastAsia" w:hAnsiTheme="minorEastAsia" w:hint="eastAsia"/>
                <w:sz w:val="21"/>
                <w:szCs w:val="21"/>
              </w:rPr>
              <w:t>学</w:t>
            </w:r>
            <w:r w:rsidRPr="00156E18">
              <w:rPr>
                <w:rFonts w:asciiTheme="minorEastAsia" w:eastAsiaTheme="minorEastAsia" w:hAnsiTheme="minorEastAsia"/>
                <w:sz w:val="21"/>
                <w:szCs w:val="21"/>
              </w:rPr>
              <w:br/>
            </w:r>
            <w:r w:rsidRPr="00156E18">
              <w:rPr>
                <w:rFonts w:asciiTheme="minorEastAsia" w:eastAsiaTheme="minorEastAsia" w:hAnsiTheme="minorEastAsia" w:hint="eastAsia"/>
                <w:sz w:val="21"/>
                <w:szCs w:val="21"/>
              </w:rPr>
              <w:t>时</w:t>
            </w:r>
          </w:p>
        </w:tc>
        <w:tc>
          <w:tcPr>
            <w:tcW w:w="6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19 </w:t>
            </w:r>
          </w:p>
        </w:tc>
        <w:tc>
          <w:tcPr>
            <w:tcW w:w="48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20 </w:t>
            </w:r>
          </w:p>
        </w:tc>
        <w:tc>
          <w:tcPr>
            <w:tcW w:w="42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20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20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36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20 </w:t>
            </w:r>
          </w:p>
        </w:tc>
        <w:tc>
          <w:tcPr>
            <w:tcW w:w="36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color w:val="FFFFFF"/>
                <w:sz w:val="21"/>
                <w:szCs w:val="21"/>
              </w:rPr>
              <w:t xml:space="preserve">20 </w:t>
            </w:r>
          </w:p>
        </w:tc>
        <w:tc>
          <w:tcPr>
            <w:tcW w:w="23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color w:val="FFFFFF"/>
                <w:sz w:val="21"/>
                <w:szCs w:val="21"/>
              </w:rPr>
              <w:t xml:space="preserve">20 </w:t>
            </w:r>
          </w:p>
        </w:tc>
        <w:tc>
          <w:tcPr>
            <w:tcW w:w="837"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20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20 </w:t>
            </w:r>
          </w:p>
        </w:tc>
      </w:tr>
      <w:tr w:rsidR="00156E18" w:rsidRPr="00156E18" w:rsidTr="00156E18">
        <w:trPr>
          <w:gridAfter w:val="1"/>
          <w:wAfter w:w="96" w:type="dxa"/>
          <w:trHeight w:val="345"/>
        </w:trPr>
        <w:tc>
          <w:tcPr>
            <w:tcW w:w="618"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vMerge/>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128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480"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40"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960"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480"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roofErr w:type="gramStart"/>
            <w:r w:rsidRPr="00156E18">
              <w:rPr>
                <w:rFonts w:asciiTheme="minorEastAsia" w:eastAsiaTheme="minorEastAsia" w:hAnsiTheme="minorEastAsia" w:hint="eastAsia"/>
                <w:sz w:val="21"/>
                <w:szCs w:val="21"/>
              </w:rPr>
              <w:t>一</w:t>
            </w:r>
            <w:proofErr w:type="gramEnd"/>
          </w:p>
        </w:tc>
        <w:tc>
          <w:tcPr>
            <w:tcW w:w="48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二</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三</w:t>
            </w:r>
          </w:p>
        </w:tc>
        <w:tc>
          <w:tcPr>
            <w:tcW w:w="36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36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hint="eastAsia"/>
                <w:color w:val="FFFFFF"/>
                <w:sz w:val="21"/>
                <w:szCs w:val="21"/>
              </w:rPr>
              <w:t>四</w:t>
            </w:r>
          </w:p>
        </w:tc>
        <w:tc>
          <w:tcPr>
            <w:tcW w:w="23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hint="eastAsia"/>
                <w:color w:val="FFFFFF"/>
                <w:sz w:val="21"/>
                <w:szCs w:val="21"/>
              </w:rPr>
              <w:t xml:space="preserve">　</w:t>
            </w:r>
          </w:p>
        </w:tc>
        <w:tc>
          <w:tcPr>
            <w:tcW w:w="1080" w:type="dxa"/>
            <w:gridSpan w:val="5"/>
            <w:tcBorders>
              <w:top w:val="single" w:sz="4" w:space="0" w:color="auto"/>
              <w:left w:val="nil"/>
              <w:bottom w:val="single" w:sz="4" w:space="0" w:color="auto"/>
              <w:right w:val="single" w:sz="4" w:space="0" w:color="000000"/>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五</w:t>
            </w:r>
          </w:p>
        </w:tc>
      </w:tr>
      <w:tr w:rsidR="00156E18" w:rsidRPr="00156E18" w:rsidTr="00156E18">
        <w:trPr>
          <w:gridAfter w:val="1"/>
          <w:wAfter w:w="96" w:type="dxa"/>
          <w:trHeight w:val="345"/>
        </w:trPr>
        <w:tc>
          <w:tcPr>
            <w:tcW w:w="618"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vMerge/>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128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480"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40"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960"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480"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1 </w:t>
            </w:r>
          </w:p>
        </w:tc>
        <w:tc>
          <w:tcPr>
            <w:tcW w:w="48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42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5 </w:t>
            </w:r>
          </w:p>
        </w:tc>
        <w:tc>
          <w:tcPr>
            <w:tcW w:w="36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6 </w:t>
            </w:r>
          </w:p>
        </w:tc>
        <w:tc>
          <w:tcPr>
            <w:tcW w:w="36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color w:val="FFFFFF"/>
                <w:sz w:val="21"/>
                <w:szCs w:val="21"/>
              </w:rPr>
              <w:t xml:space="preserve">7 </w:t>
            </w:r>
          </w:p>
        </w:tc>
        <w:tc>
          <w:tcPr>
            <w:tcW w:w="23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color w:val="FFFFFF"/>
                <w:sz w:val="21"/>
                <w:szCs w:val="21"/>
              </w:rPr>
              <w:t xml:space="preserve">8 </w:t>
            </w:r>
          </w:p>
        </w:tc>
        <w:tc>
          <w:tcPr>
            <w:tcW w:w="837"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9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10 </w:t>
            </w:r>
          </w:p>
        </w:tc>
      </w:tr>
      <w:tr w:rsidR="00156E18" w:rsidRPr="00156E18" w:rsidTr="00156E18">
        <w:trPr>
          <w:gridAfter w:val="1"/>
          <w:wAfter w:w="96" w:type="dxa"/>
          <w:trHeight w:val="96"/>
        </w:trPr>
        <w:tc>
          <w:tcPr>
            <w:tcW w:w="618"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vMerge/>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128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480"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40"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960"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480"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36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36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hint="eastAsia"/>
                <w:color w:val="FFFFFF"/>
                <w:sz w:val="21"/>
                <w:szCs w:val="21"/>
              </w:rPr>
              <w:t xml:space="preserve">　</w:t>
            </w:r>
          </w:p>
        </w:tc>
        <w:tc>
          <w:tcPr>
            <w:tcW w:w="23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hint="eastAsia"/>
                <w:color w:val="FFFFFF"/>
                <w:sz w:val="21"/>
                <w:szCs w:val="21"/>
              </w:rPr>
              <w:t xml:space="preserve">　</w:t>
            </w:r>
          </w:p>
        </w:tc>
        <w:tc>
          <w:tcPr>
            <w:tcW w:w="837"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gridAfter w:val="1"/>
          <w:wAfter w:w="96" w:type="dxa"/>
          <w:trHeight w:val="816"/>
        </w:trPr>
        <w:tc>
          <w:tcPr>
            <w:tcW w:w="618" w:type="dxa"/>
            <w:vMerge w:val="restart"/>
            <w:tcBorders>
              <w:top w:val="nil"/>
              <w:left w:val="single" w:sz="4" w:space="0" w:color="auto"/>
              <w:bottom w:val="single" w:sz="4" w:space="0" w:color="000000"/>
              <w:right w:val="single" w:sz="4" w:space="0" w:color="auto"/>
            </w:tcBorders>
            <w:shd w:val="clear" w:color="auto" w:fill="FFFFFF" w:themeFill="background1"/>
            <w:textDirection w:val="tbRlV"/>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职业通用能力课程</w:t>
            </w: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哲学与人生</w:t>
            </w:r>
          </w:p>
        </w:tc>
        <w:tc>
          <w:tcPr>
            <w:tcW w:w="480" w:type="dxa"/>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32</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26 </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6</w:t>
            </w:r>
          </w:p>
        </w:tc>
        <w:tc>
          <w:tcPr>
            <w:tcW w:w="64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48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36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36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hint="eastAsia"/>
                <w:color w:val="FFFFFF"/>
                <w:sz w:val="21"/>
                <w:szCs w:val="21"/>
              </w:rPr>
              <w:t xml:space="preserve">　</w:t>
            </w:r>
          </w:p>
        </w:tc>
        <w:tc>
          <w:tcPr>
            <w:tcW w:w="236"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hint="eastAsia"/>
                <w:color w:val="FFFFFF"/>
                <w:sz w:val="21"/>
                <w:szCs w:val="21"/>
              </w:rPr>
              <w:t xml:space="preserve">　</w:t>
            </w:r>
          </w:p>
        </w:tc>
        <w:tc>
          <w:tcPr>
            <w:tcW w:w="837" w:type="dxa"/>
            <w:gridSpan w:val="3"/>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gridAfter w:val="1"/>
          <w:wAfter w:w="96" w:type="dxa"/>
          <w:trHeight w:val="1227"/>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思想道德修养与法律基础</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48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32 </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16</w:t>
            </w:r>
          </w:p>
        </w:tc>
        <w:tc>
          <w:tcPr>
            <w:tcW w:w="64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42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36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36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hint="eastAsia"/>
                <w:color w:val="FFFFFF"/>
                <w:sz w:val="21"/>
                <w:szCs w:val="21"/>
              </w:rPr>
              <w:t xml:space="preserve">　</w:t>
            </w:r>
          </w:p>
        </w:tc>
        <w:tc>
          <w:tcPr>
            <w:tcW w:w="236"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hint="eastAsia"/>
                <w:color w:val="FFFFFF"/>
                <w:sz w:val="21"/>
                <w:szCs w:val="21"/>
              </w:rPr>
              <w:t xml:space="preserve">　</w:t>
            </w:r>
          </w:p>
        </w:tc>
        <w:tc>
          <w:tcPr>
            <w:tcW w:w="837" w:type="dxa"/>
            <w:gridSpan w:val="3"/>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gridAfter w:val="1"/>
          <w:wAfter w:w="96" w:type="dxa"/>
          <w:trHeight w:val="73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毛泽东思想和中国特色社会主义理论体系概论</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42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32 </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10</w:t>
            </w:r>
          </w:p>
        </w:tc>
        <w:tc>
          <w:tcPr>
            <w:tcW w:w="64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42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36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36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hint="eastAsia"/>
                <w:color w:val="FFFFFF"/>
                <w:sz w:val="21"/>
                <w:szCs w:val="21"/>
              </w:rPr>
              <w:t xml:space="preserve">　</w:t>
            </w:r>
          </w:p>
        </w:tc>
        <w:tc>
          <w:tcPr>
            <w:tcW w:w="236"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hint="eastAsia"/>
                <w:color w:val="FFFFFF"/>
                <w:sz w:val="21"/>
                <w:szCs w:val="21"/>
              </w:rPr>
              <w:t xml:space="preserve">　</w:t>
            </w:r>
          </w:p>
        </w:tc>
        <w:tc>
          <w:tcPr>
            <w:tcW w:w="837" w:type="dxa"/>
            <w:gridSpan w:val="3"/>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gridAfter w:val="1"/>
          <w:wAfter w:w="96" w:type="dxa"/>
          <w:trHeight w:val="420"/>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4</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卫生法律法规</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36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30 </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6</w:t>
            </w:r>
          </w:p>
        </w:tc>
        <w:tc>
          <w:tcPr>
            <w:tcW w:w="64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36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36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hint="eastAsia"/>
                <w:color w:val="FFFFFF"/>
                <w:sz w:val="21"/>
                <w:szCs w:val="21"/>
              </w:rPr>
              <w:t xml:space="preserve">　</w:t>
            </w:r>
          </w:p>
        </w:tc>
        <w:tc>
          <w:tcPr>
            <w:tcW w:w="236"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hint="eastAsia"/>
                <w:color w:val="FFFFFF"/>
                <w:sz w:val="21"/>
                <w:szCs w:val="21"/>
              </w:rPr>
              <w:t xml:space="preserve">　</w:t>
            </w:r>
          </w:p>
        </w:tc>
        <w:tc>
          <w:tcPr>
            <w:tcW w:w="837" w:type="dxa"/>
            <w:gridSpan w:val="3"/>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gridAfter w:val="1"/>
          <w:wAfter w:w="96" w:type="dxa"/>
          <w:trHeight w:val="510"/>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5</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大学生就业与创业指导</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36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30 </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6</w:t>
            </w:r>
          </w:p>
        </w:tc>
        <w:tc>
          <w:tcPr>
            <w:tcW w:w="64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36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36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hint="eastAsia"/>
                <w:color w:val="FFFFFF"/>
                <w:sz w:val="21"/>
                <w:szCs w:val="21"/>
              </w:rPr>
              <w:t xml:space="preserve">　</w:t>
            </w:r>
          </w:p>
        </w:tc>
        <w:tc>
          <w:tcPr>
            <w:tcW w:w="236"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hint="eastAsia"/>
                <w:color w:val="FFFFFF"/>
                <w:sz w:val="21"/>
                <w:szCs w:val="21"/>
              </w:rPr>
              <w:t xml:space="preserve">　</w:t>
            </w:r>
          </w:p>
        </w:tc>
        <w:tc>
          <w:tcPr>
            <w:tcW w:w="837" w:type="dxa"/>
            <w:gridSpan w:val="3"/>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gridAfter w:val="1"/>
          <w:wAfter w:w="96" w:type="dxa"/>
          <w:trHeight w:val="34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6</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形势与政策教育</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16</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16 </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483" w:type="dxa"/>
            <w:gridSpan w:val="19"/>
            <w:tcBorders>
              <w:top w:val="single" w:sz="4" w:space="0" w:color="auto"/>
              <w:left w:val="nil"/>
              <w:bottom w:val="single" w:sz="4" w:space="0" w:color="auto"/>
              <w:right w:val="single" w:sz="4" w:space="0" w:color="000000"/>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color w:val="FFFFFF"/>
                <w:sz w:val="21"/>
                <w:szCs w:val="21"/>
              </w:rPr>
            </w:pPr>
            <w:r w:rsidRPr="00156E18">
              <w:rPr>
                <w:rFonts w:asciiTheme="minorEastAsia" w:eastAsiaTheme="minorEastAsia" w:hAnsiTheme="minorEastAsia" w:hint="eastAsia"/>
                <w:color w:val="FFFFFF"/>
                <w:sz w:val="21"/>
                <w:szCs w:val="21"/>
              </w:rPr>
              <w:t xml:space="preserve">　</w:t>
            </w:r>
          </w:p>
        </w:tc>
      </w:tr>
      <w:tr w:rsidR="00156E18" w:rsidRPr="00156E18" w:rsidTr="00156E18">
        <w:trPr>
          <w:trHeight w:val="34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7</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体育（一）</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30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26</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34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8</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体育（二）</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36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32</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34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9</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体育（三）</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36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32</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34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10</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体育（四）</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36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32</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34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11</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体育（五）</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36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32</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34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12</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体育（六）</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36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32</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34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13</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中职英语（一）</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68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58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10</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34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14</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中职英语（二）</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72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58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14</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34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15</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中职英语（三）</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72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58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14</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34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16</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中职英语（四）</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72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58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14</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34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17</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中职语文</w:t>
            </w:r>
            <w:r w:rsidRPr="00156E18">
              <w:rPr>
                <w:rFonts w:asciiTheme="minorEastAsia" w:eastAsiaTheme="minorEastAsia" w:hAnsiTheme="minorEastAsia" w:hint="eastAsia"/>
                <w:sz w:val="21"/>
                <w:szCs w:val="21"/>
              </w:rPr>
              <w:lastRenderedPageBreak/>
              <w:t>（一）</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lastRenderedPageBreak/>
              <w:t xml:space="preserve">4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68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58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10</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18</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中职语文（二）</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72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58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14</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19</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中职语文（三）</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36</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22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14</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20</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中职语文（四）</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36</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22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14</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21</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公共艺术</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56" w:type="dxa"/>
            <w:tcBorders>
              <w:top w:val="nil"/>
              <w:left w:val="nil"/>
              <w:bottom w:val="nil"/>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
        </w:tc>
        <w:tc>
          <w:tcPr>
            <w:tcW w:w="540" w:type="dxa"/>
            <w:gridSpan w:val="2"/>
            <w:tcBorders>
              <w:top w:val="nil"/>
              <w:left w:val="nil"/>
              <w:bottom w:val="nil"/>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
        </w:tc>
        <w:tc>
          <w:tcPr>
            <w:tcW w:w="540" w:type="dxa"/>
            <w:gridSpan w:val="3"/>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22</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计算机信息技术</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5</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90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40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50</w:t>
            </w:r>
          </w:p>
        </w:tc>
        <w:tc>
          <w:tcPr>
            <w:tcW w:w="556" w:type="dxa"/>
            <w:tcBorders>
              <w:top w:val="nil"/>
              <w:left w:val="nil"/>
              <w:bottom w:val="nil"/>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6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2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23</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自我管理与自我成长、职业沟通能力、团队合作能力（一）</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4</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68</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32</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36</w:t>
            </w:r>
          </w:p>
        </w:tc>
        <w:tc>
          <w:tcPr>
            <w:tcW w:w="556" w:type="dxa"/>
            <w:tcBorders>
              <w:top w:val="single" w:sz="4" w:space="0" w:color="auto"/>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4</w:t>
            </w:r>
          </w:p>
        </w:tc>
        <w:tc>
          <w:tcPr>
            <w:tcW w:w="54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2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24</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自我管理与自我成长、职业沟通能力、团队合作能力（二）</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36</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18</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18</w:t>
            </w:r>
          </w:p>
        </w:tc>
        <w:tc>
          <w:tcPr>
            <w:tcW w:w="556"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w:t>
            </w:r>
          </w:p>
        </w:tc>
        <w:tc>
          <w:tcPr>
            <w:tcW w:w="540" w:type="dxa"/>
            <w:gridSpan w:val="3"/>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2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6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25</w:t>
            </w:r>
          </w:p>
        </w:tc>
        <w:tc>
          <w:tcPr>
            <w:tcW w:w="12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自我管理与自我成长、职业沟通能力、团队合作能力（三）</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36</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18</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18</w:t>
            </w:r>
          </w:p>
        </w:tc>
        <w:tc>
          <w:tcPr>
            <w:tcW w:w="556"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w:t>
            </w:r>
          </w:p>
        </w:tc>
        <w:tc>
          <w:tcPr>
            <w:tcW w:w="42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34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1957"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小计</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60 </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 </w:t>
            </w:r>
          </w:p>
        </w:tc>
        <w:tc>
          <w:tcPr>
            <w:tcW w:w="556"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16 </w:t>
            </w:r>
          </w:p>
        </w:tc>
        <w:tc>
          <w:tcPr>
            <w:tcW w:w="540"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20 </w:t>
            </w:r>
          </w:p>
        </w:tc>
        <w:tc>
          <w:tcPr>
            <w:tcW w:w="540" w:type="dxa"/>
            <w:gridSpan w:val="3"/>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14 </w:t>
            </w:r>
          </w:p>
        </w:tc>
        <w:tc>
          <w:tcPr>
            <w:tcW w:w="42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10 </w:t>
            </w:r>
          </w:p>
        </w:tc>
        <w:tc>
          <w:tcPr>
            <w:tcW w:w="477"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504"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520" w:type="dxa"/>
            <w:gridSpan w:val="3"/>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val="restart"/>
            <w:tcBorders>
              <w:top w:val="nil"/>
              <w:left w:val="single" w:sz="4" w:space="0" w:color="auto"/>
              <w:bottom w:val="single" w:sz="4" w:space="0" w:color="000000"/>
              <w:right w:val="single" w:sz="4" w:space="0" w:color="auto"/>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专业核心能力课程</w:t>
            </w:r>
          </w:p>
        </w:tc>
        <w:tc>
          <w:tcPr>
            <w:tcW w:w="548"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正常人体结构</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8 </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80 </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64</w:t>
            </w:r>
          </w:p>
        </w:tc>
        <w:tc>
          <w:tcPr>
            <w:tcW w:w="556"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6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正常人体功能</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72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52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20</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病理学</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72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52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20</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540" w:type="dxa"/>
            <w:gridSpan w:val="3"/>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4</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影像电子学基础</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72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60 </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12</w:t>
            </w:r>
          </w:p>
        </w:tc>
        <w:tc>
          <w:tcPr>
            <w:tcW w:w="556"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nil"/>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
        </w:tc>
        <w:tc>
          <w:tcPr>
            <w:tcW w:w="504"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5</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药理学</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56"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nil"/>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
        </w:tc>
        <w:tc>
          <w:tcPr>
            <w:tcW w:w="504"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6</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疾病概要（诊断、内科）</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8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144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108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36</w:t>
            </w:r>
          </w:p>
        </w:tc>
        <w:tc>
          <w:tcPr>
            <w:tcW w:w="556" w:type="dxa"/>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 </w:t>
            </w:r>
          </w:p>
        </w:tc>
        <w:tc>
          <w:tcPr>
            <w:tcW w:w="423" w:type="dxa"/>
            <w:gridSpan w:val="2"/>
            <w:tcBorders>
              <w:top w:val="nil"/>
              <w:left w:val="nil"/>
              <w:bottom w:val="nil"/>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6 </w:t>
            </w:r>
          </w:p>
        </w:tc>
        <w:tc>
          <w:tcPr>
            <w:tcW w:w="47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7</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疾病概要（外）</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56" w:type="dxa"/>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nil"/>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
        </w:tc>
        <w:tc>
          <w:tcPr>
            <w:tcW w:w="477"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52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8</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疾病概要（妇、儿、五官）</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56" w:type="dxa"/>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6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9</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sz w:val="21"/>
                <w:szCs w:val="21"/>
              </w:rPr>
              <w:t>X</w:t>
            </w:r>
            <w:r w:rsidRPr="00156E18">
              <w:rPr>
                <w:rFonts w:asciiTheme="minorEastAsia" w:eastAsiaTheme="minorEastAsia" w:hAnsiTheme="minorEastAsia" w:hint="eastAsia"/>
                <w:sz w:val="21"/>
                <w:szCs w:val="21"/>
              </w:rPr>
              <w:t>线检查技术（一）</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72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36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36</w:t>
            </w:r>
          </w:p>
        </w:tc>
        <w:tc>
          <w:tcPr>
            <w:tcW w:w="556" w:type="dxa"/>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10</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sz w:val="21"/>
                <w:szCs w:val="21"/>
              </w:rPr>
              <w:t>X</w:t>
            </w:r>
            <w:r w:rsidRPr="00156E18">
              <w:rPr>
                <w:rFonts w:asciiTheme="minorEastAsia" w:eastAsiaTheme="minorEastAsia" w:hAnsiTheme="minorEastAsia" w:hint="eastAsia"/>
                <w:sz w:val="21"/>
                <w:szCs w:val="21"/>
              </w:rPr>
              <w:t>线检查技术（二）</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72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36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36</w:t>
            </w:r>
          </w:p>
        </w:tc>
        <w:tc>
          <w:tcPr>
            <w:tcW w:w="556" w:type="dxa"/>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11</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断层解剖学</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72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36 </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36</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6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12</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超声检查技术</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8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144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62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82</w:t>
            </w:r>
          </w:p>
        </w:tc>
        <w:tc>
          <w:tcPr>
            <w:tcW w:w="556" w:type="dxa"/>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13</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sz w:val="21"/>
                <w:szCs w:val="21"/>
              </w:rPr>
              <w:t>CT</w:t>
            </w:r>
            <w:r w:rsidRPr="00156E18">
              <w:rPr>
                <w:rFonts w:asciiTheme="minorEastAsia" w:eastAsiaTheme="minorEastAsia" w:hAnsiTheme="minorEastAsia" w:hint="eastAsia"/>
                <w:sz w:val="21"/>
                <w:szCs w:val="21"/>
              </w:rPr>
              <w:t>检查技术</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6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108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50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58</w:t>
            </w:r>
          </w:p>
        </w:tc>
        <w:tc>
          <w:tcPr>
            <w:tcW w:w="556" w:type="dxa"/>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14</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sz w:val="21"/>
                <w:szCs w:val="21"/>
              </w:rPr>
              <w:t>MRI</w:t>
            </w:r>
            <w:r w:rsidRPr="00156E18">
              <w:rPr>
                <w:rFonts w:asciiTheme="minorEastAsia" w:eastAsiaTheme="minorEastAsia" w:hAnsiTheme="minorEastAsia" w:hint="eastAsia"/>
                <w:sz w:val="21"/>
                <w:szCs w:val="21"/>
              </w:rPr>
              <w:t>检查技术</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8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144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72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72</w:t>
            </w:r>
          </w:p>
        </w:tc>
        <w:tc>
          <w:tcPr>
            <w:tcW w:w="556" w:type="dxa"/>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15</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医学影像诊断学</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8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144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60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48</w:t>
            </w:r>
          </w:p>
        </w:tc>
        <w:tc>
          <w:tcPr>
            <w:tcW w:w="556" w:type="dxa"/>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6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16</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核医学</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36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26 </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10</w:t>
            </w:r>
          </w:p>
        </w:tc>
        <w:tc>
          <w:tcPr>
            <w:tcW w:w="556"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nil"/>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504"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17</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超声诊断</w:t>
            </w:r>
            <w:proofErr w:type="gramStart"/>
            <w:r w:rsidRPr="00156E18">
              <w:rPr>
                <w:rFonts w:asciiTheme="minorEastAsia" w:eastAsiaTheme="minorEastAsia" w:hAnsiTheme="minorEastAsia" w:hint="eastAsia"/>
                <w:sz w:val="21"/>
                <w:szCs w:val="21"/>
              </w:rPr>
              <w:t>仪应用</w:t>
            </w:r>
            <w:proofErr w:type="gramEnd"/>
            <w:r w:rsidRPr="00156E18">
              <w:rPr>
                <w:rFonts w:asciiTheme="minorEastAsia" w:eastAsiaTheme="minorEastAsia" w:hAnsiTheme="minorEastAsia" w:hint="eastAsia"/>
                <w:sz w:val="21"/>
                <w:szCs w:val="21"/>
              </w:rPr>
              <w:t>维护</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36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26 </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10</w:t>
            </w:r>
          </w:p>
        </w:tc>
        <w:tc>
          <w:tcPr>
            <w:tcW w:w="556"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nil"/>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 </w:t>
            </w:r>
          </w:p>
        </w:tc>
        <w:tc>
          <w:tcPr>
            <w:tcW w:w="504"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18</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放射治疗技术</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72 </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36 </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36</w:t>
            </w:r>
          </w:p>
        </w:tc>
        <w:tc>
          <w:tcPr>
            <w:tcW w:w="556"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nil"/>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
        </w:tc>
        <w:tc>
          <w:tcPr>
            <w:tcW w:w="504"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19</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电工学</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8 </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144</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80 </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64</w:t>
            </w:r>
          </w:p>
        </w:tc>
        <w:tc>
          <w:tcPr>
            <w:tcW w:w="556"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nil"/>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
        </w:tc>
        <w:tc>
          <w:tcPr>
            <w:tcW w:w="504"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8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20</w:t>
            </w:r>
          </w:p>
        </w:tc>
        <w:tc>
          <w:tcPr>
            <w:tcW w:w="1409"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心电图检查技术</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6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108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50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58</w:t>
            </w:r>
          </w:p>
        </w:tc>
        <w:tc>
          <w:tcPr>
            <w:tcW w:w="556" w:type="dxa"/>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 </w:t>
            </w:r>
          </w:p>
        </w:tc>
        <w:tc>
          <w:tcPr>
            <w:tcW w:w="477"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6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21</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医学生礼仪人际沟通</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56" w:type="dxa"/>
            <w:tcBorders>
              <w:top w:val="nil"/>
              <w:left w:val="nil"/>
              <w:bottom w:val="single" w:sz="4" w:space="0" w:color="auto"/>
              <w:right w:val="single" w:sz="4" w:space="0" w:color="auto"/>
            </w:tcBorders>
            <w:shd w:val="clear" w:color="auto" w:fill="FFFFFF" w:themeFill="background1"/>
            <w:noWrap/>
            <w:vAlign w:val="bottom"/>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nil"/>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
        </w:tc>
        <w:tc>
          <w:tcPr>
            <w:tcW w:w="504"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82"/>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22</w:t>
            </w:r>
          </w:p>
        </w:tc>
        <w:tc>
          <w:tcPr>
            <w:tcW w:w="1409"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顶岗实习</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40 </w:t>
            </w:r>
          </w:p>
        </w:tc>
        <w:tc>
          <w:tcPr>
            <w:tcW w:w="64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720</w:t>
            </w:r>
          </w:p>
        </w:tc>
        <w:tc>
          <w:tcPr>
            <w:tcW w:w="96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0 </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720</w:t>
            </w:r>
          </w:p>
        </w:tc>
        <w:tc>
          <w:tcPr>
            <w:tcW w:w="556"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nil"/>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nil"/>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single" w:sz="4" w:space="0" w:color="auto"/>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十九</w:t>
            </w:r>
          </w:p>
        </w:tc>
        <w:tc>
          <w:tcPr>
            <w:tcW w:w="243" w:type="dxa"/>
            <w:gridSpan w:val="2"/>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十七</w:t>
            </w:r>
          </w:p>
        </w:tc>
      </w:tr>
      <w:tr w:rsidR="00156E18" w:rsidRPr="00156E18" w:rsidTr="00156E18">
        <w:trPr>
          <w:trHeight w:val="34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1957"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小计</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w:t>
            </w:r>
          </w:p>
        </w:tc>
        <w:tc>
          <w:tcPr>
            <w:tcW w:w="480"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720</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10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8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8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16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20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22 </w:t>
            </w:r>
          </w:p>
        </w:tc>
        <w:tc>
          <w:tcPr>
            <w:tcW w:w="520"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26 </w:t>
            </w:r>
          </w:p>
        </w:tc>
        <w:tc>
          <w:tcPr>
            <w:tcW w:w="540" w:type="dxa"/>
            <w:tcBorders>
              <w:top w:val="single" w:sz="4" w:space="0" w:color="auto"/>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55"/>
        </w:trPr>
        <w:tc>
          <w:tcPr>
            <w:tcW w:w="618" w:type="dxa"/>
            <w:vMerge w:val="restart"/>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专业能力拓展课程</w:t>
            </w:r>
            <w:r w:rsidRPr="00156E18">
              <w:rPr>
                <w:rFonts w:asciiTheme="minorEastAsia" w:eastAsiaTheme="minorEastAsia" w:hAnsiTheme="minorEastAsia"/>
                <w:sz w:val="21"/>
                <w:szCs w:val="21"/>
              </w:rPr>
              <w:t xml:space="preserve">         </w:t>
            </w:r>
            <w:r w:rsidRPr="00156E18">
              <w:rPr>
                <w:rFonts w:asciiTheme="minorEastAsia" w:eastAsiaTheme="minorEastAsia" w:hAnsiTheme="minorEastAsia" w:hint="eastAsia"/>
                <w:sz w:val="21"/>
                <w:szCs w:val="21"/>
              </w:rPr>
              <w:t>（放射技士辅导）</w:t>
            </w:r>
          </w:p>
        </w:tc>
        <w:tc>
          <w:tcPr>
            <w:tcW w:w="548"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1</w:t>
            </w:r>
          </w:p>
        </w:tc>
        <w:tc>
          <w:tcPr>
            <w:tcW w:w="1409"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解剖与生理学基础</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5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w:t>
            </w:r>
          </w:p>
        </w:tc>
        <w:tc>
          <w:tcPr>
            <w:tcW w:w="1409"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X</w:t>
            </w:r>
            <w:r w:rsidRPr="00156E18">
              <w:rPr>
                <w:rFonts w:asciiTheme="minorEastAsia" w:eastAsiaTheme="minorEastAsia" w:hAnsiTheme="minorEastAsia" w:hint="eastAsia"/>
                <w:sz w:val="21"/>
                <w:szCs w:val="21"/>
              </w:rPr>
              <w:t>线物理与防护</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236" w:type="dxa"/>
            <w:gridSpan w:val="2"/>
            <w:tcBorders>
              <w:top w:val="nil"/>
              <w:left w:val="nil"/>
              <w:bottom w:val="single" w:sz="4" w:space="0" w:color="auto"/>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5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3</w:t>
            </w:r>
          </w:p>
        </w:tc>
        <w:tc>
          <w:tcPr>
            <w:tcW w:w="1409"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人体影像断层解剖</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236" w:type="dxa"/>
            <w:gridSpan w:val="2"/>
            <w:tcBorders>
              <w:top w:val="nil"/>
              <w:left w:val="nil"/>
              <w:bottom w:val="single" w:sz="4" w:space="0" w:color="auto"/>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5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4</w:t>
            </w:r>
          </w:p>
        </w:tc>
        <w:tc>
          <w:tcPr>
            <w:tcW w:w="1409"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X</w:t>
            </w:r>
            <w:r w:rsidRPr="00156E18">
              <w:rPr>
                <w:rFonts w:asciiTheme="minorEastAsia" w:eastAsiaTheme="minorEastAsia" w:hAnsiTheme="minorEastAsia" w:hint="eastAsia"/>
                <w:sz w:val="21"/>
                <w:szCs w:val="21"/>
              </w:rPr>
              <w:t>线诊断学基础</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 </w:t>
            </w:r>
          </w:p>
        </w:tc>
        <w:tc>
          <w:tcPr>
            <w:tcW w:w="236" w:type="dxa"/>
            <w:gridSpan w:val="2"/>
            <w:tcBorders>
              <w:top w:val="nil"/>
              <w:left w:val="nil"/>
              <w:bottom w:val="single" w:sz="4" w:space="0" w:color="auto"/>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5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5</w:t>
            </w:r>
          </w:p>
        </w:tc>
        <w:tc>
          <w:tcPr>
            <w:tcW w:w="1409"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医学影像设备</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236" w:type="dxa"/>
            <w:gridSpan w:val="2"/>
            <w:tcBorders>
              <w:top w:val="nil"/>
              <w:left w:val="nil"/>
              <w:bottom w:val="single" w:sz="4" w:space="0" w:color="auto"/>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5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6</w:t>
            </w:r>
          </w:p>
        </w:tc>
        <w:tc>
          <w:tcPr>
            <w:tcW w:w="1409"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医学影像成像原理</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236" w:type="dxa"/>
            <w:gridSpan w:val="2"/>
            <w:tcBorders>
              <w:top w:val="nil"/>
              <w:left w:val="nil"/>
              <w:bottom w:val="single" w:sz="4" w:space="0" w:color="auto"/>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5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nil"/>
              <w:right w:val="single" w:sz="4" w:space="0" w:color="auto"/>
            </w:tcBorders>
            <w:shd w:val="clear" w:color="auto" w:fill="FFFFFF" w:themeFill="background1"/>
            <w:textDirection w:val="tbRlV"/>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7</w:t>
            </w:r>
          </w:p>
        </w:tc>
        <w:tc>
          <w:tcPr>
            <w:tcW w:w="1409"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医学影像检查技术</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4 </w:t>
            </w:r>
          </w:p>
        </w:tc>
        <w:tc>
          <w:tcPr>
            <w:tcW w:w="236" w:type="dxa"/>
            <w:gridSpan w:val="2"/>
            <w:tcBorders>
              <w:top w:val="nil"/>
              <w:left w:val="nil"/>
              <w:bottom w:val="single" w:sz="4" w:space="0" w:color="auto"/>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885"/>
        </w:trPr>
        <w:tc>
          <w:tcPr>
            <w:tcW w:w="618" w:type="dxa"/>
            <w:vMerge/>
            <w:tcBorders>
              <w:top w:val="nil"/>
              <w:left w:val="single" w:sz="4" w:space="0" w:color="auto"/>
              <w:bottom w:val="single" w:sz="4" w:space="0" w:color="000000"/>
              <w:right w:val="single" w:sz="4" w:space="0" w:color="auto"/>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548" w:type="dxa"/>
            <w:tcBorders>
              <w:top w:val="nil"/>
              <w:left w:val="nil"/>
              <w:bottom w:val="single" w:sz="4" w:space="0" w:color="auto"/>
              <w:right w:val="single" w:sz="4" w:space="0" w:color="auto"/>
            </w:tcBorders>
            <w:shd w:val="clear" w:color="auto" w:fill="FFFFFF" w:themeFill="background1"/>
            <w:textDirection w:val="tbRlV"/>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1409" w:type="dxa"/>
            <w:gridSpan w:val="2"/>
            <w:tcBorders>
              <w:top w:val="nil"/>
              <w:left w:val="nil"/>
              <w:bottom w:val="single" w:sz="4" w:space="0" w:color="auto"/>
              <w:right w:val="nil"/>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22 </w:t>
            </w:r>
          </w:p>
        </w:tc>
        <w:tc>
          <w:tcPr>
            <w:tcW w:w="236" w:type="dxa"/>
            <w:gridSpan w:val="2"/>
            <w:tcBorders>
              <w:top w:val="nil"/>
              <w:left w:val="nil"/>
              <w:bottom w:val="nil"/>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55"/>
        </w:trPr>
        <w:tc>
          <w:tcPr>
            <w:tcW w:w="1166" w:type="dxa"/>
            <w:gridSpan w:val="2"/>
            <w:vMerge w:val="restart"/>
            <w:tcBorders>
              <w:top w:val="single" w:sz="4" w:space="0" w:color="auto"/>
              <w:left w:val="single" w:sz="4" w:space="0" w:color="auto"/>
              <w:bottom w:val="single" w:sz="4" w:space="0" w:color="000000"/>
              <w:right w:val="single" w:sz="4" w:space="0" w:color="000000"/>
            </w:tcBorders>
            <w:shd w:val="clear" w:color="auto" w:fill="FFFFFF" w:themeFill="background1"/>
            <w:noWrap/>
            <w:textDirection w:val="tbRlV"/>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其他</w:t>
            </w:r>
          </w:p>
        </w:tc>
        <w:tc>
          <w:tcPr>
            <w:tcW w:w="1409"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proofErr w:type="gramStart"/>
            <w:r w:rsidRPr="00156E18">
              <w:rPr>
                <w:rFonts w:asciiTheme="minorEastAsia" w:eastAsiaTheme="minorEastAsia" w:hAnsiTheme="minorEastAsia" w:hint="eastAsia"/>
                <w:sz w:val="21"/>
                <w:szCs w:val="21"/>
              </w:rPr>
              <w:t>一</w:t>
            </w:r>
            <w:proofErr w:type="gramEnd"/>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36" w:type="dxa"/>
            <w:gridSpan w:val="2"/>
            <w:tcBorders>
              <w:top w:val="single" w:sz="4" w:space="0" w:color="auto"/>
              <w:left w:val="nil"/>
              <w:bottom w:val="single" w:sz="4" w:space="0" w:color="auto"/>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55"/>
        </w:trPr>
        <w:tc>
          <w:tcPr>
            <w:tcW w:w="1166" w:type="dxa"/>
            <w:gridSpan w:val="2"/>
            <w:vMerge/>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1409"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proofErr w:type="gramStart"/>
            <w:r w:rsidRPr="00156E18">
              <w:rPr>
                <w:rFonts w:asciiTheme="minorEastAsia" w:eastAsiaTheme="minorEastAsia" w:hAnsiTheme="minorEastAsia" w:hint="eastAsia"/>
                <w:sz w:val="21"/>
                <w:szCs w:val="21"/>
              </w:rPr>
              <w:t>一</w:t>
            </w:r>
            <w:proofErr w:type="gramEnd"/>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proofErr w:type="gramStart"/>
            <w:r w:rsidRPr="00156E18">
              <w:rPr>
                <w:rFonts w:asciiTheme="minorEastAsia" w:eastAsiaTheme="minorEastAsia" w:hAnsiTheme="minorEastAsia" w:hint="eastAsia"/>
                <w:sz w:val="21"/>
                <w:szCs w:val="21"/>
              </w:rPr>
              <w:t>一</w:t>
            </w:r>
            <w:proofErr w:type="gramEnd"/>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roofErr w:type="gramStart"/>
            <w:r w:rsidRPr="00156E18">
              <w:rPr>
                <w:rFonts w:asciiTheme="minorEastAsia" w:eastAsiaTheme="minorEastAsia" w:hAnsiTheme="minorEastAsia" w:hint="eastAsia"/>
                <w:sz w:val="21"/>
                <w:szCs w:val="21"/>
              </w:rPr>
              <w:t>一</w:t>
            </w:r>
            <w:proofErr w:type="gramEnd"/>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roofErr w:type="gramStart"/>
            <w:r w:rsidRPr="00156E18">
              <w:rPr>
                <w:rFonts w:asciiTheme="minorEastAsia" w:eastAsiaTheme="minorEastAsia" w:hAnsiTheme="minorEastAsia" w:hint="eastAsia"/>
                <w:sz w:val="21"/>
                <w:szCs w:val="21"/>
              </w:rPr>
              <w:t>一</w:t>
            </w:r>
            <w:proofErr w:type="gramEnd"/>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roofErr w:type="gramStart"/>
            <w:r w:rsidRPr="00156E18">
              <w:rPr>
                <w:rFonts w:asciiTheme="minorEastAsia" w:eastAsiaTheme="minorEastAsia" w:hAnsiTheme="minorEastAsia" w:hint="eastAsia"/>
                <w:sz w:val="21"/>
                <w:szCs w:val="21"/>
              </w:rPr>
              <w:t>一</w:t>
            </w:r>
            <w:proofErr w:type="gramEnd"/>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roofErr w:type="gramStart"/>
            <w:r w:rsidRPr="00156E18">
              <w:rPr>
                <w:rFonts w:asciiTheme="minorEastAsia" w:eastAsiaTheme="minorEastAsia" w:hAnsiTheme="minorEastAsia" w:hint="eastAsia"/>
                <w:sz w:val="21"/>
                <w:szCs w:val="21"/>
              </w:rPr>
              <w:t>一</w:t>
            </w:r>
            <w:proofErr w:type="gramEnd"/>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roofErr w:type="gramStart"/>
            <w:r w:rsidRPr="00156E18">
              <w:rPr>
                <w:rFonts w:asciiTheme="minorEastAsia" w:eastAsiaTheme="minorEastAsia" w:hAnsiTheme="minorEastAsia" w:hint="eastAsia"/>
                <w:sz w:val="21"/>
                <w:szCs w:val="21"/>
              </w:rPr>
              <w:t>一</w:t>
            </w:r>
            <w:proofErr w:type="gramEnd"/>
          </w:p>
        </w:tc>
        <w:tc>
          <w:tcPr>
            <w:tcW w:w="236" w:type="dxa"/>
            <w:gridSpan w:val="2"/>
            <w:tcBorders>
              <w:top w:val="nil"/>
              <w:left w:val="nil"/>
              <w:bottom w:val="single" w:sz="4" w:space="0" w:color="auto"/>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156E18" w:rsidTr="00156E18">
        <w:trPr>
          <w:trHeight w:val="255"/>
        </w:trPr>
        <w:tc>
          <w:tcPr>
            <w:tcW w:w="1166" w:type="dxa"/>
            <w:gridSpan w:val="2"/>
            <w:vMerge/>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rsidR="00156E18" w:rsidRPr="00156E18" w:rsidRDefault="00156E18" w:rsidP="00DB305B">
            <w:pPr>
              <w:widowControl/>
              <w:adjustRightInd w:val="0"/>
              <w:snapToGrid w:val="0"/>
              <w:spacing w:line="240" w:lineRule="auto"/>
              <w:ind w:firstLineChars="0" w:firstLine="0"/>
              <w:jc w:val="left"/>
              <w:rPr>
                <w:rFonts w:asciiTheme="minorEastAsia" w:eastAsiaTheme="minorEastAsia" w:hAnsiTheme="minorEastAsia"/>
                <w:sz w:val="21"/>
                <w:szCs w:val="21"/>
              </w:rPr>
            </w:pPr>
          </w:p>
        </w:tc>
        <w:tc>
          <w:tcPr>
            <w:tcW w:w="1409"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roofErr w:type="gramStart"/>
            <w:r w:rsidRPr="00156E18">
              <w:rPr>
                <w:rFonts w:asciiTheme="minorEastAsia" w:eastAsiaTheme="minorEastAsia" w:hAnsiTheme="minorEastAsia" w:hint="eastAsia"/>
                <w:sz w:val="21"/>
                <w:szCs w:val="21"/>
              </w:rPr>
              <w:t>一</w:t>
            </w:r>
            <w:proofErr w:type="gramEnd"/>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roofErr w:type="gramStart"/>
            <w:r w:rsidRPr="00156E18">
              <w:rPr>
                <w:rFonts w:asciiTheme="minorEastAsia" w:eastAsiaTheme="minorEastAsia" w:hAnsiTheme="minorEastAsia" w:hint="eastAsia"/>
                <w:sz w:val="21"/>
                <w:szCs w:val="21"/>
              </w:rPr>
              <w:t>一</w:t>
            </w:r>
            <w:proofErr w:type="gramEnd"/>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roofErr w:type="gramStart"/>
            <w:r w:rsidRPr="00156E18">
              <w:rPr>
                <w:rFonts w:asciiTheme="minorEastAsia" w:eastAsiaTheme="minorEastAsia" w:hAnsiTheme="minorEastAsia" w:hint="eastAsia"/>
                <w:sz w:val="21"/>
                <w:szCs w:val="21"/>
              </w:rPr>
              <w:t>一</w:t>
            </w:r>
            <w:proofErr w:type="gramEnd"/>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roofErr w:type="gramStart"/>
            <w:r w:rsidRPr="00156E18">
              <w:rPr>
                <w:rFonts w:asciiTheme="minorEastAsia" w:eastAsiaTheme="minorEastAsia" w:hAnsiTheme="minorEastAsia" w:hint="eastAsia"/>
                <w:sz w:val="21"/>
                <w:szCs w:val="21"/>
              </w:rPr>
              <w:t>一</w:t>
            </w:r>
            <w:proofErr w:type="gramEnd"/>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roofErr w:type="gramStart"/>
            <w:r w:rsidRPr="00156E18">
              <w:rPr>
                <w:rFonts w:asciiTheme="minorEastAsia" w:eastAsiaTheme="minorEastAsia" w:hAnsiTheme="minorEastAsia" w:hint="eastAsia"/>
                <w:sz w:val="21"/>
                <w:szCs w:val="21"/>
              </w:rPr>
              <w:t>一</w:t>
            </w:r>
            <w:proofErr w:type="gramEnd"/>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roofErr w:type="gramStart"/>
            <w:r w:rsidRPr="00156E18">
              <w:rPr>
                <w:rFonts w:asciiTheme="minorEastAsia" w:eastAsiaTheme="minorEastAsia" w:hAnsiTheme="minorEastAsia" w:hint="eastAsia"/>
                <w:sz w:val="21"/>
                <w:szCs w:val="21"/>
              </w:rPr>
              <w:t>一</w:t>
            </w:r>
            <w:proofErr w:type="gramEnd"/>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proofErr w:type="gramStart"/>
            <w:r w:rsidRPr="00156E18">
              <w:rPr>
                <w:rFonts w:asciiTheme="minorEastAsia" w:eastAsiaTheme="minorEastAsia" w:hAnsiTheme="minorEastAsia" w:hint="eastAsia"/>
                <w:sz w:val="21"/>
                <w:szCs w:val="21"/>
              </w:rPr>
              <w:t>一</w:t>
            </w:r>
            <w:proofErr w:type="gramEnd"/>
          </w:p>
        </w:tc>
        <w:tc>
          <w:tcPr>
            <w:tcW w:w="236" w:type="dxa"/>
            <w:gridSpan w:val="2"/>
            <w:tcBorders>
              <w:top w:val="nil"/>
              <w:left w:val="nil"/>
              <w:bottom w:val="single" w:sz="4" w:space="0" w:color="auto"/>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243"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r>
      <w:tr w:rsidR="00156E18" w:rsidRPr="0079383E" w:rsidTr="00156E18">
        <w:trPr>
          <w:trHeight w:val="255"/>
        </w:trPr>
        <w:tc>
          <w:tcPr>
            <w:tcW w:w="2575" w:type="dxa"/>
            <w:gridSpan w:val="4"/>
            <w:tcBorders>
              <w:top w:val="single" w:sz="4" w:space="0" w:color="auto"/>
              <w:left w:val="single" w:sz="4" w:space="0" w:color="auto"/>
              <w:bottom w:val="single" w:sz="4" w:space="0" w:color="auto"/>
              <w:right w:val="nil"/>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合</w:t>
            </w:r>
            <w:r w:rsidRPr="00156E18">
              <w:rPr>
                <w:rFonts w:asciiTheme="minorEastAsia" w:eastAsiaTheme="minorEastAsia" w:hAnsiTheme="minorEastAsia"/>
                <w:sz w:val="21"/>
                <w:szCs w:val="21"/>
              </w:rPr>
              <w:t xml:space="preserve">    </w:t>
            </w:r>
            <w:r w:rsidRPr="00156E18">
              <w:rPr>
                <w:rFonts w:asciiTheme="minorEastAsia" w:eastAsiaTheme="minorEastAsia" w:hAnsiTheme="minorEastAsia" w:hint="eastAsia"/>
                <w:sz w:val="21"/>
                <w:szCs w:val="21"/>
              </w:rPr>
              <w:t>计</w:t>
            </w:r>
          </w:p>
        </w:tc>
        <w:tc>
          <w:tcPr>
            <w:tcW w:w="480" w:type="dxa"/>
            <w:tcBorders>
              <w:top w:val="nil"/>
              <w:left w:val="single" w:sz="4" w:space="0" w:color="auto"/>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156E18">
              <w:rPr>
                <w:rFonts w:asciiTheme="minorEastAsia" w:eastAsiaTheme="minorEastAsia" w:hAnsiTheme="minorEastAsia" w:hint="eastAsia"/>
                <w:sz w:val="21"/>
                <w:szCs w:val="21"/>
              </w:rPr>
              <w:t xml:space="preserve">　</w:t>
            </w:r>
          </w:p>
        </w:tc>
        <w:tc>
          <w:tcPr>
            <w:tcW w:w="64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0 </w:t>
            </w:r>
          </w:p>
        </w:tc>
        <w:tc>
          <w:tcPr>
            <w:tcW w:w="96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0 </w:t>
            </w:r>
          </w:p>
        </w:tc>
        <w:tc>
          <w:tcPr>
            <w:tcW w:w="480"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0</w:t>
            </w:r>
          </w:p>
        </w:tc>
        <w:tc>
          <w:tcPr>
            <w:tcW w:w="556" w:type="dxa"/>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26 </w:t>
            </w:r>
          </w:p>
        </w:tc>
        <w:tc>
          <w:tcPr>
            <w:tcW w:w="540"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28 </w:t>
            </w:r>
          </w:p>
        </w:tc>
        <w:tc>
          <w:tcPr>
            <w:tcW w:w="54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22 </w:t>
            </w:r>
          </w:p>
        </w:tc>
        <w:tc>
          <w:tcPr>
            <w:tcW w:w="42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26 </w:t>
            </w:r>
          </w:p>
        </w:tc>
        <w:tc>
          <w:tcPr>
            <w:tcW w:w="477"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24 </w:t>
            </w:r>
          </w:p>
        </w:tc>
        <w:tc>
          <w:tcPr>
            <w:tcW w:w="504"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26 </w:t>
            </w:r>
          </w:p>
        </w:tc>
        <w:tc>
          <w:tcPr>
            <w:tcW w:w="520" w:type="dxa"/>
            <w:gridSpan w:val="3"/>
            <w:tcBorders>
              <w:top w:val="nil"/>
              <w:left w:val="nil"/>
              <w:bottom w:val="single" w:sz="4" w:space="0" w:color="auto"/>
              <w:right w:val="single" w:sz="4" w:space="0" w:color="auto"/>
            </w:tcBorders>
            <w:shd w:val="clear" w:color="auto" w:fill="FFFFFF" w:themeFill="background1"/>
            <w:noWrap/>
            <w:vAlign w:val="center"/>
          </w:tcPr>
          <w:p w:rsidR="00156E18" w:rsidRPr="00156E18"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 xml:space="preserve">26 </w:t>
            </w:r>
          </w:p>
        </w:tc>
        <w:tc>
          <w:tcPr>
            <w:tcW w:w="540" w:type="dxa"/>
            <w:tcBorders>
              <w:top w:val="nil"/>
              <w:left w:val="nil"/>
              <w:bottom w:val="single" w:sz="4" w:space="0" w:color="auto"/>
              <w:right w:val="single" w:sz="4" w:space="0" w:color="auto"/>
            </w:tcBorders>
            <w:shd w:val="clear" w:color="auto" w:fill="FFFFFF" w:themeFill="background1"/>
            <w:noWrap/>
            <w:vAlign w:val="center"/>
          </w:tcPr>
          <w:p w:rsidR="00156E18" w:rsidRPr="0079383E" w:rsidRDefault="00156E18" w:rsidP="00DB305B">
            <w:pPr>
              <w:widowControl/>
              <w:adjustRightInd w:val="0"/>
              <w:snapToGrid w:val="0"/>
              <w:spacing w:line="240" w:lineRule="auto"/>
              <w:ind w:firstLineChars="0" w:firstLine="0"/>
              <w:rPr>
                <w:rFonts w:asciiTheme="minorEastAsia" w:eastAsiaTheme="minorEastAsia" w:hAnsiTheme="minorEastAsia"/>
                <w:sz w:val="21"/>
                <w:szCs w:val="21"/>
              </w:rPr>
            </w:pPr>
            <w:r w:rsidRPr="00156E18">
              <w:rPr>
                <w:rFonts w:asciiTheme="minorEastAsia" w:eastAsiaTheme="minorEastAsia" w:hAnsiTheme="minorEastAsia"/>
                <w:sz w:val="21"/>
                <w:szCs w:val="21"/>
              </w:rPr>
              <w:t>22</w:t>
            </w:r>
            <w:r w:rsidRPr="0079383E">
              <w:rPr>
                <w:rFonts w:asciiTheme="minorEastAsia" w:eastAsiaTheme="minorEastAsia" w:hAnsiTheme="minorEastAsia"/>
                <w:sz w:val="21"/>
                <w:szCs w:val="21"/>
              </w:rPr>
              <w:t xml:space="preserve"> </w:t>
            </w:r>
          </w:p>
        </w:tc>
        <w:tc>
          <w:tcPr>
            <w:tcW w:w="236"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79383E"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79383E">
              <w:rPr>
                <w:rFonts w:asciiTheme="minorEastAsia" w:eastAsiaTheme="minorEastAsia" w:hAnsiTheme="minorEastAsia" w:hint="eastAsia"/>
                <w:sz w:val="21"/>
                <w:szCs w:val="21"/>
              </w:rPr>
              <w:t xml:space="preserve">　</w:t>
            </w:r>
          </w:p>
        </w:tc>
        <w:tc>
          <w:tcPr>
            <w:tcW w:w="243" w:type="dxa"/>
            <w:gridSpan w:val="2"/>
            <w:tcBorders>
              <w:top w:val="nil"/>
              <w:left w:val="nil"/>
              <w:bottom w:val="single" w:sz="4" w:space="0" w:color="auto"/>
              <w:right w:val="single" w:sz="4" w:space="0" w:color="auto"/>
            </w:tcBorders>
            <w:shd w:val="clear" w:color="auto" w:fill="FFFFFF" w:themeFill="background1"/>
            <w:noWrap/>
            <w:vAlign w:val="center"/>
          </w:tcPr>
          <w:p w:rsidR="00156E18" w:rsidRPr="0079383E" w:rsidRDefault="00156E18" w:rsidP="00DB305B">
            <w:pPr>
              <w:widowControl/>
              <w:adjustRightInd w:val="0"/>
              <w:snapToGrid w:val="0"/>
              <w:spacing w:line="240" w:lineRule="auto"/>
              <w:ind w:firstLineChars="0" w:firstLine="0"/>
              <w:jc w:val="center"/>
              <w:rPr>
                <w:rFonts w:asciiTheme="minorEastAsia" w:eastAsiaTheme="minorEastAsia" w:hAnsiTheme="minorEastAsia"/>
                <w:sz w:val="21"/>
                <w:szCs w:val="21"/>
              </w:rPr>
            </w:pPr>
            <w:r w:rsidRPr="0079383E">
              <w:rPr>
                <w:rFonts w:asciiTheme="minorEastAsia" w:eastAsiaTheme="minorEastAsia" w:hAnsiTheme="minorEastAsia" w:hint="eastAsia"/>
                <w:sz w:val="21"/>
                <w:szCs w:val="21"/>
              </w:rPr>
              <w:t xml:space="preserve">　</w:t>
            </w:r>
          </w:p>
        </w:tc>
      </w:tr>
    </w:tbl>
    <w:p w:rsidR="00156E18" w:rsidRPr="004C0C29" w:rsidRDefault="00156E18" w:rsidP="00156E18">
      <w:pPr>
        <w:spacing w:line="360" w:lineRule="auto"/>
        <w:ind w:firstLine="560"/>
        <w:rPr>
          <w:rFonts w:ascii="宋体" w:eastAsia="宋体" w:hAnsi="宋体"/>
          <w:sz w:val="28"/>
          <w:szCs w:val="28"/>
        </w:rPr>
      </w:pP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4.</w:t>
      </w:r>
      <w:r w:rsidRPr="004C0C29">
        <w:rPr>
          <w:rFonts w:ascii="宋体" w:eastAsia="宋体" w:hAnsi="宋体" w:hint="eastAsia"/>
          <w:sz w:val="28"/>
          <w:szCs w:val="28"/>
        </w:rPr>
        <w:t>创新创业教育</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(1)</w:t>
      </w:r>
      <w:r w:rsidRPr="004C0C29">
        <w:rPr>
          <w:rFonts w:ascii="宋体" w:eastAsia="宋体" w:hAnsi="宋体" w:hint="eastAsia"/>
          <w:sz w:val="28"/>
          <w:szCs w:val="28"/>
        </w:rPr>
        <w:t>核心课程创新</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理论核心课程仅紧紧围绕“贴近临床，培养适合</w:t>
      </w:r>
      <w:r w:rsidRPr="004C0C29">
        <w:rPr>
          <w:rFonts w:ascii="宋体" w:eastAsia="宋体" w:hAnsi="宋体"/>
          <w:sz w:val="28"/>
          <w:szCs w:val="28"/>
        </w:rPr>
        <w:t>=</w:t>
      </w:r>
      <w:r w:rsidRPr="004C0C29">
        <w:rPr>
          <w:rFonts w:ascii="宋体" w:eastAsia="宋体" w:hAnsi="宋体" w:hint="eastAsia"/>
          <w:sz w:val="28"/>
          <w:szCs w:val="28"/>
        </w:rPr>
        <w:t>社会需求的专业人才”的目标，在充分调研了医学影像检查技术职业岗位的基础上，</w:t>
      </w:r>
      <w:r w:rsidRPr="004C0C29">
        <w:rPr>
          <w:rFonts w:ascii="宋体" w:eastAsia="宋体" w:hAnsi="宋体" w:hint="eastAsia"/>
          <w:sz w:val="28"/>
          <w:szCs w:val="28"/>
        </w:rPr>
        <w:lastRenderedPageBreak/>
        <w:t>以医学影像技术专业的职业分析确定专业定位，调整核心课程的改革，根据临床岗位实际需要设计实施项目教学，设计开发了</w:t>
      </w:r>
      <w:r w:rsidRPr="004C0C29">
        <w:rPr>
          <w:rFonts w:ascii="宋体" w:eastAsia="宋体" w:hAnsi="宋体"/>
          <w:sz w:val="28"/>
          <w:szCs w:val="28"/>
        </w:rPr>
        <w:t xml:space="preserve"> </w:t>
      </w:r>
      <w:r w:rsidRPr="004C0C29">
        <w:rPr>
          <w:rFonts w:ascii="宋体" w:eastAsia="宋体" w:hAnsi="宋体" w:hint="eastAsia"/>
          <w:sz w:val="28"/>
          <w:szCs w:val="28"/>
        </w:rPr>
        <w:t>“三模块，四项目”的课程体系，以最大限度的复合临床岗位需求为准则，与临床社会岗位工作紧密对接，培养高素质的技能型影像人才。</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w:t>
      </w:r>
      <w:r w:rsidRPr="004C0C29">
        <w:rPr>
          <w:rFonts w:ascii="宋体" w:eastAsia="宋体" w:hAnsi="宋体"/>
          <w:sz w:val="28"/>
          <w:szCs w:val="28"/>
        </w:rPr>
        <w:t>2</w:t>
      </w:r>
      <w:r w:rsidRPr="004C0C29">
        <w:rPr>
          <w:rFonts w:ascii="宋体" w:eastAsia="宋体" w:hAnsi="宋体" w:hint="eastAsia"/>
          <w:sz w:val="28"/>
          <w:szCs w:val="28"/>
        </w:rPr>
        <w:t>）教学方式创新</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利用多媒体和网络开展计算机辅助教学，注意引导学生利用各种资源进行自主学习，并开发多媒体课件供学生课后自学。</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在专职教师进行理论课程的教授的同时，充分利用影像实训室的</w:t>
      </w:r>
      <w:r w:rsidRPr="004C0C29">
        <w:rPr>
          <w:rFonts w:ascii="宋体" w:eastAsia="宋体" w:hAnsi="宋体"/>
          <w:sz w:val="28"/>
          <w:szCs w:val="28"/>
        </w:rPr>
        <w:t>DR</w:t>
      </w:r>
      <w:r w:rsidRPr="004C0C29">
        <w:rPr>
          <w:rFonts w:ascii="宋体" w:eastAsia="宋体" w:hAnsi="宋体" w:hint="eastAsia"/>
          <w:sz w:val="28"/>
          <w:szCs w:val="28"/>
        </w:rPr>
        <w:t>影像教学系统，完善学生动手实践操作的能力训练。</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加大临床影像专家的授课比例，多方面聘请各级医院影像专家进行核心专业课程的教授工作，同时加大去医院见习的机会，充分感受现场环境，观察熟悉影像设备的整个操作流程，形成直观形象的思维概念。</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w:t>
      </w:r>
      <w:r w:rsidRPr="004C0C29">
        <w:rPr>
          <w:rFonts w:ascii="宋体" w:eastAsia="宋体" w:hAnsi="宋体"/>
          <w:sz w:val="28"/>
          <w:szCs w:val="28"/>
        </w:rPr>
        <w:t>3</w:t>
      </w:r>
      <w:r w:rsidRPr="004C0C29">
        <w:rPr>
          <w:rFonts w:ascii="宋体" w:eastAsia="宋体" w:hAnsi="宋体" w:hint="eastAsia"/>
          <w:sz w:val="28"/>
          <w:szCs w:val="28"/>
        </w:rPr>
        <w:t>）</w:t>
      </w:r>
      <w:r w:rsidRPr="004C0C29">
        <w:rPr>
          <w:rFonts w:ascii="宋体" w:eastAsia="宋体" w:hAnsi="宋体"/>
          <w:sz w:val="28"/>
          <w:szCs w:val="28"/>
        </w:rPr>
        <w:t xml:space="preserve"> </w:t>
      </w:r>
      <w:r w:rsidRPr="004C0C29">
        <w:rPr>
          <w:rFonts w:ascii="宋体" w:eastAsia="宋体" w:hAnsi="宋体" w:hint="eastAsia"/>
          <w:sz w:val="28"/>
          <w:szCs w:val="28"/>
        </w:rPr>
        <w:t>考核形式创新</w:t>
      </w:r>
      <w:r w:rsidRPr="004C0C29">
        <w:rPr>
          <w:rFonts w:ascii="宋体" w:eastAsia="宋体" w:hAnsi="宋体"/>
          <w:sz w:val="28"/>
          <w:szCs w:val="28"/>
        </w:rPr>
        <w:t xml:space="preserve"> </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考试既是对学生加强学习的督促检验，也是对本专业教学效果的一个基本评估。我们改革一张考试试卷决定最终成绩的模式，改革考核形式，正确评价学生综合能力。实行理论课程、实际操作、平时成绩三个板块分</w:t>
      </w:r>
      <w:proofErr w:type="gramStart"/>
      <w:r w:rsidRPr="004C0C29">
        <w:rPr>
          <w:rFonts w:ascii="宋体" w:eastAsia="宋体" w:hAnsi="宋体" w:hint="eastAsia"/>
          <w:sz w:val="28"/>
          <w:szCs w:val="28"/>
        </w:rPr>
        <w:t>占不同</w:t>
      </w:r>
      <w:proofErr w:type="gramEnd"/>
      <w:r w:rsidRPr="004C0C29">
        <w:rPr>
          <w:rFonts w:ascii="宋体" w:eastAsia="宋体" w:hAnsi="宋体" w:hint="eastAsia"/>
          <w:sz w:val="28"/>
          <w:szCs w:val="28"/>
        </w:rPr>
        <w:t>的比例，理论</w:t>
      </w:r>
      <w:proofErr w:type="gramStart"/>
      <w:r w:rsidRPr="004C0C29">
        <w:rPr>
          <w:rFonts w:ascii="宋体" w:eastAsia="宋体" w:hAnsi="宋体" w:hint="eastAsia"/>
          <w:sz w:val="28"/>
          <w:szCs w:val="28"/>
        </w:rPr>
        <w:t>考核占</w:t>
      </w:r>
      <w:proofErr w:type="gramEnd"/>
      <w:r w:rsidRPr="004C0C29">
        <w:rPr>
          <w:rFonts w:ascii="宋体" w:eastAsia="宋体" w:hAnsi="宋体"/>
          <w:sz w:val="28"/>
          <w:szCs w:val="28"/>
        </w:rPr>
        <w:t>70%</w:t>
      </w:r>
      <w:r w:rsidRPr="004C0C29">
        <w:rPr>
          <w:rFonts w:ascii="宋体" w:eastAsia="宋体" w:hAnsi="宋体" w:hint="eastAsia"/>
          <w:sz w:val="28"/>
          <w:szCs w:val="28"/>
        </w:rPr>
        <w:t>（包括试卷成绩和平时成绩），实践</w:t>
      </w:r>
      <w:proofErr w:type="gramStart"/>
      <w:r w:rsidRPr="004C0C29">
        <w:rPr>
          <w:rFonts w:ascii="宋体" w:eastAsia="宋体" w:hAnsi="宋体" w:hint="eastAsia"/>
          <w:sz w:val="28"/>
          <w:szCs w:val="28"/>
        </w:rPr>
        <w:t>操作占</w:t>
      </w:r>
      <w:proofErr w:type="gramEnd"/>
      <w:r w:rsidRPr="004C0C29">
        <w:rPr>
          <w:rFonts w:ascii="宋体" w:eastAsia="宋体" w:hAnsi="宋体"/>
          <w:sz w:val="28"/>
          <w:szCs w:val="28"/>
        </w:rPr>
        <w:t>30%</w:t>
      </w:r>
      <w:r w:rsidRPr="004C0C29">
        <w:rPr>
          <w:rFonts w:ascii="宋体" w:eastAsia="宋体" w:hAnsi="宋体" w:hint="eastAsia"/>
          <w:sz w:val="28"/>
          <w:szCs w:val="28"/>
        </w:rPr>
        <w:t>。这种考核形式既考查了学生的理论知识掌握情况，也注重学生的实际操作能力培养，同时在学生的平时人文素养和基本素质上给予加强，培养真正的素质人才。</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w:t>
      </w:r>
      <w:r w:rsidRPr="004C0C29">
        <w:rPr>
          <w:rFonts w:ascii="宋体" w:eastAsia="宋体" w:hAnsi="宋体" w:hint="eastAsia"/>
          <w:sz w:val="28"/>
          <w:szCs w:val="28"/>
        </w:rPr>
        <w:t>三</w:t>
      </w:r>
      <w:r w:rsidRPr="004C0C29">
        <w:rPr>
          <w:rFonts w:ascii="宋体" w:eastAsia="宋体" w:hAnsi="宋体"/>
          <w:sz w:val="28"/>
          <w:szCs w:val="28"/>
        </w:rPr>
        <w:t>)</w:t>
      </w:r>
      <w:r w:rsidRPr="004C0C29">
        <w:rPr>
          <w:rFonts w:ascii="宋体" w:eastAsia="宋体" w:hAnsi="宋体" w:hint="eastAsia"/>
          <w:sz w:val="28"/>
          <w:szCs w:val="28"/>
        </w:rPr>
        <w:t>培养条件</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1</w:t>
      </w:r>
      <w:r w:rsidRPr="004C0C29">
        <w:rPr>
          <w:rFonts w:ascii="宋体" w:eastAsia="宋体" w:hAnsi="宋体" w:hint="eastAsia"/>
          <w:sz w:val="28"/>
          <w:szCs w:val="28"/>
        </w:rPr>
        <w:t>、教学经费投入</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学院非常重视影像教学经费投入，不断加大比重，购买影像教学设备花费</w:t>
      </w:r>
      <w:r w:rsidRPr="004C0C29">
        <w:rPr>
          <w:rFonts w:ascii="宋体" w:eastAsia="宋体" w:hAnsi="宋体"/>
          <w:sz w:val="28"/>
          <w:szCs w:val="28"/>
        </w:rPr>
        <w:t>24.5</w:t>
      </w:r>
      <w:r w:rsidRPr="004C0C29">
        <w:rPr>
          <w:rFonts w:ascii="宋体" w:eastAsia="宋体" w:hAnsi="宋体" w:hint="eastAsia"/>
          <w:sz w:val="28"/>
          <w:szCs w:val="28"/>
        </w:rPr>
        <w:t>万元。</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lastRenderedPageBreak/>
        <w:t>2</w:t>
      </w:r>
      <w:r w:rsidRPr="004C0C29">
        <w:rPr>
          <w:rFonts w:ascii="宋体" w:eastAsia="宋体" w:hAnsi="宋体" w:hint="eastAsia"/>
          <w:sz w:val="28"/>
          <w:szCs w:val="28"/>
        </w:rPr>
        <w:t>、教学设备：</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随着医学影像技术专业的招生规模不断扩大，为了提高教学质量和人才培养质量，学校对于影像专业的发展加大设施投入。</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2015</w:t>
      </w:r>
      <w:r w:rsidRPr="004C0C29">
        <w:rPr>
          <w:rFonts w:ascii="宋体" w:eastAsia="宋体" w:hAnsi="宋体" w:hint="eastAsia"/>
          <w:sz w:val="28"/>
          <w:szCs w:val="28"/>
        </w:rPr>
        <w:t>年添置了</w:t>
      </w:r>
      <w:r w:rsidRPr="004C0C29">
        <w:rPr>
          <w:rFonts w:ascii="宋体" w:eastAsia="宋体" w:hAnsi="宋体"/>
          <w:sz w:val="28"/>
          <w:szCs w:val="28"/>
        </w:rPr>
        <w:t>4</w:t>
      </w:r>
      <w:r w:rsidRPr="004C0C29">
        <w:rPr>
          <w:rFonts w:ascii="宋体" w:eastAsia="宋体" w:hAnsi="宋体" w:hint="eastAsia"/>
          <w:sz w:val="28"/>
          <w:szCs w:val="28"/>
        </w:rPr>
        <w:t>台超声诊断仪器，完善了超声检查技术实验室的实验设施配置；</w:t>
      </w:r>
      <w:r w:rsidRPr="004C0C29">
        <w:rPr>
          <w:rFonts w:ascii="宋体" w:eastAsia="宋体" w:hAnsi="宋体"/>
          <w:sz w:val="28"/>
          <w:szCs w:val="28"/>
        </w:rPr>
        <w:t>2015.10</w:t>
      </w:r>
      <w:r w:rsidRPr="004C0C29">
        <w:rPr>
          <w:rFonts w:ascii="宋体" w:eastAsia="宋体" w:hAnsi="宋体" w:hint="eastAsia"/>
          <w:sz w:val="28"/>
          <w:szCs w:val="28"/>
        </w:rPr>
        <w:t>月份招标购买了山东新华医疗器械厂的</w:t>
      </w:r>
      <w:r w:rsidRPr="004C0C29">
        <w:rPr>
          <w:rFonts w:ascii="宋体" w:eastAsia="宋体" w:hAnsi="宋体"/>
          <w:sz w:val="28"/>
          <w:szCs w:val="28"/>
        </w:rPr>
        <w:t>DR</w:t>
      </w:r>
      <w:r w:rsidRPr="004C0C29">
        <w:rPr>
          <w:rFonts w:ascii="宋体" w:eastAsia="宋体" w:hAnsi="宋体" w:hint="eastAsia"/>
          <w:sz w:val="28"/>
          <w:szCs w:val="28"/>
        </w:rPr>
        <w:t>影像教学系统，建立起医学影像技术专业实验室；</w:t>
      </w:r>
      <w:r w:rsidRPr="004C0C29">
        <w:rPr>
          <w:rFonts w:ascii="宋体" w:eastAsia="宋体" w:hAnsi="宋体"/>
          <w:sz w:val="28"/>
          <w:szCs w:val="28"/>
        </w:rPr>
        <w:t>DR</w:t>
      </w:r>
      <w:r w:rsidRPr="004C0C29">
        <w:rPr>
          <w:rFonts w:ascii="宋体" w:eastAsia="宋体" w:hAnsi="宋体" w:hint="eastAsia"/>
          <w:sz w:val="28"/>
          <w:szCs w:val="28"/>
        </w:rPr>
        <w:t>教学系统其功能和操作模拟临床真实</w:t>
      </w:r>
      <w:r w:rsidRPr="004C0C29">
        <w:rPr>
          <w:rFonts w:ascii="宋体" w:eastAsia="宋体" w:hAnsi="宋体"/>
          <w:sz w:val="28"/>
          <w:szCs w:val="28"/>
        </w:rPr>
        <w:t>DR</w:t>
      </w:r>
      <w:r w:rsidRPr="004C0C29">
        <w:rPr>
          <w:rFonts w:ascii="宋体" w:eastAsia="宋体" w:hAnsi="宋体" w:hint="eastAsia"/>
          <w:sz w:val="28"/>
          <w:szCs w:val="28"/>
        </w:rPr>
        <w:t>，可以进行体位摆放，控制曝光，进行图像后处理，激光打印胶片，诊断阅片，书写报告等功能，与临床实际应用正常接轨。</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3</w:t>
      </w:r>
      <w:r w:rsidRPr="004C0C29">
        <w:rPr>
          <w:rFonts w:ascii="宋体" w:eastAsia="宋体" w:hAnsi="宋体" w:hint="eastAsia"/>
          <w:sz w:val="28"/>
          <w:szCs w:val="28"/>
        </w:rPr>
        <w:t>、教学队伍建设</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本专业拥有一支教学水平高，研究生学历和本科学历合理搭配</w:t>
      </w:r>
      <w:r w:rsidRPr="004C0C29">
        <w:rPr>
          <w:rFonts w:ascii="宋体" w:eastAsia="宋体" w:hAnsi="宋体"/>
          <w:sz w:val="28"/>
          <w:szCs w:val="28"/>
        </w:rPr>
        <w:t>,</w:t>
      </w:r>
      <w:r w:rsidRPr="004C0C29">
        <w:rPr>
          <w:rFonts w:ascii="宋体" w:eastAsia="宋体" w:hAnsi="宋体" w:hint="eastAsia"/>
          <w:sz w:val="28"/>
          <w:szCs w:val="28"/>
        </w:rPr>
        <w:t>专职教师和临床专家有机结合的有发展潜力的教师队伍，具有敬业精神，教科研能力较强，和临床实践结合，具有很强的专业指导能力。</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组建了医学影像技术教学团队，专业核心教学团队共</w:t>
      </w:r>
      <w:r w:rsidRPr="004C0C29">
        <w:rPr>
          <w:rFonts w:ascii="宋体" w:eastAsia="宋体" w:hAnsi="宋体"/>
          <w:sz w:val="28"/>
          <w:szCs w:val="28"/>
        </w:rPr>
        <w:t xml:space="preserve">  17 </w:t>
      </w:r>
      <w:r w:rsidRPr="004C0C29">
        <w:rPr>
          <w:rFonts w:ascii="宋体" w:eastAsia="宋体" w:hAnsi="宋体" w:hint="eastAsia"/>
          <w:sz w:val="28"/>
          <w:szCs w:val="28"/>
        </w:rPr>
        <w:t>人，其中学校专任教师</w:t>
      </w:r>
      <w:r w:rsidRPr="004C0C29">
        <w:rPr>
          <w:rFonts w:ascii="宋体" w:eastAsia="宋体" w:hAnsi="宋体"/>
          <w:sz w:val="28"/>
          <w:szCs w:val="28"/>
        </w:rPr>
        <w:t xml:space="preserve"> 11  </w:t>
      </w:r>
      <w:r w:rsidRPr="004C0C29">
        <w:rPr>
          <w:rFonts w:ascii="宋体" w:eastAsia="宋体" w:hAnsi="宋体" w:hint="eastAsia"/>
          <w:sz w:val="28"/>
          <w:szCs w:val="28"/>
        </w:rPr>
        <w:t>人，占</w:t>
      </w:r>
      <w:r w:rsidRPr="004C0C29">
        <w:rPr>
          <w:rFonts w:ascii="宋体" w:eastAsia="宋体" w:hAnsi="宋体"/>
          <w:sz w:val="28"/>
          <w:szCs w:val="28"/>
        </w:rPr>
        <w:t xml:space="preserve"> 64.7  %</w:t>
      </w:r>
      <w:r w:rsidRPr="004C0C29">
        <w:rPr>
          <w:rFonts w:ascii="宋体" w:eastAsia="宋体" w:hAnsi="宋体" w:hint="eastAsia"/>
          <w:sz w:val="28"/>
          <w:szCs w:val="28"/>
        </w:rPr>
        <w:t>，来自行业企业的兼职教师</w:t>
      </w:r>
      <w:r w:rsidRPr="004C0C29">
        <w:rPr>
          <w:rFonts w:ascii="宋体" w:eastAsia="宋体" w:hAnsi="宋体"/>
          <w:sz w:val="28"/>
          <w:szCs w:val="28"/>
        </w:rPr>
        <w:t xml:space="preserve"> 7  </w:t>
      </w:r>
      <w:r w:rsidRPr="004C0C29">
        <w:rPr>
          <w:rFonts w:ascii="宋体" w:eastAsia="宋体" w:hAnsi="宋体" w:hint="eastAsia"/>
          <w:sz w:val="28"/>
          <w:szCs w:val="28"/>
        </w:rPr>
        <w:t>人，占</w:t>
      </w:r>
      <w:r w:rsidRPr="004C0C29">
        <w:rPr>
          <w:rFonts w:ascii="宋体" w:eastAsia="宋体" w:hAnsi="宋体"/>
          <w:sz w:val="28"/>
          <w:szCs w:val="28"/>
        </w:rPr>
        <w:t xml:space="preserve">  35.3 %</w:t>
      </w:r>
      <w:r w:rsidRPr="004C0C29">
        <w:rPr>
          <w:rFonts w:ascii="宋体" w:eastAsia="宋体" w:hAnsi="宋体" w:hint="eastAsia"/>
          <w:sz w:val="28"/>
          <w:szCs w:val="28"/>
        </w:rPr>
        <w:t>。</w:t>
      </w:r>
      <w:r w:rsidRPr="004C0C29">
        <w:rPr>
          <w:rFonts w:ascii="宋体" w:eastAsia="宋体" w:hAnsi="宋体"/>
          <w:sz w:val="28"/>
          <w:szCs w:val="28"/>
        </w:rPr>
        <w:t xml:space="preserve"> </w:t>
      </w:r>
      <w:r w:rsidRPr="004C0C29">
        <w:rPr>
          <w:rFonts w:ascii="宋体" w:eastAsia="宋体" w:hAnsi="宋体" w:hint="eastAsia"/>
          <w:sz w:val="28"/>
          <w:szCs w:val="28"/>
        </w:rPr>
        <w:t>专任教师中，有副高职称教师</w:t>
      </w:r>
      <w:r w:rsidRPr="004C0C29">
        <w:rPr>
          <w:rFonts w:ascii="宋体" w:eastAsia="宋体" w:hAnsi="宋体"/>
          <w:sz w:val="28"/>
          <w:szCs w:val="28"/>
        </w:rPr>
        <w:t>5</w:t>
      </w:r>
      <w:r w:rsidRPr="004C0C29">
        <w:rPr>
          <w:rFonts w:ascii="宋体" w:eastAsia="宋体" w:hAnsi="宋体" w:hint="eastAsia"/>
          <w:sz w:val="28"/>
          <w:szCs w:val="28"/>
        </w:rPr>
        <w:t>名，硕士学位</w:t>
      </w:r>
      <w:r w:rsidRPr="004C0C29">
        <w:rPr>
          <w:rFonts w:ascii="宋体" w:eastAsia="宋体" w:hAnsi="宋体"/>
          <w:sz w:val="28"/>
          <w:szCs w:val="28"/>
        </w:rPr>
        <w:t>6</w:t>
      </w:r>
      <w:r w:rsidRPr="004C0C29">
        <w:rPr>
          <w:rFonts w:ascii="宋体" w:eastAsia="宋体" w:hAnsi="宋体" w:hint="eastAsia"/>
          <w:sz w:val="28"/>
          <w:szCs w:val="28"/>
        </w:rPr>
        <w:t>名，有“双师型”教师</w:t>
      </w:r>
      <w:r w:rsidRPr="004C0C29">
        <w:rPr>
          <w:rFonts w:ascii="宋体" w:eastAsia="宋体" w:hAnsi="宋体"/>
          <w:sz w:val="28"/>
          <w:szCs w:val="28"/>
        </w:rPr>
        <w:t>11</w:t>
      </w:r>
      <w:r w:rsidRPr="004C0C29">
        <w:rPr>
          <w:rFonts w:ascii="宋体" w:eastAsia="宋体" w:hAnsi="宋体" w:hint="eastAsia"/>
          <w:sz w:val="28"/>
          <w:szCs w:val="28"/>
        </w:rPr>
        <w:t>名；</w:t>
      </w:r>
      <w:r w:rsidRPr="004C0C29">
        <w:rPr>
          <w:rFonts w:ascii="宋体" w:eastAsia="宋体" w:hAnsi="宋体"/>
          <w:sz w:val="28"/>
          <w:szCs w:val="28"/>
        </w:rPr>
        <w:t>50</w:t>
      </w:r>
      <w:r w:rsidRPr="004C0C29">
        <w:rPr>
          <w:rFonts w:ascii="宋体" w:eastAsia="宋体" w:hAnsi="宋体" w:hint="eastAsia"/>
          <w:sz w:val="28"/>
          <w:szCs w:val="28"/>
        </w:rPr>
        <w:t>岁以上教师</w:t>
      </w:r>
      <w:r w:rsidRPr="004C0C29">
        <w:rPr>
          <w:rFonts w:ascii="宋体" w:eastAsia="宋体" w:hAnsi="宋体"/>
          <w:sz w:val="28"/>
          <w:szCs w:val="28"/>
        </w:rPr>
        <w:t>4</w:t>
      </w:r>
      <w:r w:rsidRPr="004C0C29">
        <w:rPr>
          <w:rFonts w:ascii="宋体" w:eastAsia="宋体" w:hAnsi="宋体" w:hint="eastAsia"/>
          <w:sz w:val="28"/>
          <w:szCs w:val="28"/>
        </w:rPr>
        <w:t>名，</w:t>
      </w:r>
      <w:r w:rsidRPr="004C0C29">
        <w:rPr>
          <w:rFonts w:ascii="宋体" w:eastAsia="宋体" w:hAnsi="宋体"/>
          <w:sz w:val="28"/>
          <w:szCs w:val="28"/>
        </w:rPr>
        <w:t>40</w:t>
      </w:r>
      <w:r w:rsidRPr="004C0C29">
        <w:rPr>
          <w:rFonts w:ascii="宋体" w:eastAsia="宋体" w:hAnsi="宋体" w:hint="eastAsia"/>
          <w:sz w:val="28"/>
          <w:szCs w:val="28"/>
        </w:rPr>
        <w:t>岁至</w:t>
      </w:r>
      <w:r w:rsidRPr="004C0C29">
        <w:rPr>
          <w:rFonts w:ascii="宋体" w:eastAsia="宋体" w:hAnsi="宋体"/>
          <w:sz w:val="28"/>
          <w:szCs w:val="28"/>
        </w:rPr>
        <w:t>50</w:t>
      </w:r>
      <w:r w:rsidRPr="004C0C29">
        <w:rPr>
          <w:rFonts w:ascii="宋体" w:eastAsia="宋体" w:hAnsi="宋体" w:hint="eastAsia"/>
          <w:sz w:val="28"/>
          <w:szCs w:val="28"/>
        </w:rPr>
        <w:t>岁教师</w:t>
      </w:r>
      <w:r w:rsidRPr="004C0C29">
        <w:rPr>
          <w:rFonts w:ascii="宋体" w:eastAsia="宋体" w:hAnsi="宋体"/>
          <w:sz w:val="28"/>
          <w:szCs w:val="28"/>
        </w:rPr>
        <w:t xml:space="preserve"> 6</w:t>
      </w:r>
      <w:r w:rsidRPr="004C0C29">
        <w:rPr>
          <w:rFonts w:ascii="宋体" w:eastAsia="宋体" w:hAnsi="宋体" w:hint="eastAsia"/>
          <w:sz w:val="28"/>
          <w:szCs w:val="28"/>
        </w:rPr>
        <w:t>名，</w:t>
      </w:r>
      <w:r w:rsidRPr="004C0C29">
        <w:rPr>
          <w:rFonts w:ascii="宋体" w:eastAsia="宋体" w:hAnsi="宋体"/>
          <w:sz w:val="28"/>
          <w:szCs w:val="28"/>
        </w:rPr>
        <w:t>40</w:t>
      </w:r>
      <w:r w:rsidRPr="004C0C29">
        <w:rPr>
          <w:rFonts w:ascii="宋体" w:eastAsia="宋体" w:hAnsi="宋体" w:hint="eastAsia"/>
          <w:sz w:val="28"/>
          <w:szCs w:val="28"/>
        </w:rPr>
        <w:t>岁以下教师</w:t>
      </w:r>
      <w:r w:rsidRPr="004C0C29">
        <w:rPr>
          <w:rFonts w:ascii="宋体" w:eastAsia="宋体" w:hAnsi="宋体"/>
          <w:sz w:val="28"/>
          <w:szCs w:val="28"/>
        </w:rPr>
        <w:t xml:space="preserve"> 7</w:t>
      </w:r>
      <w:r w:rsidRPr="004C0C29">
        <w:rPr>
          <w:rFonts w:ascii="宋体" w:eastAsia="宋体" w:hAnsi="宋体" w:hint="eastAsia"/>
          <w:sz w:val="28"/>
          <w:szCs w:val="28"/>
        </w:rPr>
        <w:t>名。专任与兼任教师共同组成了一支人员比例及搭配合理，专业技术能力和教学能力并重的老中青合理搭配，理</w:t>
      </w:r>
      <w:proofErr w:type="gramStart"/>
      <w:r w:rsidRPr="004C0C29">
        <w:rPr>
          <w:rFonts w:ascii="宋体" w:eastAsia="宋体" w:hAnsi="宋体" w:hint="eastAsia"/>
          <w:sz w:val="28"/>
          <w:szCs w:val="28"/>
        </w:rPr>
        <w:t>实结合</w:t>
      </w:r>
      <w:proofErr w:type="gramEnd"/>
      <w:r w:rsidRPr="004C0C29">
        <w:rPr>
          <w:rFonts w:ascii="宋体" w:eastAsia="宋体" w:hAnsi="宋体" w:hint="eastAsia"/>
          <w:sz w:val="28"/>
          <w:szCs w:val="28"/>
        </w:rPr>
        <w:t>教学，专家教授指导，实现高素质技术技能型人才的培养模式。</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年龄结构</w:t>
      </w:r>
    </w:p>
    <w:tbl>
      <w:tblPr>
        <w:tblW w:w="0" w:type="auto"/>
        <w:tblCellSpacing w:w="0" w:type="dxa"/>
        <w:tblBorders>
          <w:top w:val="single" w:sz="6" w:space="0" w:color="35567B"/>
          <w:left w:val="single" w:sz="6" w:space="0" w:color="35567B"/>
          <w:bottom w:val="single" w:sz="6" w:space="0" w:color="35567B"/>
          <w:right w:val="single" w:sz="6" w:space="0" w:color="35567B"/>
          <w:insideH w:val="single" w:sz="6" w:space="0" w:color="35567B"/>
          <w:insideV w:val="single" w:sz="6" w:space="0" w:color="35567B"/>
        </w:tblBorders>
        <w:tblCellMar>
          <w:left w:w="0" w:type="dxa"/>
          <w:right w:w="0" w:type="dxa"/>
        </w:tblCellMar>
        <w:tblLook w:val="0000"/>
      </w:tblPr>
      <w:tblGrid>
        <w:gridCol w:w="1951"/>
        <w:gridCol w:w="1263"/>
        <w:gridCol w:w="1677"/>
        <w:gridCol w:w="1328"/>
        <w:gridCol w:w="1575"/>
      </w:tblGrid>
      <w:tr w:rsidR="00156E18" w:rsidRPr="004C0C29" w:rsidTr="00E5208E">
        <w:trPr>
          <w:trHeight w:val="750"/>
          <w:tblCellSpacing w:w="0" w:type="dxa"/>
        </w:trPr>
        <w:tc>
          <w:tcPr>
            <w:tcW w:w="1951" w:type="dxa"/>
            <w:tcBorders>
              <w:tl2br w:val="single" w:sz="6" w:space="0" w:color="35567B"/>
            </w:tcBorders>
            <w:vAlign w:val="center"/>
          </w:tcPr>
          <w:p w:rsidR="00156E18" w:rsidRPr="004C0C29" w:rsidRDefault="00156E18" w:rsidP="00E5208E">
            <w:pPr>
              <w:spacing w:line="360" w:lineRule="auto"/>
              <w:ind w:firstLineChars="300" w:firstLine="840"/>
              <w:rPr>
                <w:rFonts w:ascii="宋体" w:eastAsia="宋体" w:hAnsi="宋体"/>
                <w:sz w:val="28"/>
                <w:szCs w:val="28"/>
              </w:rPr>
            </w:pPr>
            <w:r w:rsidRPr="004C0C29">
              <w:rPr>
                <w:rFonts w:ascii="宋体" w:eastAsia="宋体" w:hAnsi="宋体" w:hint="eastAsia"/>
                <w:sz w:val="28"/>
                <w:szCs w:val="28"/>
              </w:rPr>
              <w:t>年龄</w:t>
            </w:r>
          </w:p>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hint="eastAsia"/>
                <w:sz w:val="28"/>
                <w:szCs w:val="28"/>
              </w:rPr>
              <w:t>人数</w:t>
            </w:r>
          </w:p>
        </w:tc>
        <w:tc>
          <w:tcPr>
            <w:tcW w:w="1263" w:type="dxa"/>
            <w:vAlign w:val="center"/>
          </w:tcPr>
          <w:p w:rsidR="00156E18" w:rsidRPr="004C0C29" w:rsidRDefault="00156E18" w:rsidP="00E5208E">
            <w:pPr>
              <w:spacing w:line="360" w:lineRule="auto"/>
              <w:ind w:firstLineChars="0" w:firstLine="0"/>
              <w:rPr>
                <w:rFonts w:ascii="宋体" w:eastAsia="宋体" w:hAnsi="宋体"/>
                <w:sz w:val="28"/>
                <w:szCs w:val="28"/>
              </w:rPr>
            </w:pPr>
            <w:r w:rsidRPr="004C0C29">
              <w:rPr>
                <w:rFonts w:ascii="宋体" w:eastAsia="宋体" w:hAnsi="宋体"/>
                <w:sz w:val="28"/>
                <w:szCs w:val="28"/>
              </w:rPr>
              <w:t>40</w:t>
            </w:r>
            <w:r w:rsidRPr="004C0C29">
              <w:rPr>
                <w:rFonts w:ascii="宋体" w:eastAsia="宋体" w:hAnsi="宋体" w:hint="eastAsia"/>
                <w:sz w:val="28"/>
                <w:szCs w:val="28"/>
              </w:rPr>
              <w:t>岁以下</w:t>
            </w:r>
          </w:p>
        </w:tc>
        <w:tc>
          <w:tcPr>
            <w:tcW w:w="1677" w:type="dxa"/>
            <w:vAlign w:val="center"/>
          </w:tcPr>
          <w:p w:rsidR="00156E18" w:rsidRPr="004C0C29" w:rsidRDefault="00156E18" w:rsidP="00E5208E">
            <w:pPr>
              <w:spacing w:line="360" w:lineRule="auto"/>
              <w:ind w:firstLineChars="0" w:firstLine="0"/>
              <w:rPr>
                <w:rFonts w:ascii="宋体" w:eastAsia="宋体" w:hAnsi="宋体"/>
                <w:sz w:val="28"/>
                <w:szCs w:val="28"/>
              </w:rPr>
            </w:pPr>
            <w:r w:rsidRPr="004C0C29">
              <w:rPr>
                <w:rFonts w:ascii="宋体" w:eastAsia="宋体" w:hAnsi="宋体"/>
                <w:sz w:val="28"/>
                <w:szCs w:val="28"/>
              </w:rPr>
              <w:t>40</w:t>
            </w:r>
            <w:r w:rsidRPr="004C0C29">
              <w:rPr>
                <w:rFonts w:ascii="宋体" w:eastAsia="宋体" w:hAnsi="宋体" w:hint="eastAsia"/>
                <w:sz w:val="28"/>
                <w:szCs w:val="28"/>
              </w:rPr>
              <w:t>岁至</w:t>
            </w:r>
            <w:r w:rsidRPr="004C0C29">
              <w:rPr>
                <w:rFonts w:ascii="宋体" w:eastAsia="宋体" w:hAnsi="宋体"/>
                <w:sz w:val="28"/>
                <w:szCs w:val="28"/>
              </w:rPr>
              <w:t>50</w:t>
            </w:r>
            <w:r w:rsidRPr="004C0C29">
              <w:rPr>
                <w:rFonts w:ascii="宋体" w:eastAsia="宋体" w:hAnsi="宋体" w:hint="eastAsia"/>
                <w:sz w:val="28"/>
                <w:szCs w:val="28"/>
              </w:rPr>
              <w:t>岁</w:t>
            </w:r>
          </w:p>
        </w:tc>
        <w:tc>
          <w:tcPr>
            <w:tcW w:w="1328" w:type="dxa"/>
            <w:vAlign w:val="center"/>
          </w:tcPr>
          <w:p w:rsidR="00156E18" w:rsidRPr="004C0C29" w:rsidRDefault="00156E18" w:rsidP="00E5208E">
            <w:pPr>
              <w:spacing w:line="360" w:lineRule="auto"/>
              <w:ind w:firstLineChars="0" w:firstLine="0"/>
              <w:rPr>
                <w:rFonts w:ascii="宋体" w:eastAsia="宋体" w:hAnsi="宋体"/>
                <w:sz w:val="28"/>
                <w:szCs w:val="28"/>
              </w:rPr>
            </w:pPr>
            <w:r w:rsidRPr="004C0C29">
              <w:rPr>
                <w:rFonts w:ascii="宋体" w:eastAsia="宋体" w:hAnsi="宋体"/>
                <w:sz w:val="28"/>
                <w:szCs w:val="28"/>
              </w:rPr>
              <w:t>50</w:t>
            </w:r>
            <w:r w:rsidRPr="004C0C29">
              <w:rPr>
                <w:rFonts w:ascii="宋体" w:eastAsia="宋体" w:hAnsi="宋体" w:hint="eastAsia"/>
                <w:sz w:val="28"/>
                <w:szCs w:val="28"/>
              </w:rPr>
              <w:t>岁以上</w:t>
            </w:r>
          </w:p>
        </w:tc>
        <w:tc>
          <w:tcPr>
            <w:tcW w:w="1575" w:type="dxa"/>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hint="eastAsia"/>
                <w:sz w:val="28"/>
                <w:szCs w:val="28"/>
              </w:rPr>
              <w:t>合计</w:t>
            </w:r>
          </w:p>
        </w:tc>
      </w:tr>
      <w:tr w:rsidR="00156E18" w:rsidRPr="004C0C29" w:rsidTr="00E5208E">
        <w:trPr>
          <w:trHeight w:val="359"/>
          <w:tblCellSpacing w:w="0" w:type="dxa"/>
        </w:trPr>
        <w:tc>
          <w:tcPr>
            <w:tcW w:w="1951"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hint="eastAsia"/>
                <w:sz w:val="28"/>
                <w:szCs w:val="28"/>
              </w:rPr>
              <w:t>人数</w:t>
            </w:r>
          </w:p>
        </w:tc>
        <w:tc>
          <w:tcPr>
            <w:tcW w:w="1263"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7</w:t>
            </w:r>
          </w:p>
        </w:tc>
        <w:tc>
          <w:tcPr>
            <w:tcW w:w="1677"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6</w:t>
            </w:r>
          </w:p>
        </w:tc>
        <w:tc>
          <w:tcPr>
            <w:tcW w:w="1328"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4</w:t>
            </w:r>
          </w:p>
        </w:tc>
        <w:tc>
          <w:tcPr>
            <w:tcW w:w="1575"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17</w:t>
            </w:r>
          </w:p>
        </w:tc>
      </w:tr>
      <w:tr w:rsidR="00156E18" w:rsidRPr="004C0C29" w:rsidTr="00E5208E">
        <w:trPr>
          <w:trHeight w:val="335"/>
          <w:tblCellSpacing w:w="0" w:type="dxa"/>
        </w:trPr>
        <w:tc>
          <w:tcPr>
            <w:tcW w:w="1951" w:type="dxa"/>
            <w:vAlign w:val="center"/>
          </w:tcPr>
          <w:p w:rsidR="00156E18" w:rsidRPr="004C0C29" w:rsidRDefault="00156E18" w:rsidP="00E5208E">
            <w:pPr>
              <w:spacing w:line="360" w:lineRule="auto"/>
              <w:ind w:firstLine="560"/>
              <w:jc w:val="center"/>
              <w:rPr>
                <w:rFonts w:ascii="宋体" w:eastAsia="宋体" w:hAnsi="宋体"/>
                <w:sz w:val="28"/>
                <w:szCs w:val="28"/>
              </w:rPr>
            </w:pPr>
            <w:r w:rsidRPr="004C0C29">
              <w:rPr>
                <w:rFonts w:ascii="宋体" w:eastAsia="宋体" w:hAnsi="宋体" w:hint="eastAsia"/>
                <w:sz w:val="28"/>
                <w:szCs w:val="28"/>
              </w:rPr>
              <w:lastRenderedPageBreak/>
              <w:t>比例（</w:t>
            </w:r>
            <w:r w:rsidRPr="004C0C29">
              <w:rPr>
                <w:rFonts w:ascii="宋体" w:eastAsia="宋体" w:hAnsi="宋体"/>
                <w:sz w:val="28"/>
                <w:szCs w:val="28"/>
              </w:rPr>
              <w:t>%</w:t>
            </w:r>
            <w:r w:rsidRPr="004C0C29">
              <w:rPr>
                <w:rFonts w:ascii="宋体" w:eastAsia="宋体" w:hAnsi="宋体" w:hint="eastAsia"/>
                <w:sz w:val="28"/>
                <w:szCs w:val="28"/>
              </w:rPr>
              <w:t>）</w:t>
            </w:r>
          </w:p>
        </w:tc>
        <w:tc>
          <w:tcPr>
            <w:tcW w:w="1263" w:type="dxa"/>
            <w:vAlign w:val="center"/>
          </w:tcPr>
          <w:p w:rsidR="00156E18" w:rsidRPr="004C0C29" w:rsidRDefault="00156E18" w:rsidP="00E5208E">
            <w:pPr>
              <w:spacing w:line="360" w:lineRule="auto"/>
              <w:ind w:firstLineChars="121" w:firstLine="339"/>
              <w:rPr>
                <w:rFonts w:ascii="宋体" w:eastAsia="宋体" w:hAnsi="宋体"/>
                <w:sz w:val="28"/>
                <w:szCs w:val="28"/>
              </w:rPr>
            </w:pPr>
            <w:r w:rsidRPr="004C0C29">
              <w:rPr>
                <w:rFonts w:ascii="宋体" w:eastAsia="宋体" w:hAnsi="宋体"/>
                <w:sz w:val="28"/>
                <w:szCs w:val="28"/>
              </w:rPr>
              <w:t>41.1</w:t>
            </w:r>
          </w:p>
        </w:tc>
        <w:tc>
          <w:tcPr>
            <w:tcW w:w="1677"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35.4</w:t>
            </w:r>
          </w:p>
        </w:tc>
        <w:tc>
          <w:tcPr>
            <w:tcW w:w="1328"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23.5</w:t>
            </w:r>
          </w:p>
        </w:tc>
        <w:tc>
          <w:tcPr>
            <w:tcW w:w="1575"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100</w:t>
            </w:r>
          </w:p>
        </w:tc>
      </w:tr>
    </w:tbl>
    <w:p w:rsidR="00156E18" w:rsidRPr="004C0C29" w:rsidRDefault="00156E18" w:rsidP="00156E18">
      <w:pPr>
        <w:spacing w:line="360" w:lineRule="auto"/>
        <w:ind w:firstLine="560"/>
        <w:rPr>
          <w:rFonts w:ascii="宋体" w:eastAsia="宋体" w:hAnsi="宋体"/>
          <w:sz w:val="28"/>
          <w:szCs w:val="28"/>
        </w:rPr>
      </w:pPr>
      <w:r w:rsidRPr="004C0C29">
        <w:rPr>
          <w:rFonts w:ascii="宋体" w:eastAsia="宋体" w:hAnsi="宋体" w:hint="eastAsia"/>
          <w:sz w:val="28"/>
          <w:szCs w:val="28"/>
        </w:rPr>
        <w:t>（</w:t>
      </w:r>
      <w:r w:rsidRPr="004C0C29">
        <w:rPr>
          <w:rFonts w:ascii="宋体" w:eastAsia="宋体" w:hAnsi="宋体"/>
          <w:sz w:val="28"/>
          <w:szCs w:val="28"/>
        </w:rPr>
        <w:t>2</w:t>
      </w:r>
      <w:r w:rsidRPr="004C0C29">
        <w:rPr>
          <w:rFonts w:ascii="宋体" w:eastAsia="宋体" w:hAnsi="宋体" w:hint="eastAsia"/>
          <w:sz w:val="28"/>
          <w:szCs w:val="28"/>
        </w:rPr>
        <w:t>）学历结构</w:t>
      </w:r>
    </w:p>
    <w:tbl>
      <w:tblPr>
        <w:tblW w:w="0" w:type="auto"/>
        <w:tblCellSpacing w:w="0" w:type="dxa"/>
        <w:tblBorders>
          <w:top w:val="single" w:sz="6" w:space="0" w:color="35567B"/>
          <w:left w:val="single" w:sz="6" w:space="0" w:color="35567B"/>
          <w:bottom w:val="single" w:sz="6" w:space="0" w:color="35567B"/>
          <w:right w:val="single" w:sz="6" w:space="0" w:color="35567B"/>
          <w:insideH w:val="single" w:sz="6" w:space="0" w:color="35567B"/>
          <w:insideV w:val="single" w:sz="6" w:space="0" w:color="35567B"/>
        </w:tblBorders>
        <w:tblCellMar>
          <w:left w:w="0" w:type="dxa"/>
          <w:right w:w="0" w:type="dxa"/>
        </w:tblCellMar>
        <w:tblLook w:val="0000"/>
      </w:tblPr>
      <w:tblGrid>
        <w:gridCol w:w="1965"/>
        <w:gridCol w:w="1441"/>
        <w:gridCol w:w="1520"/>
        <w:gridCol w:w="2872"/>
      </w:tblGrid>
      <w:tr w:rsidR="00156E18" w:rsidRPr="004C0C29" w:rsidTr="00E5208E">
        <w:trPr>
          <w:trHeight w:val="374"/>
          <w:tblCellSpacing w:w="0" w:type="dxa"/>
        </w:trPr>
        <w:tc>
          <w:tcPr>
            <w:tcW w:w="1965" w:type="dxa"/>
            <w:tcBorders>
              <w:tl2br w:val="single" w:sz="6" w:space="0" w:color="35567B"/>
            </w:tcBorders>
            <w:vAlign w:val="center"/>
          </w:tcPr>
          <w:p w:rsidR="00156E18" w:rsidRPr="004C0C29" w:rsidRDefault="00156E18" w:rsidP="00E5208E">
            <w:pPr>
              <w:spacing w:line="360" w:lineRule="auto"/>
              <w:ind w:firstLineChars="250" w:firstLine="700"/>
              <w:rPr>
                <w:rFonts w:ascii="宋体" w:eastAsia="宋体" w:hAnsi="宋体"/>
                <w:sz w:val="28"/>
                <w:szCs w:val="28"/>
              </w:rPr>
            </w:pPr>
            <w:r w:rsidRPr="004C0C29">
              <w:rPr>
                <w:rFonts w:ascii="宋体" w:eastAsia="宋体" w:hAnsi="宋体" w:hint="eastAsia"/>
                <w:sz w:val="28"/>
                <w:szCs w:val="28"/>
              </w:rPr>
              <w:t>学历</w:t>
            </w:r>
          </w:p>
          <w:p w:rsidR="00156E18" w:rsidRPr="004C0C29" w:rsidRDefault="00156E18" w:rsidP="00E5208E">
            <w:pPr>
              <w:spacing w:line="360" w:lineRule="auto"/>
              <w:ind w:firstLineChars="121" w:firstLine="339"/>
              <w:rPr>
                <w:rFonts w:ascii="宋体" w:eastAsia="宋体" w:hAnsi="宋体"/>
                <w:sz w:val="28"/>
                <w:szCs w:val="28"/>
              </w:rPr>
            </w:pPr>
            <w:r w:rsidRPr="004C0C29">
              <w:rPr>
                <w:rFonts w:ascii="宋体" w:eastAsia="宋体" w:hAnsi="宋体" w:hint="eastAsia"/>
                <w:sz w:val="28"/>
                <w:szCs w:val="28"/>
              </w:rPr>
              <w:t>人数</w:t>
            </w:r>
          </w:p>
        </w:tc>
        <w:tc>
          <w:tcPr>
            <w:tcW w:w="1441" w:type="dxa"/>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hint="eastAsia"/>
                <w:sz w:val="28"/>
                <w:szCs w:val="28"/>
              </w:rPr>
              <w:t>学士</w:t>
            </w:r>
          </w:p>
        </w:tc>
        <w:tc>
          <w:tcPr>
            <w:tcW w:w="1520" w:type="dxa"/>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hint="eastAsia"/>
                <w:sz w:val="28"/>
                <w:szCs w:val="28"/>
              </w:rPr>
              <w:t>硕士</w:t>
            </w:r>
          </w:p>
        </w:tc>
        <w:tc>
          <w:tcPr>
            <w:tcW w:w="2872" w:type="dxa"/>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hint="eastAsia"/>
                <w:sz w:val="28"/>
                <w:szCs w:val="28"/>
              </w:rPr>
              <w:t>合计</w:t>
            </w:r>
          </w:p>
        </w:tc>
      </w:tr>
      <w:tr w:rsidR="00156E18" w:rsidRPr="004C0C29" w:rsidTr="00E5208E">
        <w:trPr>
          <w:trHeight w:val="368"/>
          <w:tblCellSpacing w:w="0" w:type="dxa"/>
        </w:trPr>
        <w:tc>
          <w:tcPr>
            <w:tcW w:w="1965"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hint="eastAsia"/>
                <w:sz w:val="28"/>
                <w:szCs w:val="28"/>
              </w:rPr>
              <w:t>人数</w:t>
            </w:r>
          </w:p>
        </w:tc>
        <w:tc>
          <w:tcPr>
            <w:tcW w:w="1441"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9</w:t>
            </w:r>
          </w:p>
        </w:tc>
        <w:tc>
          <w:tcPr>
            <w:tcW w:w="1520"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8</w:t>
            </w:r>
          </w:p>
        </w:tc>
        <w:tc>
          <w:tcPr>
            <w:tcW w:w="2872"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17</w:t>
            </w:r>
          </w:p>
        </w:tc>
      </w:tr>
      <w:tr w:rsidR="00156E18" w:rsidRPr="004C0C29" w:rsidTr="00E5208E">
        <w:trPr>
          <w:trHeight w:val="343"/>
          <w:tblCellSpacing w:w="0" w:type="dxa"/>
        </w:trPr>
        <w:tc>
          <w:tcPr>
            <w:tcW w:w="1965" w:type="dxa"/>
            <w:vAlign w:val="center"/>
          </w:tcPr>
          <w:p w:rsidR="00156E18" w:rsidRPr="004C0C29" w:rsidRDefault="00156E18" w:rsidP="00E5208E">
            <w:pPr>
              <w:spacing w:line="360" w:lineRule="auto"/>
              <w:ind w:firstLine="560"/>
              <w:jc w:val="center"/>
              <w:rPr>
                <w:rFonts w:ascii="宋体" w:eastAsia="宋体" w:hAnsi="宋体"/>
                <w:sz w:val="28"/>
                <w:szCs w:val="28"/>
              </w:rPr>
            </w:pPr>
            <w:r w:rsidRPr="004C0C29">
              <w:rPr>
                <w:rFonts w:ascii="宋体" w:eastAsia="宋体" w:hAnsi="宋体" w:hint="eastAsia"/>
                <w:sz w:val="28"/>
                <w:szCs w:val="28"/>
              </w:rPr>
              <w:t>比例（</w:t>
            </w:r>
            <w:r w:rsidRPr="004C0C29">
              <w:rPr>
                <w:rFonts w:ascii="宋体" w:eastAsia="宋体" w:hAnsi="宋体"/>
                <w:sz w:val="28"/>
                <w:szCs w:val="28"/>
              </w:rPr>
              <w:t>%</w:t>
            </w:r>
            <w:r w:rsidRPr="004C0C29">
              <w:rPr>
                <w:rFonts w:ascii="宋体" w:eastAsia="宋体" w:hAnsi="宋体" w:hint="eastAsia"/>
                <w:sz w:val="28"/>
                <w:szCs w:val="28"/>
              </w:rPr>
              <w:t>）</w:t>
            </w:r>
          </w:p>
        </w:tc>
        <w:tc>
          <w:tcPr>
            <w:tcW w:w="1441"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53</w:t>
            </w:r>
          </w:p>
        </w:tc>
        <w:tc>
          <w:tcPr>
            <w:tcW w:w="1520"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47</w:t>
            </w:r>
          </w:p>
        </w:tc>
        <w:tc>
          <w:tcPr>
            <w:tcW w:w="2872"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100</w:t>
            </w:r>
          </w:p>
        </w:tc>
      </w:tr>
    </w:tbl>
    <w:p w:rsidR="00156E18" w:rsidRPr="004C0C29" w:rsidRDefault="00156E18" w:rsidP="00156E18">
      <w:pPr>
        <w:spacing w:line="360" w:lineRule="auto"/>
        <w:ind w:left="480" w:firstLineChars="0" w:firstLine="0"/>
        <w:rPr>
          <w:rFonts w:ascii="宋体" w:eastAsia="宋体" w:hAnsi="宋体"/>
          <w:sz w:val="28"/>
          <w:szCs w:val="28"/>
        </w:rPr>
      </w:pPr>
      <w:r>
        <w:rPr>
          <w:rFonts w:ascii="宋体" w:eastAsia="宋体" w:hAnsi="宋体"/>
          <w:sz w:val="28"/>
          <w:szCs w:val="28"/>
        </w:rPr>
        <w:t>(3)</w:t>
      </w:r>
      <w:r w:rsidRPr="004C0C29">
        <w:rPr>
          <w:rFonts w:ascii="宋体" w:eastAsia="宋体" w:hAnsi="宋体" w:hint="eastAsia"/>
          <w:sz w:val="28"/>
          <w:szCs w:val="28"/>
        </w:rPr>
        <w:t>职称结构</w:t>
      </w:r>
    </w:p>
    <w:tbl>
      <w:tblPr>
        <w:tblW w:w="0" w:type="auto"/>
        <w:tblCellSpacing w:w="0" w:type="dxa"/>
        <w:tblBorders>
          <w:top w:val="single" w:sz="6" w:space="0" w:color="35567B"/>
          <w:left w:val="single" w:sz="6" w:space="0" w:color="35567B"/>
          <w:bottom w:val="single" w:sz="6" w:space="0" w:color="35567B"/>
          <w:right w:val="single" w:sz="6" w:space="0" w:color="35567B"/>
          <w:insideH w:val="single" w:sz="6" w:space="0" w:color="35567B"/>
          <w:insideV w:val="single" w:sz="6" w:space="0" w:color="35567B"/>
        </w:tblBorders>
        <w:tblCellMar>
          <w:left w:w="0" w:type="dxa"/>
          <w:right w:w="0" w:type="dxa"/>
        </w:tblCellMar>
        <w:tblLook w:val="0000"/>
      </w:tblPr>
      <w:tblGrid>
        <w:gridCol w:w="1951"/>
        <w:gridCol w:w="1263"/>
        <w:gridCol w:w="1677"/>
        <w:gridCol w:w="1328"/>
        <w:gridCol w:w="1575"/>
      </w:tblGrid>
      <w:tr w:rsidR="00156E18" w:rsidRPr="004C0C29" w:rsidTr="00E5208E">
        <w:trPr>
          <w:trHeight w:val="384"/>
          <w:tblCellSpacing w:w="0" w:type="dxa"/>
        </w:trPr>
        <w:tc>
          <w:tcPr>
            <w:tcW w:w="1951" w:type="dxa"/>
            <w:tcBorders>
              <w:tl2br w:val="single" w:sz="6" w:space="0" w:color="35567B"/>
            </w:tcBorders>
            <w:vAlign w:val="center"/>
          </w:tcPr>
          <w:p w:rsidR="00156E18" w:rsidRPr="004C0C29" w:rsidRDefault="00156E18" w:rsidP="00E5208E">
            <w:pPr>
              <w:spacing w:line="360" w:lineRule="auto"/>
              <w:ind w:firstLine="560"/>
              <w:jc w:val="center"/>
              <w:rPr>
                <w:rFonts w:ascii="宋体" w:eastAsia="宋体" w:hAnsi="宋体"/>
                <w:sz w:val="28"/>
                <w:szCs w:val="28"/>
              </w:rPr>
            </w:pPr>
            <w:r w:rsidRPr="004C0C29">
              <w:rPr>
                <w:rFonts w:ascii="宋体" w:eastAsia="宋体" w:hAnsi="宋体" w:hint="eastAsia"/>
                <w:sz w:val="28"/>
                <w:szCs w:val="28"/>
              </w:rPr>
              <w:t>职称</w:t>
            </w:r>
          </w:p>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hint="eastAsia"/>
                <w:sz w:val="28"/>
                <w:szCs w:val="28"/>
              </w:rPr>
              <w:t>人数</w:t>
            </w:r>
          </w:p>
        </w:tc>
        <w:tc>
          <w:tcPr>
            <w:tcW w:w="1263" w:type="dxa"/>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hint="eastAsia"/>
                <w:sz w:val="28"/>
                <w:szCs w:val="28"/>
              </w:rPr>
              <w:t>高级</w:t>
            </w:r>
          </w:p>
        </w:tc>
        <w:tc>
          <w:tcPr>
            <w:tcW w:w="1677" w:type="dxa"/>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hint="eastAsia"/>
                <w:sz w:val="28"/>
                <w:szCs w:val="28"/>
              </w:rPr>
              <w:t>中级</w:t>
            </w:r>
          </w:p>
        </w:tc>
        <w:tc>
          <w:tcPr>
            <w:tcW w:w="1328" w:type="dxa"/>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hint="eastAsia"/>
                <w:sz w:val="28"/>
                <w:szCs w:val="28"/>
              </w:rPr>
              <w:t>初级</w:t>
            </w:r>
          </w:p>
        </w:tc>
        <w:tc>
          <w:tcPr>
            <w:tcW w:w="1575" w:type="dxa"/>
            <w:vAlign w:val="center"/>
          </w:tcPr>
          <w:p w:rsidR="00156E18" w:rsidRPr="004C0C29" w:rsidRDefault="00156E18" w:rsidP="00E5208E">
            <w:pPr>
              <w:spacing w:line="360" w:lineRule="auto"/>
              <w:ind w:firstLineChars="71" w:firstLine="199"/>
              <w:rPr>
                <w:rFonts w:ascii="宋体" w:eastAsia="宋体" w:hAnsi="宋体"/>
                <w:sz w:val="28"/>
                <w:szCs w:val="28"/>
              </w:rPr>
            </w:pPr>
            <w:r w:rsidRPr="004C0C29">
              <w:rPr>
                <w:rFonts w:ascii="宋体" w:eastAsia="宋体" w:hAnsi="宋体" w:hint="eastAsia"/>
                <w:sz w:val="28"/>
                <w:szCs w:val="28"/>
              </w:rPr>
              <w:t>合计</w:t>
            </w:r>
          </w:p>
        </w:tc>
      </w:tr>
      <w:tr w:rsidR="00156E18" w:rsidRPr="004C0C29" w:rsidTr="00E5208E">
        <w:trPr>
          <w:trHeight w:val="377"/>
          <w:tblCellSpacing w:w="0" w:type="dxa"/>
        </w:trPr>
        <w:tc>
          <w:tcPr>
            <w:tcW w:w="1951"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hint="eastAsia"/>
                <w:sz w:val="28"/>
                <w:szCs w:val="28"/>
              </w:rPr>
              <w:t>人数</w:t>
            </w:r>
          </w:p>
        </w:tc>
        <w:tc>
          <w:tcPr>
            <w:tcW w:w="1263"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5</w:t>
            </w:r>
          </w:p>
        </w:tc>
        <w:tc>
          <w:tcPr>
            <w:tcW w:w="1677"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10</w:t>
            </w:r>
          </w:p>
        </w:tc>
        <w:tc>
          <w:tcPr>
            <w:tcW w:w="1328" w:type="dxa"/>
            <w:vAlign w:val="center"/>
          </w:tcPr>
          <w:p w:rsidR="00156E18" w:rsidRPr="004C0C29" w:rsidRDefault="00156E18" w:rsidP="00E5208E">
            <w:pPr>
              <w:spacing w:line="360" w:lineRule="auto"/>
              <w:ind w:firstLineChars="221" w:firstLine="619"/>
              <w:rPr>
                <w:rFonts w:ascii="宋体" w:eastAsia="宋体" w:hAnsi="宋体"/>
                <w:sz w:val="28"/>
                <w:szCs w:val="28"/>
              </w:rPr>
            </w:pPr>
            <w:r w:rsidRPr="004C0C29">
              <w:rPr>
                <w:rFonts w:ascii="宋体" w:eastAsia="宋体" w:hAnsi="宋体"/>
                <w:sz w:val="28"/>
                <w:szCs w:val="28"/>
              </w:rPr>
              <w:t>2</w:t>
            </w:r>
          </w:p>
        </w:tc>
        <w:tc>
          <w:tcPr>
            <w:tcW w:w="1575"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17</w:t>
            </w:r>
          </w:p>
        </w:tc>
      </w:tr>
      <w:tr w:rsidR="00156E18" w:rsidRPr="004C0C29" w:rsidTr="00E5208E">
        <w:trPr>
          <w:trHeight w:val="352"/>
          <w:tblCellSpacing w:w="0" w:type="dxa"/>
        </w:trPr>
        <w:tc>
          <w:tcPr>
            <w:tcW w:w="1951" w:type="dxa"/>
            <w:vAlign w:val="center"/>
          </w:tcPr>
          <w:p w:rsidR="00156E18" w:rsidRPr="004C0C29" w:rsidRDefault="00156E18" w:rsidP="00E5208E">
            <w:pPr>
              <w:spacing w:line="360" w:lineRule="auto"/>
              <w:ind w:firstLine="560"/>
              <w:jc w:val="center"/>
              <w:rPr>
                <w:rFonts w:ascii="宋体" w:eastAsia="宋体" w:hAnsi="宋体"/>
                <w:sz w:val="28"/>
                <w:szCs w:val="28"/>
              </w:rPr>
            </w:pPr>
            <w:r w:rsidRPr="004C0C29">
              <w:rPr>
                <w:rFonts w:ascii="宋体" w:eastAsia="宋体" w:hAnsi="宋体" w:hint="eastAsia"/>
                <w:sz w:val="28"/>
                <w:szCs w:val="28"/>
              </w:rPr>
              <w:t>比例（</w:t>
            </w:r>
            <w:r w:rsidRPr="004C0C29">
              <w:rPr>
                <w:rFonts w:ascii="宋体" w:eastAsia="宋体" w:hAnsi="宋体"/>
                <w:sz w:val="28"/>
                <w:szCs w:val="28"/>
              </w:rPr>
              <w:t>%</w:t>
            </w:r>
            <w:r w:rsidRPr="004C0C29">
              <w:rPr>
                <w:rFonts w:ascii="宋体" w:eastAsia="宋体" w:hAnsi="宋体" w:hint="eastAsia"/>
                <w:sz w:val="28"/>
                <w:szCs w:val="28"/>
              </w:rPr>
              <w:t>）</w:t>
            </w:r>
          </w:p>
        </w:tc>
        <w:tc>
          <w:tcPr>
            <w:tcW w:w="1263"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30</w:t>
            </w:r>
          </w:p>
        </w:tc>
        <w:tc>
          <w:tcPr>
            <w:tcW w:w="1677"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58.8</w:t>
            </w:r>
          </w:p>
        </w:tc>
        <w:tc>
          <w:tcPr>
            <w:tcW w:w="1328"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11.2</w:t>
            </w:r>
          </w:p>
        </w:tc>
        <w:tc>
          <w:tcPr>
            <w:tcW w:w="1575" w:type="dxa"/>
            <w:vAlign w:val="center"/>
          </w:tcPr>
          <w:p w:rsidR="00156E18" w:rsidRPr="004C0C29" w:rsidRDefault="00156E18" w:rsidP="00E5208E">
            <w:pPr>
              <w:spacing w:line="360" w:lineRule="auto"/>
              <w:ind w:firstLine="560"/>
              <w:rPr>
                <w:rFonts w:ascii="宋体" w:eastAsia="宋体" w:hAnsi="宋体"/>
                <w:sz w:val="28"/>
                <w:szCs w:val="28"/>
              </w:rPr>
            </w:pPr>
            <w:r w:rsidRPr="004C0C29">
              <w:rPr>
                <w:rFonts w:ascii="宋体" w:eastAsia="宋体" w:hAnsi="宋体"/>
                <w:sz w:val="28"/>
                <w:szCs w:val="28"/>
              </w:rPr>
              <w:t>100</w:t>
            </w:r>
          </w:p>
        </w:tc>
      </w:tr>
    </w:tbl>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 xml:space="preserve"> 4</w:t>
      </w:r>
      <w:r w:rsidRPr="004C0C29">
        <w:rPr>
          <w:rFonts w:ascii="宋体" w:eastAsia="宋体" w:hAnsi="宋体" w:hint="eastAsia"/>
          <w:sz w:val="28"/>
          <w:szCs w:val="28"/>
        </w:rPr>
        <w:t>、实习基地</w:t>
      </w:r>
      <w:r w:rsidRPr="004C0C29">
        <w:rPr>
          <w:rFonts w:ascii="宋体" w:eastAsia="宋体" w:hAnsi="宋体"/>
          <w:sz w:val="28"/>
          <w:szCs w:val="28"/>
        </w:rPr>
        <w:t xml:space="preserve"> </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设立了省内外多家实习实训基地。本专业拥有</w:t>
      </w:r>
      <w:r w:rsidRPr="004C0C29">
        <w:rPr>
          <w:rFonts w:ascii="宋体" w:eastAsia="宋体" w:hAnsi="宋体"/>
          <w:sz w:val="28"/>
          <w:szCs w:val="28"/>
        </w:rPr>
        <w:t>10</w:t>
      </w:r>
      <w:r w:rsidRPr="004C0C29">
        <w:rPr>
          <w:rFonts w:ascii="宋体" w:eastAsia="宋体" w:hAnsi="宋体" w:hint="eastAsia"/>
          <w:sz w:val="28"/>
          <w:szCs w:val="28"/>
        </w:rPr>
        <w:t>多家三级、二级甲等综合性医院作为教学实习医院，包括泰安市中心医院、山东省煤炭泰山疗养院、山东省肿瘤医院、山东省立医院、泰安市中医医院、泰安市人民医院、新泰市人民医院等。实习医院教学条件好，医学影像设备先进、具备现代医学影像学教学条件</w:t>
      </w:r>
      <w:r w:rsidRPr="004C0C29">
        <w:rPr>
          <w:rFonts w:ascii="宋体" w:eastAsia="宋体" w:hAnsi="宋体"/>
          <w:sz w:val="28"/>
          <w:szCs w:val="28"/>
        </w:rPr>
        <w:t>,</w:t>
      </w:r>
      <w:r w:rsidRPr="004C0C29">
        <w:rPr>
          <w:rFonts w:ascii="宋体" w:eastAsia="宋体" w:hAnsi="宋体" w:hint="eastAsia"/>
          <w:sz w:val="28"/>
          <w:szCs w:val="28"/>
        </w:rPr>
        <w:t>学生能充分利用这些现代仪器设备进行学习和实际操作。</w:t>
      </w:r>
    </w:p>
    <w:p w:rsidR="00156E18" w:rsidRPr="004C0C29" w:rsidRDefault="00156E18" w:rsidP="00156E18">
      <w:pPr>
        <w:ind w:firstLineChars="150" w:firstLine="420"/>
        <w:rPr>
          <w:rFonts w:ascii="宋体" w:eastAsia="宋体" w:hAnsi="宋体"/>
          <w:sz w:val="28"/>
          <w:szCs w:val="28"/>
        </w:rPr>
      </w:pPr>
      <w:r w:rsidRPr="004C0C29">
        <w:rPr>
          <w:rFonts w:ascii="宋体" w:eastAsia="宋体" w:hAnsi="宋体"/>
          <w:sz w:val="28"/>
          <w:szCs w:val="28"/>
        </w:rPr>
        <w:t xml:space="preserve"> </w:t>
      </w:r>
    </w:p>
    <w:tbl>
      <w:tblPr>
        <w:tblW w:w="8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4"/>
        <w:gridCol w:w="4150"/>
        <w:gridCol w:w="2641"/>
      </w:tblGrid>
      <w:tr w:rsidR="00156E18" w:rsidRPr="004C0C29" w:rsidTr="00E5208E">
        <w:trPr>
          <w:trHeight w:val="930"/>
        </w:trPr>
        <w:tc>
          <w:tcPr>
            <w:tcW w:w="1434" w:type="dxa"/>
            <w:vAlign w:val="center"/>
          </w:tcPr>
          <w:p w:rsidR="00156E18" w:rsidRPr="004C0C29" w:rsidRDefault="00156E18" w:rsidP="00DB305B">
            <w:pPr>
              <w:adjustRightInd w:val="0"/>
              <w:snapToGrid w:val="0"/>
              <w:ind w:firstLine="560"/>
              <w:jc w:val="center"/>
              <w:rPr>
                <w:rFonts w:ascii="宋体" w:eastAsia="宋体" w:hAnsi="宋体"/>
                <w:sz w:val="28"/>
                <w:szCs w:val="28"/>
              </w:rPr>
            </w:pPr>
            <w:r w:rsidRPr="004C0C29">
              <w:rPr>
                <w:rFonts w:ascii="宋体" w:eastAsia="宋体" w:hAnsi="宋体" w:hint="eastAsia"/>
                <w:sz w:val="28"/>
                <w:szCs w:val="28"/>
              </w:rPr>
              <w:t>序号</w:t>
            </w:r>
          </w:p>
        </w:tc>
        <w:tc>
          <w:tcPr>
            <w:tcW w:w="4150" w:type="dxa"/>
            <w:vAlign w:val="center"/>
          </w:tcPr>
          <w:p w:rsidR="00156E18" w:rsidRPr="004C0C29" w:rsidRDefault="00156E18" w:rsidP="00DB305B">
            <w:pPr>
              <w:adjustRightInd w:val="0"/>
              <w:snapToGrid w:val="0"/>
              <w:ind w:firstLine="560"/>
              <w:rPr>
                <w:rFonts w:ascii="宋体" w:eastAsia="宋体" w:hAnsi="宋体"/>
                <w:sz w:val="28"/>
                <w:szCs w:val="28"/>
              </w:rPr>
            </w:pPr>
            <w:r w:rsidRPr="004C0C29">
              <w:rPr>
                <w:rFonts w:ascii="宋体" w:eastAsia="宋体" w:hAnsi="宋体" w:hint="eastAsia"/>
                <w:sz w:val="28"/>
                <w:szCs w:val="28"/>
              </w:rPr>
              <w:t>实训基地名称</w:t>
            </w:r>
          </w:p>
        </w:tc>
        <w:tc>
          <w:tcPr>
            <w:tcW w:w="2641" w:type="dxa"/>
          </w:tcPr>
          <w:p w:rsidR="00156E18" w:rsidRPr="004C0C29" w:rsidRDefault="00156E18" w:rsidP="00DB305B">
            <w:pPr>
              <w:adjustRightInd w:val="0"/>
              <w:snapToGrid w:val="0"/>
              <w:ind w:firstLineChars="0" w:firstLine="0"/>
              <w:rPr>
                <w:rFonts w:ascii="宋体" w:eastAsia="宋体" w:hAnsi="宋体"/>
                <w:sz w:val="28"/>
                <w:szCs w:val="28"/>
              </w:rPr>
            </w:pPr>
            <w:r w:rsidRPr="004C0C29">
              <w:rPr>
                <w:rFonts w:ascii="宋体" w:eastAsia="宋体" w:hAnsi="宋体" w:hint="eastAsia"/>
                <w:sz w:val="28"/>
                <w:szCs w:val="28"/>
              </w:rPr>
              <w:t>医院规模</w:t>
            </w:r>
          </w:p>
        </w:tc>
      </w:tr>
      <w:tr w:rsidR="00156E18" w:rsidRPr="004C0C29" w:rsidTr="00E5208E">
        <w:trPr>
          <w:trHeight w:val="598"/>
        </w:trPr>
        <w:tc>
          <w:tcPr>
            <w:tcW w:w="1434" w:type="dxa"/>
            <w:vAlign w:val="center"/>
          </w:tcPr>
          <w:p w:rsidR="00156E18" w:rsidRPr="004C0C29" w:rsidRDefault="00156E18" w:rsidP="00DB305B">
            <w:pPr>
              <w:adjustRightInd w:val="0"/>
              <w:snapToGrid w:val="0"/>
              <w:ind w:firstLine="560"/>
              <w:jc w:val="center"/>
              <w:rPr>
                <w:rFonts w:ascii="宋体" w:eastAsia="宋体" w:hAnsi="宋体"/>
                <w:sz w:val="28"/>
                <w:szCs w:val="28"/>
              </w:rPr>
            </w:pPr>
            <w:r w:rsidRPr="004C0C29">
              <w:rPr>
                <w:rFonts w:ascii="宋体" w:eastAsia="宋体" w:hAnsi="宋体"/>
                <w:sz w:val="28"/>
                <w:szCs w:val="28"/>
              </w:rPr>
              <w:t>1</w:t>
            </w:r>
          </w:p>
        </w:tc>
        <w:tc>
          <w:tcPr>
            <w:tcW w:w="4150" w:type="dxa"/>
            <w:vAlign w:val="center"/>
          </w:tcPr>
          <w:p w:rsidR="00156E18" w:rsidRPr="004C0C29" w:rsidRDefault="00156E18" w:rsidP="00DB305B">
            <w:pPr>
              <w:adjustRightInd w:val="0"/>
              <w:snapToGrid w:val="0"/>
              <w:ind w:firstLine="560"/>
              <w:rPr>
                <w:rFonts w:ascii="宋体" w:eastAsia="宋体" w:hAnsi="宋体"/>
                <w:sz w:val="28"/>
                <w:szCs w:val="28"/>
              </w:rPr>
            </w:pPr>
            <w:r w:rsidRPr="004C0C29">
              <w:rPr>
                <w:rFonts w:ascii="宋体" w:eastAsia="宋体" w:hAnsi="宋体" w:hint="eastAsia"/>
                <w:sz w:val="28"/>
                <w:szCs w:val="28"/>
              </w:rPr>
              <w:t>山东省立医院</w:t>
            </w:r>
          </w:p>
        </w:tc>
        <w:tc>
          <w:tcPr>
            <w:tcW w:w="2641" w:type="dxa"/>
          </w:tcPr>
          <w:p w:rsidR="00156E18" w:rsidRPr="004C0C29" w:rsidRDefault="00156E18" w:rsidP="00DB305B">
            <w:pPr>
              <w:adjustRightInd w:val="0"/>
              <w:snapToGrid w:val="0"/>
              <w:ind w:firstLineChars="71" w:firstLine="199"/>
              <w:rPr>
                <w:rFonts w:ascii="宋体" w:eastAsia="宋体" w:hAnsi="宋体"/>
                <w:sz w:val="28"/>
                <w:szCs w:val="28"/>
              </w:rPr>
            </w:pPr>
            <w:r w:rsidRPr="004C0C29">
              <w:rPr>
                <w:rFonts w:ascii="宋体" w:eastAsia="宋体" w:hAnsi="宋体" w:hint="eastAsia"/>
                <w:sz w:val="28"/>
                <w:szCs w:val="28"/>
              </w:rPr>
              <w:t>三级甲等</w:t>
            </w:r>
          </w:p>
        </w:tc>
      </w:tr>
      <w:tr w:rsidR="00156E18" w:rsidRPr="004C0C29" w:rsidTr="00E5208E">
        <w:trPr>
          <w:trHeight w:val="608"/>
        </w:trPr>
        <w:tc>
          <w:tcPr>
            <w:tcW w:w="1434" w:type="dxa"/>
            <w:vAlign w:val="center"/>
          </w:tcPr>
          <w:p w:rsidR="00156E18" w:rsidRPr="004C0C29" w:rsidRDefault="00156E18" w:rsidP="00DB305B">
            <w:pPr>
              <w:adjustRightInd w:val="0"/>
              <w:snapToGrid w:val="0"/>
              <w:ind w:firstLine="560"/>
              <w:jc w:val="center"/>
              <w:rPr>
                <w:rFonts w:ascii="宋体" w:eastAsia="宋体" w:hAnsi="宋体"/>
                <w:sz w:val="28"/>
                <w:szCs w:val="28"/>
              </w:rPr>
            </w:pPr>
            <w:r w:rsidRPr="004C0C29">
              <w:rPr>
                <w:rFonts w:ascii="宋体" w:eastAsia="宋体" w:hAnsi="宋体"/>
                <w:sz w:val="28"/>
                <w:szCs w:val="28"/>
              </w:rPr>
              <w:t>2</w:t>
            </w:r>
          </w:p>
        </w:tc>
        <w:tc>
          <w:tcPr>
            <w:tcW w:w="4150" w:type="dxa"/>
            <w:vAlign w:val="center"/>
          </w:tcPr>
          <w:p w:rsidR="00156E18" w:rsidRPr="004C0C29" w:rsidRDefault="00156E18" w:rsidP="00DB305B">
            <w:pPr>
              <w:adjustRightInd w:val="0"/>
              <w:snapToGrid w:val="0"/>
              <w:ind w:firstLine="560"/>
              <w:rPr>
                <w:rFonts w:ascii="宋体" w:eastAsia="宋体" w:hAnsi="宋体"/>
                <w:sz w:val="28"/>
                <w:szCs w:val="28"/>
              </w:rPr>
            </w:pPr>
            <w:r w:rsidRPr="004C0C29">
              <w:rPr>
                <w:rFonts w:ascii="宋体" w:eastAsia="宋体" w:hAnsi="宋体" w:hint="eastAsia"/>
                <w:sz w:val="28"/>
                <w:szCs w:val="28"/>
              </w:rPr>
              <w:t>山东省肿瘤医院</w:t>
            </w:r>
          </w:p>
        </w:tc>
        <w:tc>
          <w:tcPr>
            <w:tcW w:w="2641" w:type="dxa"/>
          </w:tcPr>
          <w:p w:rsidR="00156E18" w:rsidRPr="004C0C29" w:rsidRDefault="00156E18" w:rsidP="00DB305B">
            <w:pPr>
              <w:adjustRightInd w:val="0"/>
              <w:snapToGrid w:val="0"/>
              <w:ind w:firstLineChars="100" w:firstLine="280"/>
              <w:rPr>
                <w:rFonts w:ascii="宋体" w:eastAsia="宋体" w:hAnsi="宋体"/>
                <w:sz w:val="28"/>
                <w:szCs w:val="28"/>
              </w:rPr>
            </w:pPr>
            <w:r w:rsidRPr="004C0C29">
              <w:rPr>
                <w:rFonts w:ascii="宋体" w:eastAsia="宋体" w:hAnsi="宋体" w:hint="eastAsia"/>
                <w:sz w:val="28"/>
                <w:szCs w:val="28"/>
              </w:rPr>
              <w:t>三级甲等</w:t>
            </w:r>
          </w:p>
        </w:tc>
      </w:tr>
      <w:tr w:rsidR="00156E18" w:rsidRPr="004C0C29" w:rsidTr="00E5208E">
        <w:trPr>
          <w:trHeight w:val="437"/>
        </w:trPr>
        <w:tc>
          <w:tcPr>
            <w:tcW w:w="1434" w:type="dxa"/>
            <w:vAlign w:val="center"/>
          </w:tcPr>
          <w:p w:rsidR="00156E18" w:rsidRPr="004C0C29" w:rsidRDefault="00156E18" w:rsidP="00DB305B">
            <w:pPr>
              <w:adjustRightInd w:val="0"/>
              <w:snapToGrid w:val="0"/>
              <w:ind w:firstLine="560"/>
              <w:jc w:val="center"/>
              <w:rPr>
                <w:rFonts w:ascii="宋体" w:eastAsia="宋体" w:hAnsi="宋体"/>
                <w:sz w:val="28"/>
                <w:szCs w:val="28"/>
              </w:rPr>
            </w:pPr>
            <w:r w:rsidRPr="004C0C29">
              <w:rPr>
                <w:rFonts w:ascii="宋体" w:eastAsia="宋体" w:hAnsi="宋体"/>
                <w:sz w:val="28"/>
                <w:szCs w:val="28"/>
              </w:rPr>
              <w:lastRenderedPageBreak/>
              <w:t>3</w:t>
            </w:r>
          </w:p>
        </w:tc>
        <w:tc>
          <w:tcPr>
            <w:tcW w:w="4150" w:type="dxa"/>
            <w:vAlign w:val="center"/>
          </w:tcPr>
          <w:p w:rsidR="00156E18" w:rsidRPr="004C0C29" w:rsidRDefault="00156E18" w:rsidP="00DB305B">
            <w:pPr>
              <w:adjustRightInd w:val="0"/>
              <w:snapToGrid w:val="0"/>
              <w:ind w:firstLine="560"/>
              <w:rPr>
                <w:rFonts w:ascii="宋体" w:eastAsia="宋体" w:hAnsi="宋体"/>
                <w:sz w:val="28"/>
                <w:szCs w:val="28"/>
              </w:rPr>
            </w:pPr>
            <w:r w:rsidRPr="004C0C29">
              <w:rPr>
                <w:rFonts w:ascii="宋体" w:eastAsia="宋体" w:hAnsi="宋体" w:hint="eastAsia"/>
                <w:sz w:val="28"/>
                <w:szCs w:val="28"/>
              </w:rPr>
              <w:t>山东临沂市人民医院</w:t>
            </w:r>
          </w:p>
        </w:tc>
        <w:tc>
          <w:tcPr>
            <w:tcW w:w="2641" w:type="dxa"/>
          </w:tcPr>
          <w:p w:rsidR="00156E18" w:rsidRPr="004C0C29" w:rsidRDefault="00156E18" w:rsidP="00DB305B">
            <w:pPr>
              <w:adjustRightInd w:val="0"/>
              <w:snapToGrid w:val="0"/>
              <w:ind w:firstLineChars="71" w:firstLine="199"/>
              <w:rPr>
                <w:rFonts w:ascii="宋体" w:eastAsia="宋体" w:hAnsi="宋体"/>
                <w:sz w:val="28"/>
                <w:szCs w:val="28"/>
              </w:rPr>
            </w:pPr>
            <w:r w:rsidRPr="004C0C29">
              <w:rPr>
                <w:rFonts w:ascii="宋体" w:eastAsia="宋体" w:hAnsi="宋体" w:hint="eastAsia"/>
                <w:sz w:val="28"/>
                <w:szCs w:val="28"/>
              </w:rPr>
              <w:t>三级甲等</w:t>
            </w:r>
          </w:p>
        </w:tc>
      </w:tr>
      <w:tr w:rsidR="00156E18" w:rsidRPr="004C0C29" w:rsidTr="00E5208E">
        <w:trPr>
          <w:trHeight w:val="591"/>
        </w:trPr>
        <w:tc>
          <w:tcPr>
            <w:tcW w:w="1434" w:type="dxa"/>
            <w:vAlign w:val="center"/>
          </w:tcPr>
          <w:p w:rsidR="00156E18" w:rsidRPr="004C0C29" w:rsidRDefault="00156E18" w:rsidP="00DB305B">
            <w:pPr>
              <w:adjustRightInd w:val="0"/>
              <w:snapToGrid w:val="0"/>
              <w:ind w:firstLine="560"/>
              <w:jc w:val="center"/>
              <w:rPr>
                <w:rFonts w:ascii="宋体" w:eastAsia="宋体" w:hAnsi="宋体"/>
                <w:sz w:val="28"/>
                <w:szCs w:val="28"/>
              </w:rPr>
            </w:pPr>
            <w:r w:rsidRPr="004C0C29">
              <w:rPr>
                <w:rFonts w:ascii="宋体" w:eastAsia="宋体" w:hAnsi="宋体"/>
                <w:sz w:val="28"/>
                <w:szCs w:val="28"/>
              </w:rPr>
              <w:t>4</w:t>
            </w:r>
          </w:p>
        </w:tc>
        <w:tc>
          <w:tcPr>
            <w:tcW w:w="4150" w:type="dxa"/>
            <w:vAlign w:val="center"/>
          </w:tcPr>
          <w:p w:rsidR="00156E18" w:rsidRPr="004C0C29" w:rsidRDefault="00156E18" w:rsidP="00DB305B">
            <w:pPr>
              <w:adjustRightInd w:val="0"/>
              <w:snapToGrid w:val="0"/>
              <w:ind w:firstLine="560"/>
              <w:rPr>
                <w:rFonts w:ascii="宋体" w:eastAsia="宋体" w:hAnsi="宋体"/>
                <w:sz w:val="28"/>
                <w:szCs w:val="28"/>
              </w:rPr>
            </w:pPr>
            <w:r w:rsidRPr="004C0C29">
              <w:rPr>
                <w:rFonts w:ascii="宋体" w:eastAsia="宋体" w:hAnsi="宋体" w:hint="eastAsia"/>
                <w:sz w:val="28"/>
                <w:szCs w:val="28"/>
              </w:rPr>
              <w:t>山东泰安市中心医院</w:t>
            </w:r>
          </w:p>
        </w:tc>
        <w:tc>
          <w:tcPr>
            <w:tcW w:w="2641" w:type="dxa"/>
          </w:tcPr>
          <w:p w:rsidR="00156E18" w:rsidRPr="004C0C29" w:rsidRDefault="00156E18" w:rsidP="00DB305B">
            <w:pPr>
              <w:adjustRightInd w:val="0"/>
              <w:snapToGrid w:val="0"/>
              <w:ind w:firstLineChars="71" w:firstLine="199"/>
              <w:rPr>
                <w:rFonts w:ascii="宋体" w:eastAsia="宋体" w:hAnsi="宋体"/>
                <w:sz w:val="28"/>
                <w:szCs w:val="28"/>
              </w:rPr>
            </w:pPr>
            <w:r w:rsidRPr="004C0C29">
              <w:rPr>
                <w:rFonts w:ascii="宋体" w:eastAsia="宋体" w:hAnsi="宋体" w:hint="eastAsia"/>
                <w:sz w:val="28"/>
                <w:szCs w:val="28"/>
              </w:rPr>
              <w:t>三级甲等</w:t>
            </w:r>
          </w:p>
        </w:tc>
      </w:tr>
      <w:tr w:rsidR="00156E18" w:rsidRPr="004C0C29" w:rsidTr="00E5208E">
        <w:trPr>
          <w:trHeight w:val="613"/>
        </w:trPr>
        <w:tc>
          <w:tcPr>
            <w:tcW w:w="1434" w:type="dxa"/>
            <w:vAlign w:val="center"/>
          </w:tcPr>
          <w:p w:rsidR="00156E18" w:rsidRPr="004C0C29" w:rsidRDefault="00156E18" w:rsidP="00DB305B">
            <w:pPr>
              <w:adjustRightInd w:val="0"/>
              <w:snapToGrid w:val="0"/>
              <w:ind w:firstLine="560"/>
              <w:jc w:val="center"/>
              <w:rPr>
                <w:rFonts w:ascii="宋体" w:eastAsia="宋体" w:hAnsi="宋体"/>
                <w:sz w:val="28"/>
                <w:szCs w:val="28"/>
              </w:rPr>
            </w:pPr>
            <w:r w:rsidRPr="004C0C29">
              <w:rPr>
                <w:rFonts w:ascii="宋体" w:eastAsia="宋体" w:hAnsi="宋体"/>
                <w:sz w:val="28"/>
                <w:szCs w:val="28"/>
              </w:rPr>
              <w:t>5</w:t>
            </w:r>
          </w:p>
        </w:tc>
        <w:tc>
          <w:tcPr>
            <w:tcW w:w="4150" w:type="dxa"/>
            <w:vAlign w:val="center"/>
          </w:tcPr>
          <w:p w:rsidR="00156E18" w:rsidRPr="004C0C29" w:rsidRDefault="00156E18" w:rsidP="00DB305B">
            <w:pPr>
              <w:adjustRightInd w:val="0"/>
              <w:snapToGrid w:val="0"/>
              <w:ind w:firstLine="560"/>
              <w:rPr>
                <w:rFonts w:ascii="宋体" w:eastAsia="宋体" w:hAnsi="宋体"/>
                <w:sz w:val="28"/>
                <w:szCs w:val="28"/>
              </w:rPr>
            </w:pPr>
            <w:r w:rsidRPr="004C0C29">
              <w:rPr>
                <w:rFonts w:ascii="宋体" w:eastAsia="宋体" w:hAnsi="宋体" w:hint="eastAsia"/>
                <w:sz w:val="28"/>
                <w:szCs w:val="28"/>
              </w:rPr>
              <w:t>山东泰安市中医医院</w:t>
            </w:r>
          </w:p>
        </w:tc>
        <w:tc>
          <w:tcPr>
            <w:tcW w:w="2641" w:type="dxa"/>
          </w:tcPr>
          <w:p w:rsidR="00156E18" w:rsidRPr="004C0C29" w:rsidRDefault="00156E18" w:rsidP="00DB305B">
            <w:pPr>
              <w:adjustRightInd w:val="0"/>
              <w:snapToGrid w:val="0"/>
              <w:ind w:firstLineChars="71" w:firstLine="199"/>
              <w:rPr>
                <w:rFonts w:ascii="宋体" w:eastAsia="宋体" w:hAnsi="宋体"/>
                <w:sz w:val="28"/>
                <w:szCs w:val="28"/>
              </w:rPr>
            </w:pPr>
            <w:r w:rsidRPr="004C0C29">
              <w:rPr>
                <w:rFonts w:ascii="宋体" w:eastAsia="宋体" w:hAnsi="宋体" w:hint="eastAsia"/>
                <w:sz w:val="28"/>
                <w:szCs w:val="28"/>
              </w:rPr>
              <w:t>三级甲等</w:t>
            </w:r>
          </w:p>
        </w:tc>
      </w:tr>
      <w:tr w:rsidR="00156E18" w:rsidRPr="004C0C29" w:rsidTr="00E5208E">
        <w:trPr>
          <w:trHeight w:val="573"/>
        </w:trPr>
        <w:tc>
          <w:tcPr>
            <w:tcW w:w="1434" w:type="dxa"/>
            <w:vAlign w:val="center"/>
          </w:tcPr>
          <w:p w:rsidR="00156E18" w:rsidRPr="004C0C29" w:rsidRDefault="00156E18" w:rsidP="00DB305B">
            <w:pPr>
              <w:adjustRightInd w:val="0"/>
              <w:snapToGrid w:val="0"/>
              <w:ind w:firstLine="560"/>
              <w:jc w:val="center"/>
              <w:rPr>
                <w:rFonts w:ascii="宋体" w:eastAsia="宋体" w:hAnsi="宋体"/>
                <w:sz w:val="28"/>
                <w:szCs w:val="28"/>
              </w:rPr>
            </w:pPr>
            <w:r w:rsidRPr="004C0C29">
              <w:rPr>
                <w:rFonts w:ascii="宋体" w:eastAsia="宋体" w:hAnsi="宋体"/>
                <w:sz w:val="28"/>
                <w:szCs w:val="28"/>
              </w:rPr>
              <w:t>6</w:t>
            </w:r>
          </w:p>
        </w:tc>
        <w:tc>
          <w:tcPr>
            <w:tcW w:w="4150" w:type="dxa"/>
            <w:vAlign w:val="center"/>
          </w:tcPr>
          <w:p w:rsidR="00156E18" w:rsidRPr="004C0C29" w:rsidRDefault="00156E18" w:rsidP="00DB305B">
            <w:pPr>
              <w:adjustRightInd w:val="0"/>
              <w:snapToGrid w:val="0"/>
              <w:ind w:firstLine="560"/>
              <w:rPr>
                <w:rFonts w:ascii="宋体" w:eastAsia="宋体" w:hAnsi="宋体"/>
                <w:sz w:val="28"/>
                <w:szCs w:val="28"/>
              </w:rPr>
            </w:pPr>
            <w:r w:rsidRPr="004C0C29">
              <w:rPr>
                <w:rFonts w:ascii="宋体" w:eastAsia="宋体" w:hAnsi="宋体" w:hint="eastAsia"/>
                <w:sz w:val="28"/>
                <w:szCs w:val="28"/>
              </w:rPr>
              <w:t>山东大学齐鲁医院</w:t>
            </w:r>
          </w:p>
        </w:tc>
        <w:tc>
          <w:tcPr>
            <w:tcW w:w="2641" w:type="dxa"/>
          </w:tcPr>
          <w:p w:rsidR="00156E18" w:rsidRPr="004C0C29" w:rsidRDefault="00156E18" w:rsidP="00DB305B">
            <w:pPr>
              <w:adjustRightInd w:val="0"/>
              <w:snapToGrid w:val="0"/>
              <w:ind w:firstLineChars="71" w:firstLine="199"/>
              <w:rPr>
                <w:rFonts w:ascii="宋体" w:eastAsia="宋体" w:hAnsi="宋体"/>
                <w:sz w:val="28"/>
                <w:szCs w:val="28"/>
              </w:rPr>
            </w:pPr>
            <w:r w:rsidRPr="004C0C29">
              <w:rPr>
                <w:rFonts w:ascii="宋体" w:eastAsia="宋体" w:hAnsi="宋体" w:hint="eastAsia"/>
                <w:sz w:val="28"/>
                <w:szCs w:val="28"/>
              </w:rPr>
              <w:t>三级甲等</w:t>
            </w:r>
          </w:p>
        </w:tc>
      </w:tr>
      <w:tr w:rsidR="00156E18" w:rsidRPr="004C0C29" w:rsidTr="00E5208E">
        <w:trPr>
          <w:trHeight w:val="571"/>
        </w:trPr>
        <w:tc>
          <w:tcPr>
            <w:tcW w:w="1434" w:type="dxa"/>
            <w:vAlign w:val="center"/>
          </w:tcPr>
          <w:p w:rsidR="00156E18" w:rsidRPr="004C0C29" w:rsidRDefault="00156E18" w:rsidP="00DB305B">
            <w:pPr>
              <w:adjustRightInd w:val="0"/>
              <w:snapToGrid w:val="0"/>
              <w:ind w:firstLine="560"/>
              <w:jc w:val="center"/>
              <w:rPr>
                <w:rFonts w:ascii="宋体" w:eastAsia="宋体" w:hAnsi="宋体"/>
                <w:sz w:val="28"/>
                <w:szCs w:val="28"/>
              </w:rPr>
            </w:pPr>
            <w:r w:rsidRPr="004C0C29">
              <w:rPr>
                <w:rFonts w:ascii="宋体" w:eastAsia="宋体" w:hAnsi="宋体"/>
                <w:sz w:val="28"/>
                <w:szCs w:val="28"/>
              </w:rPr>
              <w:t>7</w:t>
            </w:r>
          </w:p>
        </w:tc>
        <w:tc>
          <w:tcPr>
            <w:tcW w:w="4150" w:type="dxa"/>
            <w:vAlign w:val="center"/>
          </w:tcPr>
          <w:p w:rsidR="00156E18" w:rsidRPr="004C0C29" w:rsidRDefault="00156E18" w:rsidP="00DB305B">
            <w:pPr>
              <w:adjustRightInd w:val="0"/>
              <w:snapToGrid w:val="0"/>
              <w:ind w:firstLine="560"/>
              <w:rPr>
                <w:rFonts w:ascii="宋体" w:eastAsia="宋体" w:hAnsi="宋体"/>
                <w:sz w:val="28"/>
                <w:szCs w:val="28"/>
              </w:rPr>
            </w:pPr>
            <w:r w:rsidRPr="004C0C29">
              <w:rPr>
                <w:rFonts w:ascii="宋体" w:eastAsia="宋体" w:hAnsi="宋体" w:hint="eastAsia"/>
                <w:sz w:val="28"/>
                <w:szCs w:val="28"/>
              </w:rPr>
              <w:t>山东省千佛山医院</w:t>
            </w:r>
          </w:p>
        </w:tc>
        <w:tc>
          <w:tcPr>
            <w:tcW w:w="2641" w:type="dxa"/>
          </w:tcPr>
          <w:p w:rsidR="00156E18" w:rsidRPr="004C0C29" w:rsidRDefault="00156E18" w:rsidP="00DB305B">
            <w:pPr>
              <w:adjustRightInd w:val="0"/>
              <w:snapToGrid w:val="0"/>
              <w:ind w:firstLineChars="71" w:firstLine="199"/>
              <w:rPr>
                <w:rFonts w:ascii="宋体" w:eastAsia="宋体" w:hAnsi="宋体"/>
                <w:sz w:val="28"/>
                <w:szCs w:val="28"/>
              </w:rPr>
            </w:pPr>
            <w:r w:rsidRPr="004C0C29">
              <w:rPr>
                <w:rFonts w:ascii="宋体" w:eastAsia="宋体" w:hAnsi="宋体" w:hint="eastAsia"/>
                <w:sz w:val="28"/>
                <w:szCs w:val="28"/>
              </w:rPr>
              <w:t>三级甲等</w:t>
            </w:r>
          </w:p>
        </w:tc>
      </w:tr>
      <w:tr w:rsidR="00156E18" w:rsidRPr="004C0C29" w:rsidTr="00E5208E">
        <w:trPr>
          <w:trHeight w:val="465"/>
        </w:trPr>
        <w:tc>
          <w:tcPr>
            <w:tcW w:w="1434" w:type="dxa"/>
            <w:vAlign w:val="center"/>
          </w:tcPr>
          <w:p w:rsidR="00156E18" w:rsidRPr="004C0C29" w:rsidRDefault="00156E18" w:rsidP="00DB305B">
            <w:pPr>
              <w:adjustRightInd w:val="0"/>
              <w:snapToGrid w:val="0"/>
              <w:ind w:firstLine="560"/>
              <w:jc w:val="center"/>
              <w:rPr>
                <w:rFonts w:ascii="宋体" w:eastAsia="宋体" w:hAnsi="宋体"/>
                <w:sz w:val="28"/>
                <w:szCs w:val="28"/>
              </w:rPr>
            </w:pPr>
            <w:r w:rsidRPr="004C0C29">
              <w:rPr>
                <w:rFonts w:ascii="宋体" w:eastAsia="宋体" w:hAnsi="宋体"/>
                <w:sz w:val="28"/>
                <w:szCs w:val="28"/>
              </w:rPr>
              <w:t>8</w:t>
            </w:r>
          </w:p>
        </w:tc>
        <w:tc>
          <w:tcPr>
            <w:tcW w:w="4150" w:type="dxa"/>
            <w:vAlign w:val="center"/>
          </w:tcPr>
          <w:p w:rsidR="00156E18" w:rsidRPr="004C0C29" w:rsidRDefault="00156E18" w:rsidP="00DB305B">
            <w:pPr>
              <w:adjustRightInd w:val="0"/>
              <w:snapToGrid w:val="0"/>
              <w:ind w:firstLine="560"/>
              <w:rPr>
                <w:rFonts w:ascii="宋体" w:eastAsia="宋体" w:hAnsi="宋体"/>
                <w:sz w:val="28"/>
                <w:szCs w:val="28"/>
              </w:rPr>
            </w:pPr>
            <w:r w:rsidRPr="004C0C29">
              <w:rPr>
                <w:rFonts w:ascii="宋体" w:eastAsia="宋体" w:hAnsi="宋体" w:hint="eastAsia"/>
                <w:sz w:val="28"/>
                <w:szCs w:val="28"/>
              </w:rPr>
              <w:t>山东省煤炭泰山疗养院</w:t>
            </w:r>
          </w:p>
        </w:tc>
        <w:tc>
          <w:tcPr>
            <w:tcW w:w="2641" w:type="dxa"/>
          </w:tcPr>
          <w:p w:rsidR="00156E18" w:rsidRPr="004C0C29" w:rsidRDefault="00156E18" w:rsidP="00DB305B">
            <w:pPr>
              <w:adjustRightInd w:val="0"/>
              <w:snapToGrid w:val="0"/>
              <w:ind w:firstLineChars="71" w:firstLine="199"/>
              <w:rPr>
                <w:rFonts w:ascii="宋体" w:eastAsia="宋体" w:hAnsi="宋体"/>
                <w:sz w:val="28"/>
                <w:szCs w:val="28"/>
              </w:rPr>
            </w:pPr>
            <w:r w:rsidRPr="004C0C29">
              <w:rPr>
                <w:rFonts w:ascii="宋体" w:eastAsia="宋体" w:hAnsi="宋体" w:hint="eastAsia"/>
                <w:sz w:val="28"/>
                <w:szCs w:val="28"/>
              </w:rPr>
              <w:t>二级甲等</w:t>
            </w:r>
          </w:p>
        </w:tc>
      </w:tr>
      <w:tr w:rsidR="00156E18" w:rsidRPr="004C0C29" w:rsidTr="00E5208E">
        <w:trPr>
          <w:trHeight w:val="567"/>
        </w:trPr>
        <w:tc>
          <w:tcPr>
            <w:tcW w:w="1434" w:type="dxa"/>
            <w:vAlign w:val="center"/>
          </w:tcPr>
          <w:p w:rsidR="00156E18" w:rsidRPr="004C0C29" w:rsidRDefault="00156E18" w:rsidP="00DB305B">
            <w:pPr>
              <w:adjustRightInd w:val="0"/>
              <w:snapToGrid w:val="0"/>
              <w:ind w:firstLine="560"/>
              <w:jc w:val="center"/>
              <w:rPr>
                <w:rFonts w:ascii="宋体" w:eastAsia="宋体" w:hAnsi="宋体"/>
                <w:sz w:val="28"/>
                <w:szCs w:val="28"/>
              </w:rPr>
            </w:pPr>
            <w:r w:rsidRPr="004C0C29">
              <w:rPr>
                <w:rFonts w:ascii="宋体" w:eastAsia="宋体" w:hAnsi="宋体"/>
                <w:sz w:val="28"/>
                <w:szCs w:val="28"/>
              </w:rPr>
              <w:t>9</w:t>
            </w:r>
          </w:p>
        </w:tc>
        <w:tc>
          <w:tcPr>
            <w:tcW w:w="4150" w:type="dxa"/>
            <w:vAlign w:val="center"/>
          </w:tcPr>
          <w:p w:rsidR="00156E18" w:rsidRPr="004C0C29" w:rsidRDefault="00156E18" w:rsidP="00DB305B">
            <w:pPr>
              <w:adjustRightInd w:val="0"/>
              <w:snapToGrid w:val="0"/>
              <w:ind w:firstLine="560"/>
              <w:rPr>
                <w:rFonts w:ascii="宋体" w:eastAsia="宋体" w:hAnsi="宋体"/>
                <w:sz w:val="28"/>
                <w:szCs w:val="28"/>
              </w:rPr>
            </w:pPr>
            <w:r w:rsidRPr="004C0C29">
              <w:rPr>
                <w:rFonts w:ascii="宋体" w:eastAsia="宋体" w:hAnsi="宋体" w:hint="eastAsia"/>
                <w:sz w:val="28"/>
                <w:szCs w:val="28"/>
              </w:rPr>
              <w:t>山东泰安市人民医院</w:t>
            </w:r>
          </w:p>
        </w:tc>
        <w:tc>
          <w:tcPr>
            <w:tcW w:w="2641" w:type="dxa"/>
          </w:tcPr>
          <w:p w:rsidR="00156E18" w:rsidRPr="004C0C29" w:rsidRDefault="00156E18" w:rsidP="00DB305B">
            <w:pPr>
              <w:adjustRightInd w:val="0"/>
              <w:snapToGrid w:val="0"/>
              <w:ind w:firstLineChars="71" w:firstLine="199"/>
              <w:rPr>
                <w:rFonts w:ascii="宋体" w:eastAsia="宋体" w:hAnsi="宋体"/>
                <w:sz w:val="28"/>
                <w:szCs w:val="28"/>
              </w:rPr>
            </w:pPr>
            <w:r w:rsidRPr="004C0C29">
              <w:rPr>
                <w:rFonts w:ascii="宋体" w:eastAsia="宋体" w:hAnsi="宋体" w:hint="eastAsia"/>
                <w:sz w:val="28"/>
                <w:szCs w:val="28"/>
              </w:rPr>
              <w:t>二级甲等</w:t>
            </w:r>
          </w:p>
        </w:tc>
      </w:tr>
      <w:tr w:rsidR="00156E18" w:rsidRPr="004C0C29" w:rsidTr="00E5208E">
        <w:trPr>
          <w:trHeight w:val="551"/>
        </w:trPr>
        <w:tc>
          <w:tcPr>
            <w:tcW w:w="1434" w:type="dxa"/>
            <w:vAlign w:val="center"/>
          </w:tcPr>
          <w:p w:rsidR="00156E18" w:rsidRPr="004C0C29" w:rsidRDefault="00156E18" w:rsidP="00DB305B">
            <w:pPr>
              <w:adjustRightInd w:val="0"/>
              <w:snapToGrid w:val="0"/>
              <w:ind w:firstLine="560"/>
              <w:jc w:val="center"/>
              <w:rPr>
                <w:rFonts w:ascii="宋体" w:eastAsia="宋体" w:hAnsi="宋体"/>
                <w:sz w:val="28"/>
                <w:szCs w:val="28"/>
              </w:rPr>
            </w:pPr>
            <w:r w:rsidRPr="004C0C29">
              <w:rPr>
                <w:rFonts w:ascii="宋体" w:eastAsia="宋体" w:hAnsi="宋体"/>
                <w:sz w:val="28"/>
                <w:szCs w:val="28"/>
              </w:rPr>
              <w:t>10</w:t>
            </w:r>
          </w:p>
        </w:tc>
        <w:tc>
          <w:tcPr>
            <w:tcW w:w="4150" w:type="dxa"/>
            <w:vAlign w:val="center"/>
          </w:tcPr>
          <w:p w:rsidR="00156E18" w:rsidRPr="004C0C29" w:rsidRDefault="00156E18" w:rsidP="00DB305B">
            <w:pPr>
              <w:adjustRightInd w:val="0"/>
              <w:snapToGrid w:val="0"/>
              <w:ind w:firstLine="560"/>
              <w:rPr>
                <w:rFonts w:ascii="宋体" w:eastAsia="宋体" w:hAnsi="宋体"/>
                <w:sz w:val="28"/>
                <w:szCs w:val="28"/>
              </w:rPr>
            </w:pPr>
            <w:r w:rsidRPr="004C0C29">
              <w:rPr>
                <w:rFonts w:ascii="宋体" w:eastAsia="宋体" w:hAnsi="宋体" w:hint="eastAsia"/>
                <w:sz w:val="28"/>
                <w:szCs w:val="28"/>
              </w:rPr>
              <w:t>山东新泰市人民医院</w:t>
            </w:r>
          </w:p>
        </w:tc>
        <w:tc>
          <w:tcPr>
            <w:tcW w:w="2641" w:type="dxa"/>
          </w:tcPr>
          <w:p w:rsidR="00156E18" w:rsidRPr="004C0C29" w:rsidRDefault="00156E18" w:rsidP="00DB305B">
            <w:pPr>
              <w:adjustRightInd w:val="0"/>
              <w:snapToGrid w:val="0"/>
              <w:ind w:firstLineChars="71" w:firstLine="199"/>
              <w:rPr>
                <w:rFonts w:ascii="宋体" w:eastAsia="宋体" w:hAnsi="宋体"/>
                <w:sz w:val="28"/>
                <w:szCs w:val="28"/>
              </w:rPr>
            </w:pPr>
            <w:r w:rsidRPr="004C0C29">
              <w:rPr>
                <w:rFonts w:ascii="宋体" w:eastAsia="宋体" w:hAnsi="宋体" w:hint="eastAsia"/>
                <w:sz w:val="28"/>
                <w:szCs w:val="28"/>
              </w:rPr>
              <w:t>二级甲等</w:t>
            </w:r>
          </w:p>
        </w:tc>
      </w:tr>
      <w:tr w:rsidR="00156E18" w:rsidRPr="004C0C29" w:rsidTr="00E5208E">
        <w:trPr>
          <w:trHeight w:val="387"/>
        </w:trPr>
        <w:tc>
          <w:tcPr>
            <w:tcW w:w="1434" w:type="dxa"/>
            <w:vAlign w:val="center"/>
          </w:tcPr>
          <w:p w:rsidR="00156E18" w:rsidRPr="004C0C29" w:rsidRDefault="00156E18" w:rsidP="00DB305B">
            <w:pPr>
              <w:adjustRightInd w:val="0"/>
              <w:snapToGrid w:val="0"/>
              <w:ind w:firstLine="560"/>
              <w:jc w:val="center"/>
              <w:rPr>
                <w:rFonts w:ascii="宋体" w:eastAsia="宋体" w:hAnsi="宋体"/>
                <w:sz w:val="28"/>
                <w:szCs w:val="28"/>
              </w:rPr>
            </w:pPr>
            <w:r w:rsidRPr="004C0C29">
              <w:rPr>
                <w:rFonts w:ascii="宋体" w:eastAsia="宋体" w:hAnsi="宋体"/>
                <w:sz w:val="28"/>
                <w:szCs w:val="28"/>
              </w:rPr>
              <w:t>11</w:t>
            </w:r>
          </w:p>
        </w:tc>
        <w:tc>
          <w:tcPr>
            <w:tcW w:w="4150" w:type="dxa"/>
            <w:vAlign w:val="center"/>
          </w:tcPr>
          <w:p w:rsidR="00156E18" w:rsidRPr="004C0C29" w:rsidRDefault="00156E18" w:rsidP="00DB305B">
            <w:pPr>
              <w:adjustRightInd w:val="0"/>
              <w:snapToGrid w:val="0"/>
              <w:ind w:firstLine="560"/>
              <w:rPr>
                <w:rFonts w:ascii="宋体" w:eastAsia="宋体" w:hAnsi="宋体"/>
                <w:sz w:val="28"/>
                <w:szCs w:val="28"/>
              </w:rPr>
            </w:pPr>
            <w:r w:rsidRPr="004C0C29">
              <w:rPr>
                <w:rFonts w:ascii="宋体" w:eastAsia="宋体" w:hAnsi="宋体" w:hint="eastAsia"/>
                <w:sz w:val="28"/>
                <w:szCs w:val="28"/>
              </w:rPr>
              <w:t>山东</w:t>
            </w:r>
            <w:proofErr w:type="gramStart"/>
            <w:r w:rsidRPr="004C0C29">
              <w:rPr>
                <w:rFonts w:ascii="宋体" w:eastAsia="宋体" w:hAnsi="宋体" w:hint="eastAsia"/>
                <w:sz w:val="28"/>
                <w:szCs w:val="28"/>
              </w:rPr>
              <w:t>邹</w:t>
            </w:r>
            <w:proofErr w:type="gramEnd"/>
            <w:r w:rsidRPr="004C0C29">
              <w:rPr>
                <w:rFonts w:ascii="宋体" w:eastAsia="宋体" w:hAnsi="宋体" w:hint="eastAsia"/>
                <w:sz w:val="28"/>
                <w:szCs w:val="28"/>
              </w:rPr>
              <w:t>城市人民医院</w:t>
            </w:r>
          </w:p>
        </w:tc>
        <w:tc>
          <w:tcPr>
            <w:tcW w:w="2641" w:type="dxa"/>
          </w:tcPr>
          <w:p w:rsidR="00156E18" w:rsidRPr="004C0C29" w:rsidRDefault="00156E18" w:rsidP="00DB305B">
            <w:pPr>
              <w:adjustRightInd w:val="0"/>
              <w:snapToGrid w:val="0"/>
              <w:ind w:firstLineChars="71" w:firstLine="199"/>
              <w:rPr>
                <w:rFonts w:ascii="宋体" w:eastAsia="宋体" w:hAnsi="宋体"/>
                <w:sz w:val="28"/>
                <w:szCs w:val="28"/>
              </w:rPr>
            </w:pPr>
            <w:r w:rsidRPr="004C0C29">
              <w:rPr>
                <w:rFonts w:ascii="宋体" w:eastAsia="宋体" w:hAnsi="宋体" w:hint="eastAsia"/>
                <w:sz w:val="28"/>
                <w:szCs w:val="28"/>
              </w:rPr>
              <w:t>二级甲等</w:t>
            </w:r>
          </w:p>
        </w:tc>
      </w:tr>
      <w:tr w:rsidR="00156E18" w:rsidRPr="004C0C29" w:rsidTr="00E5208E">
        <w:trPr>
          <w:trHeight w:val="547"/>
        </w:trPr>
        <w:tc>
          <w:tcPr>
            <w:tcW w:w="1434" w:type="dxa"/>
            <w:vAlign w:val="center"/>
          </w:tcPr>
          <w:p w:rsidR="00156E18" w:rsidRPr="004C0C29" w:rsidRDefault="00156E18" w:rsidP="00DB305B">
            <w:pPr>
              <w:adjustRightInd w:val="0"/>
              <w:snapToGrid w:val="0"/>
              <w:ind w:firstLine="560"/>
              <w:jc w:val="center"/>
              <w:rPr>
                <w:rFonts w:ascii="宋体" w:eastAsia="宋体" w:hAnsi="宋体"/>
                <w:sz w:val="28"/>
                <w:szCs w:val="28"/>
              </w:rPr>
            </w:pPr>
            <w:r w:rsidRPr="004C0C29">
              <w:rPr>
                <w:rFonts w:ascii="宋体" w:eastAsia="宋体" w:hAnsi="宋体"/>
                <w:sz w:val="28"/>
                <w:szCs w:val="28"/>
              </w:rPr>
              <w:t>12</w:t>
            </w:r>
          </w:p>
        </w:tc>
        <w:tc>
          <w:tcPr>
            <w:tcW w:w="4150" w:type="dxa"/>
            <w:vAlign w:val="center"/>
          </w:tcPr>
          <w:p w:rsidR="00156E18" w:rsidRPr="004C0C29" w:rsidRDefault="00156E18" w:rsidP="00DB305B">
            <w:pPr>
              <w:adjustRightInd w:val="0"/>
              <w:snapToGrid w:val="0"/>
              <w:ind w:firstLine="560"/>
              <w:rPr>
                <w:rFonts w:ascii="宋体" w:eastAsia="宋体" w:hAnsi="宋体"/>
                <w:sz w:val="28"/>
                <w:szCs w:val="28"/>
              </w:rPr>
            </w:pPr>
            <w:r w:rsidRPr="004C0C29">
              <w:rPr>
                <w:rFonts w:ascii="宋体" w:eastAsia="宋体" w:hAnsi="宋体" w:hint="eastAsia"/>
                <w:sz w:val="28"/>
                <w:szCs w:val="28"/>
              </w:rPr>
              <w:t>山东嘉祥县人民医院</w:t>
            </w:r>
          </w:p>
        </w:tc>
        <w:tc>
          <w:tcPr>
            <w:tcW w:w="2641" w:type="dxa"/>
          </w:tcPr>
          <w:p w:rsidR="00156E18" w:rsidRPr="004C0C29" w:rsidRDefault="00156E18" w:rsidP="00DB305B">
            <w:pPr>
              <w:adjustRightInd w:val="0"/>
              <w:snapToGrid w:val="0"/>
              <w:ind w:firstLineChars="71" w:firstLine="199"/>
              <w:rPr>
                <w:rFonts w:ascii="宋体" w:eastAsia="宋体" w:hAnsi="宋体"/>
                <w:sz w:val="28"/>
                <w:szCs w:val="28"/>
              </w:rPr>
            </w:pPr>
            <w:r w:rsidRPr="004C0C29">
              <w:rPr>
                <w:rFonts w:ascii="宋体" w:eastAsia="宋体" w:hAnsi="宋体" w:hint="eastAsia"/>
                <w:sz w:val="28"/>
                <w:szCs w:val="28"/>
              </w:rPr>
              <w:t>二级甲等</w:t>
            </w:r>
          </w:p>
        </w:tc>
      </w:tr>
      <w:tr w:rsidR="00156E18" w:rsidRPr="004C0C29" w:rsidTr="00E5208E">
        <w:trPr>
          <w:trHeight w:val="294"/>
        </w:trPr>
        <w:tc>
          <w:tcPr>
            <w:tcW w:w="1434" w:type="dxa"/>
            <w:vAlign w:val="center"/>
          </w:tcPr>
          <w:p w:rsidR="00156E18" w:rsidRPr="004C0C29" w:rsidRDefault="00156E18" w:rsidP="00DB305B">
            <w:pPr>
              <w:adjustRightInd w:val="0"/>
              <w:snapToGrid w:val="0"/>
              <w:ind w:firstLine="560"/>
              <w:jc w:val="center"/>
              <w:rPr>
                <w:rFonts w:ascii="宋体" w:eastAsia="宋体" w:hAnsi="宋体"/>
                <w:sz w:val="28"/>
                <w:szCs w:val="28"/>
              </w:rPr>
            </w:pPr>
            <w:r w:rsidRPr="004C0C29">
              <w:rPr>
                <w:rFonts w:ascii="宋体" w:eastAsia="宋体" w:hAnsi="宋体"/>
                <w:sz w:val="28"/>
                <w:szCs w:val="28"/>
              </w:rPr>
              <w:t>13</w:t>
            </w:r>
          </w:p>
        </w:tc>
        <w:tc>
          <w:tcPr>
            <w:tcW w:w="4150" w:type="dxa"/>
            <w:vAlign w:val="center"/>
          </w:tcPr>
          <w:p w:rsidR="00156E18" w:rsidRPr="004C0C29" w:rsidRDefault="00156E18" w:rsidP="00DB305B">
            <w:pPr>
              <w:adjustRightInd w:val="0"/>
              <w:snapToGrid w:val="0"/>
              <w:ind w:firstLine="560"/>
              <w:rPr>
                <w:rFonts w:ascii="宋体" w:eastAsia="宋体" w:hAnsi="宋体"/>
                <w:sz w:val="28"/>
                <w:szCs w:val="28"/>
              </w:rPr>
            </w:pPr>
            <w:r w:rsidRPr="004C0C29">
              <w:rPr>
                <w:rFonts w:ascii="宋体" w:eastAsia="宋体" w:hAnsi="宋体" w:hint="eastAsia"/>
                <w:sz w:val="28"/>
                <w:szCs w:val="28"/>
              </w:rPr>
              <w:t>济宁医学院附属金乡医院</w:t>
            </w:r>
          </w:p>
        </w:tc>
        <w:tc>
          <w:tcPr>
            <w:tcW w:w="2641" w:type="dxa"/>
          </w:tcPr>
          <w:p w:rsidR="00156E18" w:rsidRPr="004C0C29" w:rsidRDefault="00156E18" w:rsidP="00DB305B">
            <w:pPr>
              <w:adjustRightInd w:val="0"/>
              <w:snapToGrid w:val="0"/>
              <w:ind w:firstLineChars="71" w:firstLine="199"/>
              <w:rPr>
                <w:rFonts w:ascii="宋体" w:eastAsia="宋体" w:hAnsi="宋体"/>
                <w:sz w:val="28"/>
                <w:szCs w:val="28"/>
              </w:rPr>
            </w:pPr>
            <w:r w:rsidRPr="004C0C29">
              <w:rPr>
                <w:rFonts w:ascii="宋体" w:eastAsia="宋体" w:hAnsi="宋体" w:hint="eastAsia"/>
                <w:sz w:val="28"/>
                <w:szCs w:val="28"/>
              </w:rPr>
              <w:t>二级甲等</w:t>
            </w:r>
          </w:p>
        </w:tc>
      </w:tr>
    </w:tbl>
    <w:p w:rsidR="00156E18" w:rsidRPr="004C0C29" w:rsidRDefault="00156E18" w:rsidP="00156E18">
      <w:pPr>
        <w:ind w:firstLineChars="196" w:firstLine="549"/>
        <w:rPr>
          <w:rFonts w:ascii="宋体" w:eastAsia="宋体" w:hAnsi="宋体"/>
          <w:sz w:val="28"/>
          <w:szCs w:val="28"/>
        </w:rPr>
      </w:pP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5</w:t>
      </w:r>
      <w:r w:rsidRPr="004C0C29">
        <w:rPr>
          <w:rFonts w:ascii="宋体" w:eastAsia="宋体" w:hAnsi="宋体" w:hint="eastAsia"/>
          <w:sz w:val="28"/>
          <w:szCs w:val="28"/>
        </w:rPr>
        <w:t>、现代教学技术应用</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w:t>
      </w:r>
      <w:r w:rsidRPr="004C0C29">
        <w:rPr>
          <w:rFonts w:ascii="宋体" w:eastAsia="宋体" w:hAnsi="宋体"/>
          <w:sz w:val="28"/>
          <w:szCs w:val="28"/>
        </w:rPr>
        <w:t>1</w:t>
      </w:r>
      <w:r w:rsidRPr="004C0C29">
        <w:rPr>
          <w:rFonts w:ascii="宋体" w:eastAsia="宋体" w:hAnsi="宋体" w:hint="eastAsia"/>
          <w:sz w:val="28"/>
          <w:szCs w:val="28"/>
        </w:rPr>
        <w:t>）多媒体的应用</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在讲授理论课程的过程中，非常注重多媒体技术的使用，做成形象生动的多媒体课件，学生可以更形象直观的学习，观看操作技术视频。</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w:t>
      </w:r>
      <w:r w:rsidRPr="004C0C29">
        <w:rPr>
          <w:rFonts w:ascii="宋体" w:eastAsia="宋体" w:hAnsi="宋体"/>
          <w:sz w:val="28"/>
          <w:szCs w:val="28"/>
        </w:rPr>
        <w:t>2</w:t>
      </w:r>
      <w:r w:rsidRPr="004C0C29">
        <w:rPr>
          <w:rFonts w:ascii="宋体" w:eastAsia="宋体" w:hAnsi="宋体" w:hint="eastAsia"/>
          <w:sz w:val="28"/>
          <w:szCs w:val="28"/>
        </w:rPr>
        <w:t>）网路课程的建设</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在学校开展网络教学资源平台的大环境下，影像课程紧跟教育教学网络信息化的步伐，积极开展影像课程的信息化建设，正在进行《</w:t>
      </w:r>
      <w:r w:rsidRPr="004C0C29">
        <w:rPr>
          <w:rFonts w:ascii="宋体" w:eastAsia="宋体" w:hAnsi="宋体"/>
          <w:sz w:val="28"/>
          <w:szCs w:val="28"/>
        </w:rPr>
        <w:t>X</w:t>
      </w:r>
      <w:r w:rsidRPr="004C0C29">
        <w:rPr>
          <w:rFonts w:ascii="宋体" w:eastAsia="宋体" w:hAnsi="宋体" w:hint="eastAsia"/>
          <w:sz w:val="28"/>
          <w:szCs w:val="28"/>
        </w:rPr>
        <w:t>线检查技术》《超声检查技术》的网路课程建设，包含教学大纲，网络课件，授课视频，知识重点难点，疑难解答，综合复习，试题库等，在后期会逐渐开展《</w:t>
      </w:r>
      <w:r w:rsidRPr="004C0C29">
        <w:rPr>
          <w:rFonts w:ascii="宋体" w:eastAsia="宋体" w:hAnsi="宋体"/>
          <w:sz w:val="28"/>
          <w:szCs w:val="28"/>
        </w:rPr>
        <w:t>CT</w:t>
      </w:r>
      <w:r w:rsidRPr="004C0C29">
        <w:rPr>
          <w:rFonts w:ascii="宋体" w:eastAsia="宋体" w:hAnsi="宋体" w:hint="eastAsia"/>
          <w:sz w:val="28"/>
          <w:szCs w:val="28"/>
        </w:rPr>
        <w:t>检查技术》《</w:t>
      </w:r>
      <w:r w:rsidRPr="004C0C29">
        <w:rPr>
          <w:rFonts w:ascii="宋体" w:eastAsia="宋体" w:hAnsi="宋体"/>
          <w:sz w:val="28"/>
          <w:szCs w:val="28"/>
        </w:rPr>
        <w:t>MRI</w:t>
      </w:r>
      <w:r w:rsidRPr="004C0C29">
        <w:rPr>
          <w:rFonts w:ascii="宋体" w:eastAsia="宋体" w:hAnsi="宋体" w:hint="eastAsia"/>
          <w:sz w:val="28"/>
          <w:szCs w:val="28"/>
        </w:rPr>
        <w:t>检查技术》等课程的建设。</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（四）培养机制与特色</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1</w:t>
      </w:r>
      <w:r w:rsidRPr="004C0C29">
        <w:rPr>
          <w:rFonts w:ascii="宋体" w:eastAsia="宋体" w:hAnsi="宋体" w:hint="eastAsia"/>
          <w:sz w:val="28"/>
          <w:szCs w:val="28"/>
        </w:rPr>
        <w:t>、产学研协同育人</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lastRenderedPageBreak/>
        <w:t>（</w:t>
      </w:r>
      <w:r w:rsidRPr="004C0C29">
        <w:rPr>
          <w:rFonts w:ascii="宋体" w:eastAsia="宋体" w:hAnsi="宋体"/>
          <w:sz w:val="28"/>
          <w:szCs w:val="28"/>
        </w:rPr>
        <w:t>1</w:t>
      </w:r>
      <w:r w:rsidRPr="004C0C29">
        <w:rPr>
          <w:rFonts w:ascii="宋体" w:eastAsia="宋体" w:hAnsi="宋体" w:hint="eastAsia"/>
          <w:sz w:val="28"/>
          <w:szCs w:val="28"/>
        </w:rPr>
        <w:t>）加强专业课程建设</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为了提高人才培养质量，多渠道加强专业课程资源建设，在学校信息化资源平台建设的推动下，我们医学影像技术专业积极开展专业课程建设，积极进行《</w:t>
      </w:r>
      <w:r w:rsidRPr="004C0C29">
        <w:rPr>
          <w:rFonts w:ascii="宋体" w:eastAsia="宋体" w:hAnsi="宋体"/>
          <w:sz w:val="28"/>
          <w:szCs w:val="28"/>
        </w:rPr>
        <w:t>X</w:t>
      </w:r>
      <w:r w:rsidRPr="004C0C29">
        <w:rPr>
          <w:rFonts w:ascii="宋体" w:eastAsia="宋体" w:hAnsi="宋体" w:hint="eastAsia"/>
          <w:sz w:val="28"/>
          <w:szCs w:val="28"/>
        </w:rPr>
        <w:t>线检查技术》《超声检查技术》等核心专业课程的网络课程建设。</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w:t>
      </w:r>
      <w:r w:rsidRPr="004C0C29">
        <w:rPr>
          <w:rFonts w:ascii="宋体" w:eastAsia="宋体" w:hAnsi="宋体"/>
          <w:sz w:val="28"/>
          <w:szCs w:val="28"/>
        </w:rPr>
        <w:t>2</w:t>
      </w:r>
      <w:r w:rsidRPr="004C0C29">
        <w:rPr>
          <w:rFonts w:ascii="宋体" w:eastAsia="宋体" w:hAnsi="宋体" w:hint="eastAsia"/>
          <w:sz w:val="28"/>
          <w:szCs w:val="28"/>
        </w:rPr>
        <w:t>）加强科研建设</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 xml:space="preserve">   </w:t>
      </w:r>
      <w:r w:rsidRPr="004C0C29">
        <w:rPr>
          <w:rFonts w:ascii="宋体" w:eastAsia="宋体" w:hAnsi="宋体" w:hint="eastAsia"/>
          <w:sz w:val="28"/>
          <w:szCs w:val="28"/>
        </w:rPr>
        <w:t>教学与科研相互促进，相辅相成，专业教师不仅仅是教书匠，更应该是教育学者。</w:t>
      </w:r>
      <w:r w:rsidRPr="004C0C29">
        <w:rPr>
          <w:rFonts w:ascii="宋体" w:eastAsia="宋体" w:hAnsi="宋体"/>
          <w:sz w:val="28"/>
          <w:szCs w:val="28"/>
        </w:rPr>
        <w:t>2015</w:t>
      </w:r>
      <w:r w:rsidRPr="004C0C29">
        <w:rPr>
          <w:rFonts w:ascii="宋体" w:eastAsia="宋体" w:hAnsi="宋体" w:hint="eastAsia"/>
          <w:sz w:val="28"/>
          <w:szCs w:val="28"/>
        </w:rPr>
        <w:t>年我们影像技术专业团队，组织申报科技</w:t>
      </w:r>
      <w:proofErr w:type="gramStart"/>
      <w:r w:rsidRPr="004C0C29">
        <w:rPr>
          <w:rFonts w:ascii="宋体" w:eastAsia="宋体" w:hAnsi="宋体" w:hint="eastAsia"/>
          <w:sz w:val="28"/>
          <w:szCs w:val="28"/>
        </w:rPr>
        <w:t>局科研</w:t>
      </w:r>
      <w:proofErr w:type="gramEnd"/>
      <w:r w:rsidRPr="004C0C29">
        <w:rPr>
          <w:rFonts w:ascii="宋体" w:eastAsia="宋体" w:hAnsi="宋体" w:hint="eastAsia"/>
          <w:sz w:val="28"/>
          <w:szCs w:val="28"/>
        </w:rPr>
        <w:t>项目《虚拟仿真教学</w:t>
      </w:r>
      <w:r w:rsidRPr="004C0C29">
        <w:rPr>
          <w:rFonts w:ascii="宋体" w:eastAsia="宋体" w:hAnsi="宋体"/>
          <w:sz w:val="28"/>
          <w:szCs w:val="28"/>
        </w:rPr>
        <w:t>X</w:t>
      </w:r>
      <w:r w:rsidRPr="004C0C29">
        <w:rPr>
          <w:rFonts w:ascii="宋体" w:eastAsia="宋体" w:hAnsi="宋体" w:hint="eastAsia"/>
          <w:sz w:val="28"/>
          <w:szCs w:val="28"/>
        </w:rPr>
        <w:t>线机的研制》，并获得了批准，申报成功。目前正在科研的初级进行中。</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(3)</w:t>
      </w:r>
      <w:r w:rsidRPr="004C0C29">
        <w:rPr>
          <w:rFonts w:ascii="宋体" w:eastAsia="宋体" w:hAnsi="宋体" w:hint="eastAsia"/>
          <w:sz w:val="28"/>
          <w:szCs w:val="28"/>
        </w:rPr>
        <w:t>积极参加影像技能大赛</w:t>
      </w:r>
      <w:r w:rsidRPr="004C0C29">
        <w:rPr>
          <w:rFonts w:ascii="宋体" w:eastAsia="宋体" w:hAnsi="宋体"/>
          <w:sz w:val="28"/>
          <w:szCs w:val="28"/>
        </w:rPr>
        <w:t>,</w:t>
      </w:r>
      <w:r w:rsidRPr="004C0C29">
        <w:rPr>
          <w:rFonts w:ascii="宋体" w:eastAsia="宋体" w:hAnsi="宋体" w:hint="eastAsia"/>
          <w:sz w:val="28"/>
          <w:szCs w:val="28"/>
        </w:rPr>
        <w:t>取得优异成绩</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积极组织参加技能大赛</w:t>
      </w:r>
      <w:r w:rsidRPr="004C0C29">
        <w:rPr>
          <w:rFonts w:ascii="宋体" w:eastAsia="宋体" w:hAnsi="宋体"/>
          <w:sz w:val="28"/>
          <w:szCs w:val="28"/>
        </w:rPr>
        <w:t>,</w:t>
      </w:r>
      <w:r w:rsidRPr="004C0C29">
        <w:rPr>
          <w:rFonts w:ascii="宋体" w:eastAsia="宋体" w:hAnsi="宋体" w:hint="eastAsia"/>
          <w:sz w:val="28"/>
          <w:szCs w:val="28"/>
        </w:rPr>
        <w:t>通过在临床中培训学生</w:t>
      </w:r>
      <w:r w:rsidRPr="004C0C29">
        <w:rPr>
          <w:rFonts w:ascii="宋体" w:eastAsia="宋体" w:hAnsi="宋体"/>
          <w:sz w:val="28"/>
          <w:szCs w:val="28"/>
        </w:rPr>
        <w:t>,</w:t>
      </w:r>
      <w:r w:rsidRPr="004C0C29">
        <w:rPr>
          <w:rFonts w:ascii="宋体" w:eastAsia="宋体" w:hAnsi="宋体" w:hint="eastAsia"/>
          <w:sz w:val="28"/>
          <w:szCs w:val="28"/>
        </w:rPr>
        <w:t>以赛促教</w:t>
      </w:r>
      <w:r w:rsidRPr="004C0C29">
        <w:rPr>
          <w:rFonts w:ascii="宋体" w:eastAsia="宋体" w:hAnsi="宋体"/>
          <w:sz w:val="28"/>
          <w:szCs w:val="28"/>
        </w:rPr>
        <w:t>,</w:t>
      </w:r>
      <w:r w:rsidRPr="004C0C29">
        <w:rPr>
          <w:rFonts w:ascii="宋体" w:eastAsia="宋体" w:hAnsi="宋体" w:hint="eastAsia"/>
          <w:sz w:val="28"/>
          <w:szCs w:val="28"/>
        </w:rPr>
        <w:t>以赛促学。</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2015</w:t>
      </w:r>
      <w:r w:rsidRPr="004C0C29">
        <w:rPr>
          <w:rFonts w:ascii="宋体" w:eastAsia="宋体" w:hAnsi="宋体" w:hint="eastAsia"/>
          <w:sz w:val="28"/>
          <w:szCs w:val="28"/>
        </w:rPr>
        <w:t>年</w:t>
      </w:r>
      <w:r w:rsidRPr="004C0C29">
        <w:rPr>
          <w:rFonts w:ascii="宋体" w:eastAsia="宋体" w:hAnsi="宋体"/>
          <w:sz w:val="28"/>
          <w:szCs w:val="28"/>
        </w:rPr>
        <w:t>4</w:t>
      </w:r>
      <w:r w:rsidRPr="004C0C29">
        <w:rPr>
          <w:rFonts w:ascii="宋体" w:eastAsia="宋体" w:hAnsi="宋体" w:hint="eastAsia"/>
          <w:sz w:val="28"/>
          <w:szCs w:val="28"/>
        </w:rPr>
        <w:t>月参加山东省首届职业院校影像技能大赛</w:t>
      </w:r>
      <w:r w:rsidRPr="004C0C29">
        <w:rPr>
          <w:rFonts w:ascii="宋体" w:eastAsia="宋体" w:hAnsi="宋体"/>
          <w:sz w:val="28"/>
          <w:szCs w:val="28"/>
        </w:rPr>
        <w:t>,2010</w:t>
      </w:r>
      <w:r w:rsidRPr="004C0C29">
        <w:rPr>
          <w:rFonts w:ascii="宋体" w:eastAsia="宋体" w:hAnsi="宋体" w:hint="eastAsia"/>
          <w:sz w:val="28"/>
          <w:szCs w:val="28"/>
        </w:rPr>
        <w:t>级</w:t>
      </w:r>
      <w:r w:rsidRPr="004C0C29">
        <w:rPr>
          <w:rFonts w:ascii="宋体" w:eastAsia="宋体" w:hAnsi="宋体"/>
          <w:sz w:val="28"/>
          <w:szCs w:val="28"/>
        </w:rPr>
        <w:t>5</w:t>
      </w:r>
      <w:r w:rsidRPr="004C0C29">
        <w:rPr>
          <w:rFonts w:ascii="宋体" w:eastAsia="宋体" w:hAnsi="宋体" w:hint="eastAsia"/>
          <w:sz w:val="28"/>
          <w:szCs w:val="28"/>
        </w:rPr>
        <w:t>年影像学生王美佳、陈雨分别获得高职组影像检查阅片、</w:t>
      </w:r>
      <w:r w:rsidRPr="004C0C29">
        <w:rPr>
          <w:rFonts w:ascii="宋体" w:eastAsia="宋体" w:hAnsi="宋体"/>
          <w:sz w:val="28"/>
          <w:szCs w:val="28"/>
        </w:rPr>
        <w:t>CT</w:t>
      </w:r>
      <w:r w:rsidRPr="004C0C29">
        <w:rPr>
          <w:rFonts w:ascii="宋体" w:eastAsia="宋体" w:hAnsi="宋体" w:hint="eastAsia"/>
          <w:sz w:val="28"/>
          <w:szCs w:val="28"/>
        </w:rPr>
        <w:t>检查技术二等奖的成绩，团体获得二等奖。</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2015</w:t>
      </w:r>
      <w:r w:rsidRPr="004C0C29">
        <w:rPr>
          <w:rFonts w:ascii="宋体" w:eastAsia="宋体" w:hAnsi="宋体" w:hint="eastAsia"/>
          <w:sz w:val="28"/>
          <w:szCs w:val="28"/>
        </w:rPr>
        <w:t>年</w:t>
      </w:r>
      <w:r w:rsidRPr="004C0C29">
        <w:rPr>
          <w:rFonts w:ascii="宋体" w:eastAsia="宋体" w:hAnsi="宋体"/>
          <w:sz w:val="28"/>
          <w:szCs w:val="28"/>
        </w:rPr>
        <w:t>5</w:t>
      </w:r>
      <w:r w:rsidRPr="004C0C29">
        <w:rPr>
          <w:rFonts w:ascii="宋体" w:eastAsia="宋体" w:hAnsi="宋体" w:hint="eastAsia"/>
          <w:sz w:val="28"/>
          <w:szCs w:val="28"/>
        </w:rPr>
        <w:t>月份参加全国第一届职业院校影像技能大赛，</w:t>
      </w:r>
      <w:r w:rsidRPr="004C0C29">
        <w:rPr>
          <w:rFonts w:ascii="宋体" w:eastAsia="宋体" w:hAnsi="宋体"/>
          <w:sz w:val="28"/>
          <w:szCs w:val="28"/>
        </w:rPr>
        <w:t>2010</w:t>
      </w:r>
      <w:r w:rsidRPr="004C0C29">
        <w:rPr>
          <w:rFonts w:ascii="宋体" w:eastAsia="宋体" w:hAnsi="宋体" w:hint="eastAsia"/>
          <w:sz w:val="28"/>
          <w:szCs w:val="28"/>
        </w:rPr>
        <w:t>级</w:t>
      </w:r>
      <w:r w:rsidRPr="004C0C29">
        <w:rPr>
          <w:rFonts w:ascii="宋体" w:eastAsia="宋体" w:hAnsi="宋体"/>
          <w:sz w:val="28"/>
          <w:szCs w:val="28"/>
        </w:rPr>
        <w:t>5</w:t>
      </w:r>
      <w:r w:rsidRPr="004C0C29">
        <w:rPr>
          <w:rFonts w:ascii="宋体" w:eastAsia="宋体" w:hAnsi="宋体" w:hint="eastAsia"/>
          <w:sz w:val="28"/>
          <w:szCs w:val="28"/>
        </w:rPr>
        <w:t>年学生王美佳获得高职组影像诊断三等奖，团体取得高职组二等奖。</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 xml:space="preserve"> </w:t>
      </w:r>
      <w:r>
        <w:rPr>
          <w:rFonts w:ascii="宋体" w:eastAsia="宋体" w:hAnsi="宋体"/>
          <w:noProof/>
          <w:sz w:val="28"/>
          <w:szCs w:val="28"/>
        </w:rPr>
        <w:drawing>
          <wp:inline distT="0" distB="0" distL="0" distR="0">
            <wp:extent cx="4053205" cy="2552065"/>
            <wp:effectExtent l="19050" t="0" r="4445"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9" cstate="print"/>
                    <a:srcRect/>
                    <a:stretch>
                      <a:fillRect/>
                    </a:stretch>
                  </pic:blipFill>
                  <pic:spPr bwMode="auto">
                    <a:xfrm>
                      <a:off x="0" y="0"/>
                      <a:ext cx="4053205" cy="2552065"/>
                    </a:xfrm>
                    <a:prstGeom prst="rect">
                      <a:avLst/>
                    </a:prstGeom>
                    <a:noFill/>
                    <a:ln w="9525">
                      <a:noFill/>
                      <a:miter lim="800000"/>
                      <a:headEnd/>
                      <a:tailEnd/>
                    </a:ln>
                  </pic:spPr>
                </pic:pic>
              </a:graphicData>
            </a:graphic>
          </wp:inline>
        </w:drawing>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lastRenderedPageBreak/>
        <w:t>2</w:t>
      </w:r>
      <w:r w:rsidRPr="004C0C29">
        <w:rPr>
          <w:rFonts w:ascii="宋体" w:eastAsia="宋体" w:hAnsi="宋体" w:hint="eastAsia"/>
          <w:sz w:val="28"/>
          <w:szCs w:val="28"/>
        </w:rPr>
        <w:t>、合作办学</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学校与医院合作，应教育所需，与社会接轨，符合职业教育策略，顺应时代发展风向。加强院校合作，培养适合社会需求的高素质技能型人才，推进院校双方可持续发展。加强优势互补，实现互惠共赢。从而实现学校与医院</w:t>
      </w:r>
      <w:r w:rsidRPr="004C0C29">
        <w:rPr>
          <w:rFonts w:ascii="宋体" w:eastAsia="宋体" w:hAnsi="宋体"/>
          <w:sz w:val="28"/>
          <w:szCs w:val="28"/>
        </w:rPr>
        <w:t>"</w:t>
      </w:r>
      <w:r w:rsidRPr="004C0C29">
        <w:rPr>
          <w:rFonts w:ascii="宋体" w:eastAsia="宋体" w:hAnsi="宋体" w:hint="eastAsia"/>
          <w:sz w:val="28"/>
          <w:szCs w:val="28"/>
        </w:rPr>
        <w:t>优势互补、资源共享、互惠互利、共同发展、产学研</w:t>
      </w:r>
      <w:r w:rsidRPr="004C0C29">
        <w:rPr>
          <w:rFonts w:ascii="宋体" w:eastAsia="宋体" w:hAnsi="宋体"/>
          <w:sz w:val="28"/>
          <w:szCs w:val="28"/>
        </w:rPr>
        <w:t>"</w:t>
      </w:r>
      <w:r w:rsidRPr="004C0C29">
        <w:rPr>
          <w:rFonts w:ascii="宋体" w:eastAsia="宋体" w:hAnsi="宋体" w:hint="eastAsia"/>
          <w:sz w:val="28"/>
          <w:szCs w:val="28"/>
        </w:rPr>
        <w:t>相结合的共赢模式。</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我校影像专业以临床岗位需求为指导，与多家医院建立了合作关系，已经与山东省煤炭泰山疗养院挂牌成立了教学合作医院，共同培养符合临床需求的影像技术技能型人才，改革创新人才培养模式，共同制定人才培养方案，有效的将理论教学和临床实践教学结合起来。目前正在和山东新华医疗器械公司协商和探讨，设立新华影像班，实行人才“订单式”培养。</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3</w:t>
      </w:r>
      <w:r w:rsidRPr="004C0C29">
        <w:rPr>
          <w:rFonts w:ascii="宋体" w:eastAsia="宋体" w:hAnsi="宋体" w:hint="eastAsia"/>
          <w:sz w:val="28"/>
          <w:szCs w:val="28"/>
        </w:rPr>
        <w:t>、教学管理</w:t>
      </w:r>
      <w:r w:rsidRPr="004C0C29">
        <w:rPr>
          <w:rFonts w:ascii="宋体" w:eastAsia="宋体" w:hAnsi="宋体"/>
          <w:sz w:val="28"/>
          <w:szCs w:val="28"/>
        </w:rPr>
        <w:t xml:space="preserve"> </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高职院校教学管理的目的是为了更好的促进教学，确保人才培养方案的正确实施和培养目标的顺利完成。提高教学管理水平，优化学校教学管理，实现教学管理科学化、规范化。</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一方面定期讨论教学教研活动。影像核心课程教师定期进行教学教研活动探讨，通过分析医学影像学实践教学中存在的问题</w:t>
      </w:r>
      <w:r w:rsidRPr="004C0C29">
        <w:rPr>
          <w:rFonts w:ascii="宋体" w:eastAsia="宋体" w:hAnsi="宋体"/>
          <w:sz w:val="28"/>
          <w:szCs w:val="28"/>
        </w:rPr>
        <w:t>,</w:t>
      </w:r>
      <w:r w:rsidRPr="004C0C29">
        <w:rPr>
          <w:rFonts w:ascii="宋体" w:eastAsia="宋体" w:hAnsi="宋体" w:hint="eastAsia"/>
          <w:sz w:val="28"/>
          <w:szCs w:val="28"/>
        </w:rPr>
        <w:t>进行了一系列实践教学管理的改革与研究</w:t>
      </w:r>
      <w:r w:rsidRPr="004C0C29">
        <w:rPr>
          <w:rFonts w:ascii="宋体" w:eastAsia="宋体" w:hAnsi="宋体"/>
          <w:sz w:val="28"/>
          <w:szCs w:val="28"/>
        </w:rPr>
        <w:t>,</w:t>
      </w:r>
      <w:r w:rsidRPr="004C0C29">
        <w:rPr>
          <w:rFonts w:ascii="宋体" w:eastAsia="宋体" w:hAnsi="宋体" w:hint="eastAsia"/>
          <w:sz w:val="28"/>
          <w:szCs w:val="28"/>
        </w:rPr>
        <w:t>加强了实践教学管理的规范化和科学化建设</w:t>
      </w:r>
      <w:r w:rsidRPr="004C0C29">
        <w:rPr>
          <w:rFonts w:ascii="宋体" w:eastAsia="宋体" w:hAnsi="宋体"/>
          <w:sz w:val="28"/>
          <w:szCs w:val="28"/>
        </w:rPr>
        <w:t xml:space="preserve">, </w:t>
      </w:r>
      <w:r w:rsidRPr="004C0C29">
        <w:rPr>
          <w:rFonts w:ascii="宋体" w:eastAsia="宋体" w:hAnsi="宋体" w:hint="eastAsia"/>
          <w:sz w:val="28"/>
          <w:szCs w:val="28"/>
        </w:rPr>
        <w:t>有效地利用有限的时间和条件培养学生的操作能力、创新能力及综合分析能力</w:t>
      </w:r>
      <w:r w:rsidRPr="004C0C29">
        <w:rPr>
          <w:rFonts w:ascii="宋体" w:eastAsia="宋体" w:hAnsi="宋体"/>
          <w:sz w:val="28"/>
          <w:szCs w:val="28"/>
        </w:rPr>
        <w:t>,</w:t>
      </w:r>
      <w:r w:rsidRPr="004C0C29">
        <w:rPr>
          <w:rFonts w:ascii="宋体" w:eastAsia="宋体" w:hAnsi="宋体" w:hint="eastAsia"/>
          <w:sz w:val="28"/>
          <w:szCs w:val="28"/>
        </w:rPr>
        <w:t>提高学生的综合素质。</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其次坚持听课说课评课制度。实行院领导督导性听课，系领导评价性听课，任课教师学习性听课。在常规教学和相互听课学习中，不断提高教学水平，提升自身教学能力。</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（五）培养质量</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lastRenderedPageBreak/>
        <w:t>医学影像技术专业坚持以品德素质为基础，以岗位技能为目标，以实践技能为核心，确保专业人才质量</w:t>
      </w:r>
      <w:r w:rsidRPr="004C0C29">
        <w:rPr>
          <w:rFonts w:ascii="宋体" w:eastAsia="宋体" w:hAnsi="宋体"/>
          <w:sz w:val="28"/>
          <w:szCs w:val="28"/>
        </w:rPr>
        <w:t>,</w:t>
      </w:r>
      <w:r w:rsidRPr="004C0C29">
        <w:rPr>
          <w:rFonts w:ascii="宋体" w:eastAsia="宋体" w:hAnsi="宋体" w:hint="eastAsia"/>
          <w:sz w:val="28"/>
          <w:szCs w:val="28"/>
        </w:rPr>
        <w:t>为社会输送高素质的影像技术人才。</w:t>
      </w:r>
      <w:r w:rsidRPr="004C0C29">
        <w:rPr>
          <w:rFonts w:ascii="宋体" w:eastAsia="宋体" w:hAnsi="宋体"/>
          <w:sz w:val="28"/>
          <w:szCs w:val="28"/>
        </w:rPr>
        <w:t xml:space="preserve"> </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（六）专业发展趋势及建议</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1</w:t>
      </w:r>
      <w:r w:rsidRPr="004C0C29">
        <w:rPr>
          <w:rFonts w:ascii="宋体" w:eastAsia="宋体" w:hAnsi="宋体" w:hint="eastAsia"/>
          <w:sz w:val="28"/>
          <w:szCs w:val="28"/>
        </w:rPr>
        <w:t>、专业发展趋势</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医学影像技术的优势地位不断扩大提高。随着社会物质水平的发展，人民生活质量的提高，疾病的早发现、早诊断、早治疗成为必然，绿色健康医疗成为趋势，而医学影像设备的检查和诊断是临床病症数据的主要来源。</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随着计算机水平的不断发展，数字化影像时代已经到来。</w:t>
      </w:r>
      <w:r w:rsidRPr="004C0C29">
        <w:rPr>
          <w:rFonts w:ascii="宋体" w:eastAsia="宋体" w:hAnsi="宋体"/>
          <w:sz w:val="28"/>
          <w:szCs w:val="28"/>
        </w:rPr>
        <w:t>DR,CT</w:t>
      </w:r>
      <w:r w:rsidRPr="004C0C29">
        <w:rPr>
          <w:rFonts w:ascii="宋体" w:eastAsia="宋体" w:hAnsi="宋体" w:hint="eastAsia"/>
          <w:sz w:val="28"/>
          <w:szCs w:val="28"/>
        </w:rPr>
        <w:t>，</w:t>
      </w:r>
      <w:r w:rsidRPr="004C0C29">
        <w:rPr>
          <w:rFonts w:ascii="宋体" w:eastAsia="宋体" w:hAnsi="宋体"/>
          <w:sz w:val="28"/>
          <w:szCs w:val="28"/>
        </w:rPr>
        <w:t>MRI,PET</w:t>
      </w:r>
      <w:r w:rsidRPr="004C0C29">
        <w:rPr>
          <w:rFonts w:ascii="宋体" w:eastAsia="宋体" w:hAnsi="宋体" w:hint="eastAsia"/>
          <w:sz w:val="28"/>
          <w:szCs w:val="28"/>
        </w:rPr>
        <w:t>等多种形式的影像设备的普及发展，各种影像新技术在临床的推广应用，影像检查诊断已经无可替代。同时因为影像新技术的发展，影像设备不仅仅从事检查和诊断，它更多地融入了临床治疗的范围，临床微创手术和介入治疗、放射治疗，手术导航等，并起着至关重要的作用。</w:t>
      </w:r>
      <w:proofErr w:type="gramStart"/>
      <w:r w:rsidRPr="004C0C29">
        <w:rPr>
          <w:rFonts w:ascii="宋体" w:eastAsia="宋体" w:hAnsi="宋体" w:hint="eastAsia"/>
          <w:sz w:val="28"/>
          <w:szCs w:val="28"/>
        </w:rPr>
        <w:t>未来医学</w:t>
      </w:r>
      <w:proofErr w:type="gramEnd"/>
      <w:r w:rsidRPr="004C0C29">
        <w:rPr>
          <w:rFonts w:ascii="宋体" w:eastAsia="宋体" w:hAnsi="宋体" w:hint="eastAsia"/>
          <w:sz w:val="28"/>
          <w:szCs w:val="28"/>
        </w:rPr>
        <w:t>影像技术必将得到更快、更好及更全面的发展，必将会对人类的健康做出更大的贡献。</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2</w:t>
      </w:r>
      <w:r w:rsidRPr="004C0C29">
        <w:rPr>
          <w:rFonts w:ascii="宋体" w:eastAsia="宋体" w:hAnsi="宋体" w:hint="eastAsia"/>
          <w:sz w:val="28"/>
          <w:szCs w:val="28"/>
        </w:rPr>
        <w:t>、专业发展建议</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定期进行社会人才需求调研，人才培养追踪调查，及时掌握了解临床影像人才岗位模式和技术需求，进行医学影像技术人才培养改革。</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与时俱进，社会要求影像技术人才不仅要掌握基本的实践操作技能，更要具有临床创新和学习能力，及时把握和学习新的影像技术，不断学习，加强知识能力更新。我们的影像技术人才培养方案紧密结合临床，联系临床实践，不断调整教学内容和教学方式，及时更新，真正培养符合临床需求的影像高素质技术技能型人才。</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（七）存在的问题及整改措施</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lastRenderedPageBreak/>
        <w:t>1</w:t>
      </w:r>
      <w:r w:rsidRPr="004C0C29">
        <w:rPr>
          <w:rFonts w:ascii="宋体" w:eastAsia="宋体" w:hAnsi="宋体" w:hint="eastAsia"/>
          <w:sz w:val="28"/>
          <w:szCs w:val="28"/>
        </w:rPr>
        <w:t>、</w:t>
      </w:r>
      <w:proofErr w:type="gramStart"/>
      <w:r w:rsidRPr="004C0C29">
        <w:rPr>
          <w:rFonts w:ascii="宋体" w:eastAsia="宋体" w:hAnsi="宋体" w:hint="eastAsia"/>
          <w:sz w:val="28"/>
          <w:szCs w:val="28"/>
        </w:rPr>
        <w:t>完善校</w:t>
      </w:r>
      <w:proofErr w:type="gramEnd"/>
      <w:r w:rsidRPr="004C0C29">
        <w:rPr>
          <w:rFonts w:ascii="宋体" w:eastAsia="宋体" w:hAnsi="宋体" w:hint="eastAsia"/>
          <w:sz w:val="28"/>
          <w:szCs w:val="28"/>
        </w:rPr>
        <w:t>内影像实训室的建设</w:t>
      </w:r>
    </w:p>
    <w:p w:rsidR="00156E18" w:rsidRDefault="00156E18" w:rsidP="00DB305B">
      <w:pPr>
        <w:widowControl/>
        <w:adjustRightInd w:val="0"/>
        <w:snapToGrid w:val="0"/>
        <w:spacing w:line="360" w:lineRule="auto"/>
        <w:ind w:firstLine="560"/>
        <w:jc w:val="left"/>
        <w:rPr>
          <w:rFonts w:ascii="宋体" w:eastAsia="宋体" w:hAnsi="宋体"/>
          <w:sz w:val="28"/>
          <w:szCs w:val="28"/>
        </w:rPr>
      </w:pPr>
      <w:r w:rsidRPr="004C0C29">
        <w:rPr>
          <w:rFonts w:ascii="宋体" w:eastAsia="宋体" w:hAnsi="宋体" w:hint="eastAsia"/>
          <w:sz w:val="28"/>
          <w:szCs w:val="28"/>
        </w:rPr>
        <w:t>我院影像校内实验实训</w:t>
      </w:r>
      <w:proofErr w:type="gramStart"/>
      <w:r w:rsidRPr="004C0C29">
        <w:rPr>
          <w:rFonts w:ascii="宋体" w:eastAsia="宋体" w:hAnsi="宋体" w:hint="eastAsia"/>
          <w:sz w:val="28"/>
          <w:szCs w:val="28"/>
        </w:rPr>
        <w:t>室刚刚</w:t>
      </w:r>
      <w:proofErr w:type="gramEnd"/>
      <w:r w:rsidRPr="004C0C29">
        <w:rPr>
          <w:rFonts w:ascii="宋体" w:eastAsia="宋体" w:hAnsi="宋体" w:hint="eastAsia"/>
          <w:sz w:val="28"/>
          <w:szCs w:val="28"/>
        </w:rPr>
        <w:t>建设，影像设备较少，不能满足校内影像实训教学，需要加大经费投入，添置相关的</w:t>
      </w:r>
      <w:r w:rsidRPr="004C0C29">
        <w:rPr>
          <w:rFonts w:ascii="宋体" w:eastAsia="宋体" w:hAnsi="宋体"/>
          <w:sz w:val="28"/>
          <w:szCs w:val="28"/>
        </w:rPr>
        <w:t>CT</w:t>
      </w:r>
      <w:r w:rsidRPr="004C0C29">
        <w:rPr>
          <w:rFonts w:ascii="宋体" w:eastAsia="宋体" w:hAnsi="宋体" w:hint="eastAsia"/>
          <w:sz w:val="28"/>
          <w:szCs w:val="28"/>
        </w:rPr>
        <w:t>、</w:t>
      </w:r>
      <w:r w:rsidRPr="004C0C29">
        <w:rPr>
          <w:rFonts w:ascii="宋体" w:eastAsia="宋体" w:hAnsi="宋体"/>
          <w:sz w:val="28"/>
          <w:szCs w:val="28"/>
        </w:rPr>
        <w:t>X</w:t>
      </w:r>
      <w:r w:rsidRPr="004C0C29">
        <w:rPr>
          <w:rFonts w:ascii="宋体" w:eastAsia="宋体" w:hAnsi="宋体" w:hint="eastAsia"/>
          <w:sz w:val="28"/>
          <w:szCs w:val="28"/>
        </w:rPr>
        <w:t>线机等影像设备，完善影像设备、影像技术、影像诊断三个基本实验室的建设。</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2</w:t>
      </w:r>
      <w:r w:rsidRPr="004C0C29">
        <w:rPr>
          <w:rFonts w:ascii="宋体" w:eastAsia="宋体" w:hAnsi="宋体" w:hint="eastAsia"/>
          <w:sz w:val="28"/>
          <w:szCs w:val="28"/>
        </w:rPr>
        <w:t>、加快，加强校企合作的步伐和力度</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医院和学校合作共同培养影像人才，学校和企业合作共同培养技术人才，这都是目前高职院校的发展途径。我们必须加大和医院、器械公司的合作力度，加快合作步伐，实现资源共享，人才共育。</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3</w:t>
      </w:r>
      <w:r w:rsidRPr="004C0C29">
        <w:rPr>
          <w:rFonts w:ascii="宋体" w:eastAsia="宋体" w:hAnsi="宋体" w:hint="eastAsia"/>
          <w:sz w:val="28"/>
          <w:szCs w:val="28"/>
        </w:rPr>
        <w:t>、</w:t>
      </w:r>
      <w:proofErr w:type="gramStart"/>
      <w:r w:rsidRPr="004C0C29">
        <w:rPr>
          <w:rFonts w:ascii="宋体" w:eastAsia="宋体" w:hAnsi="宋体" w:hint="eastAsia"/>
          <w:sz w:val="28"/>
          <w:szCs w:val="28"/>
        </w:rPr>
        <w:t>扩展省</w:t>
      </w:r>
      <w:proofErr w:type="gramEnd"/>
      <w:r w:rsidRPr="004C0C29">
        <w:rPr>
          <w:rFonts w:ascii="宋体" w:eastAsia="宋体" w:hAnsi="宋体" w:hint="eastAsia"/>
          <w:sz w:val="28"/>
          <w:szCs w:val="28"/>
        </w:rPr>
        <w:t>内外、国内外实习基地</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我院影像学生数量正在逐年增加，实习和实训的要求不断有提高，原来省内的实习单位已经不能满足实习要求，需要多开拓中型、大型的省内外和国内外的符合条件的实习医院作为实习基地，把我们好的学生推送出去，在加大我们宣传的同时，可以拓展学生的就业渠道。</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4</w:t>
      </w:r>
      <w:r w:rsidRPr="004C0C29">
        <w:rPr>
          <w:rFonts w:ascii="宋体" w:eastAsia="宋体" w:hAnsi="宋体" w:hint="eastAsia"/>
          <w:sz w:val="28"/>
          <w:szCs w:val="28"/>
        </w:rPr>
        <w:t>、合理引进影像人才</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近几年影像专业发展迅速，招生人数逐年增多，目前已经达到</w:t>
      </w:r>
      <w:r w:rsidRPr="004C0C29">
        <w:rPr>
          <w:rFonts w:ascii="宋体" w:eastAsia="宋体" w:hAnsi="宋体"/>
          <w:sz w:val="28"/>
          <w:szCs w:val="28"/>
        </w:rPr>
        <w:t>8</w:t>
      </w:r>
      <w:r w:rsidRPr="004C0C29">
        <w:rPr>
          <w:rFonts w:ascii="宋体" w:eastAsia="宋体" w:hAnsi="宋体" w:hint="eastAsia"/>
          <w:sz w:val="28"/>
          <w:szCs w:val="28"/>
        </w:rPr>
        <w:t>个班级，在校人数接近</w:t>
      </w:r>
      <w:r w:rsidRPr="004C0C29">
        <w:rPr>
          <w:rFonts w:ascii="宋体" w:eastAsia="宋体" w:hAnsi="宋体"/>
          <w:sz w:val="28"/>
          <w:szCs w:val="28"/>
        </w:rPr>
        <w:t>300</w:t>
      </w:r>
      <w:r w:rsidRPr="004C0C29">
        <w:rPr>
          <w:rFonts w:ascii="宋体" w:eastAsia="宋体" w:hAnsi="宋体" w:hint="eastAsia"/>
          <w:sz w:val="28"/>
          <w:szCs w:val="28"/>
        </w:rPr>
        <w:t>人，包含</w:t>
      </w:r>
      <w:r w:rsidRPr="004C0C29">
        <w:rPr>
          <w:rFonts w:ascii="宋体" w:eastAsia="宋体" w:hAnsi="宋体"/>
          <w:sz w:val="28"/>
          <w:szCs w:val="28"/>
        </w:rPr>
        <w:t>10</w:t>
      </w:r>
      <w:r w:rsidRPr="004C0C29">
        <w:rPr>
          <w:rFonts w:ascii="宋体" w:eastAsia="宋体" w:hAnsi="宋体" w:hint="eastAsia"/>
          <w:sz w:val="28"/>
          <w:szCs w:val="28"/>
        </w:rPr>
        <w:t>多门影像专业课程的教学任务。我校影像师资力量较少，校内专职教师</w:t>
      </w:r>
      <w:r w:rsidRPr="004C0C29">
        <w:rPr>
          <w:rFonts w:ascii="宋体" w:eastAsia="宋体" w:hAnsi="宋体"/>
          <w:sz w:val="28"/>
          <w:szCs w:val="28"/>
        </w:rPr>
        <w:t>2</w:t>
      </w:r>
      <w:r w:rsidRPr="004C0C29">
        <w:rPr>
          <w:rFonts w:ascii="宋体" w:eastAsia="宋体" w:hAnsi="宋体" w:hint="eastAsia"/>
          <w:sz w:val="28"/>
          <w:szCs w:val="28"/>
        </w:rPr>
        <w:t>人，校内兼职教师</w:t>
      </w:r>
      <w:r w:rsidRPr="004C0C29">
        <w:rPr>
          <w:rFonts w:ascii="宋体" w:eastAsia="宋体" w:hAnsi="宋体"/>
          <w:sz w:val="28"/>
          <w:szCs w:val="28"/>
        </w:rPr>
        <w:t>1</w:t>
      </w:r>
      <w:r w:rsidRPr="004C0C29">
        <w:rPr>
          <w:rFonts w:ascii="宋体" w:eastAsia="宋体" w:hAnsi="宋体" w:hint="eastAsia"/>
          <w:sz w:val="28"/>
          <w:szCs w:val="28"/>
        </w:rPr>
        <w:t>人，其余全部为医院外聘教师。课程数目多、任务重，需要引进新的影像专业人才，缓解教学压力。</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5</w:t>
      </w:r>
      <w:r w:rsidRPr="004C0C29">
        <w:rPr>
          <w:rFonts w:ascii="宋体" w:eastAsia="宋体" w:hAnsi="宋体" w:hint="eastAsia"/>
          <w:sz w:val="28"/>
          <w:szCs w:val="28"/>
        </w:rPr>
        <w:t>、加强校际交流合作</w:t>
      </w:r>
      <w:r w:rsidRPr="004C0C29">
        <w:rPr>
          <w:rFonts w:ascii="宋体" w:eastAsia="宋体" w:hAnsi="宋体"/>
          <w:sz w:val="28"/>
          <w:szCs w:val="28"/>
        </w:rPr>
        <w:t xml:space="preserve"> </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“他山之石，可以攻玉”</w:t>
      </w:r>
      <w:r w:rsidRPr="004C0C29">
        <w:rPr>
          <w:rFonts w:ascii="宋体" w:eastAsia="宋体" w:hAnsi="宋体"/>
          <w:sz w:val="28"/>
          <w:szCs w:val="28"/>
        </w:rPr>
        <w:t>,</w:t>
      </w:r>
      <w:r w:rsidRPr="004C0C29">
        <w:rPr>
          <w:rFonts w:ascii="宋体" w:eastAsia="宋体" w:hAnsi="宋体" w:hint="eastAsia"/>
          <w:sz w:val="28"/>
          <w:szCs w:val="28"/>
        </w:rPr>
        <w:t>我们需要加强与同影像技术专业院校的交流合作，走出去，拓展视野，学习先进的教学改革经验，比如泰山医学院、</w:t>
      </w:r>
      <w:proofErr w:type="gramStart"/>
      <w:r w:rsidRPr="004C0C29">
        <w:rPr>
          <w:rFonts w:ascii="宋体" w:eastAsia="宋体" w:hAnsi="宋体" w:hint="eastAsia"/>
          <w:sz w:val="28"/>
          <w:szCs w:val="28"/>
        </w:rPr>
        <w:t>医</w:t>
      </w:r>
      <w:proofErr w:type="gramEnd"/>
      <w:r w:rsidRPr="004C0C29">
        <w:rPr>
          <w:rFonts w:ascii="宋体" w:eastAsia="宋体" w:hAnsi="宋体" w:hint="eastAsia"/>
          <w:sz w:val="28"/>
          <w:szCs w:val="28"/>
        </w:rPr>
        <w:t>高专等。在他们的带动下提高自己的水凭，搭建更高的平台，给学校影像专业发展一个更大的提高空间。善假于物，借人精华，可以更好地增强发展我院影像专业的实力和竞争力。</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lastRenderedPageBreak/>
        <w:t>6</w:t>
      </w:r>
      <w:r w:rsidRPr="004C0C29">
        <w:rPr>
          <w:rFonts w:ascii="宋体" w:eastAsia="宋体" w:hAnsi="宋体" w:hint="eastAsia"/>
          <w:sz w:val="28"/>
          <w:szCs w:val="28"/>
        </w:rPr>
        <w:t>、加强专业教师临床实践</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hint="eastAsia"/>
          <w:sz w:val="28"/>
          <w:szCs w:val="28"/>
        </w:rPr>
        <w:t>医学影像技术培养的是适应临床需要的技术技能型人才，而影像技术教学是院校教学中实践性很强的专业，要求专业核心课程教师，必须具备很强的临床实践技能知识，及时把握了解影像设备的进展和发展趋势，并且不断更新临床影像的新技术和新理念，充实自己的专业知识头脑，拓展视野，“要给学生一滴水</w:t>
      </w:r>
      <w:r w:rsidRPr="004C0C29">
        <w:rPr>
          <w:rFonts w:ascii="宋体" w:eastAsia="宋体" w:hAnsi="宋体"/>
          <w:sz w:val="28"/>
          <w:szCs w:val="28"/>
        </w:rPr>
        <w:t>,</w:t>
      </w:r>
      <w:r w:rsidRPr="004C0C29">
        <w:rPr>
          <w:rFonts w:ascii="宋体" w:eastAsia="宋体" w:hAnsi="宋体" w:hint="eastAsia"/>
          <w:sz w:val="28"/>
          <w:szCs w:val="28"/>
        </w:rPr>
        <w:t>教师要有长流水”，所以专业教师必须定期参加临床实践，紧密跟踪结合临床，才能培养出高素质的影像技术人才。</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7</w:t>
      </w:r>
      <w:r w:rsidRPr="004C0C29">
        <w:rPr>
          <w:rFonts w:ascii="宋体" w:eastAsia="宋体" w:hAnsi="宋体" w:hint="eastAsia"/>
          <w:sz w:val="28"/>
          <w:szCs w:val="28"/>
        </w:rPr>
        <w:t>、提高入学门槛，注重质量培养</w:t>
      </w:r>
    </w:p>
    <w:p w:rsidR="00156E18" w:rsidRPr="004C0C29" w:rsidRDefault="00156E18" w:rsidP="00DB305B">
      <w:pPr>
        <w:adjustRightInd w:val="0"/>
        <w:snapToGrid w:val="0"/>
        <w:spacing w:line="360" w:lineRule="auto"/>
        <w:ind w:firstLine="560"/>
        <w:rPr>
          <w:rFonts w:ascii="宋体" w:eastAsia="宋体" w:hAnsi="宋体"/>
          <w:sz w:val="28"/>
          <w:szCs w:val="28"/>
        </w:rPr>
      </w:pPr>
      <w:r w:rsidRPr="004C0C29">
        <w:rPr>
          <w:rFonts w:ascii="宋体" w:eastAsia="宋体" w:hAnsi="宋体"/>
          <w:sz w:val="28"/>
          <w:szCs w:val="28"/>
        </w:rPr>
        <w:t xml:space="preserve"> </w:t>
      </w:r>
      <w:r w:rsidRPr="004C0C29">
        <w:rPr>
          <w:rFonts w:ascii="宋体" w:eastAsia="宋体" w:hAnsi="宋体" w:hint="eastAsia"/>
          <w:sz w:val="28"/>
          <w:szCs w:val="28"/>
        </w:rPr>
        <w:t>五年一贯制学生不同于三年高职，他们基础知识少，底子薄，学生能力差，随着影像人才培养的数量逐步加大，社会需求影像人才的质量要求也在逐步提高，我们培养人才的质量需要随着提高，这就需要我们相应的提高入学门槛，提高学生的整体素质，</w:t>
      </w:r>
      <w:proofErr w:type="gramStart"/>
      <w:r w:rsidRPr="004C0C29">
        <w:rPr>
          <w:rFonts w:ascii="宋体" w:eastAsia="宋体" w:hAnsi="宋体" w:hint="eastAsia"/>
          <w:sz w:val="28"/>
          <w:szCs w:val="28"/>
        </w:rPr>
        <w:t>严入严</w:t>
      </w:r>
      <w:proofErr w:type="gramEnd"/>
      <w:r w:rsidRPr="004C0C29">
        <w:rPr>
          <w:rFonts w:ascii="宋体" w:eastAsia="宋体" w:hAnsi="宋体" w:hint="eastAsia"/>
          <w:sz w:val="28"/>
          <w:szCs w:val="28"/>
        </w:rPr>
        <w:t>出，保证培养的影像人才的高素质和高技能。</w:t>
      </w:r>
      <w:r w:rsidRPr="004C0C29">
        <w:rPr>
          <w:rFonts w:ascii="宋体" w:eastAsia="宋体" w:hAnsi="宋体"/>
          <w:sz w:val="28"/>
          <w:szCs w:val="28"/>
        </w:rPr>
        <w:t xml:space="preserve">  </w:t>
      </w:r>
    </w:p>
    <w:p w:rsidR="00156E18" w:rsidRPr="00156E18" w:rsidRDefault="00156E18" w:rsidP="00156E18">
      <w:pPr>
        <w:widowControl/>
        <w:spacing w:line="240" w:lineRule="auto"/>
        <w:ind w:firstLineChars="0" w:firstLine="0"/>
        <w:jc w:val="left"/>
        <w:rPr>
          <w:rFonts w:ascii="宋体" w:eastAsia="宋体" w:hAnsi="宋体"/>
          <w:sz w:val="28"/>
          <w:szCs w:val="28"/>
        </w:rPr>
      </w:pPr>
    </w:p>
    <w:p w:rsidR="00156E18" w:rsidRDefault="00156E18">
      <w:pPr>
        <w:widowControl/>
        <w:spacing w:line="240" w:lineRule="auto"/>
        <w:ind w:firstLineChars="0" w:firstLine="0"/>
        <w:jc w:val="left"/>
        <w:rPr>
          <w:rFonts w:ascii="宋体" w:eastAsia="宋体" w:hAnsi="宋体"/>
          <w:sz w:val="28"/>
          <w:szCs w:val="28"/>
        </w:rPr>
      </w:pPr>
      <w:r>
        <w:rPr>
          <w:rFonts w:ascii="宋体" w:eastAsia="宋体" w:hAnsi="宋体"/>
          <w:sz w:val="28"/>
          <w:szCs w:val="28"/>
        </w:rPr>
        <w:br w:type="page"/>
      </w:r>
    </w:p>
    <w:p w:rsidR="00DA1F3A" w:rsidRPr="008D2811" w:rsidRDefault="00DA1F3A" w:rsidP="00156E18">
      <w:pPr>
        <w:ind w:firstLineChars="0" w:firstLine="0"/>
        <w:rPr>
          <w:rFonts w:ascii="黑体" w:eastAsia="黑体" w:hAnsi="黑体"/>
          <w:b/>
          <w:sz w:val="28"/>
          <w:szCs w:val="28"/>
        </w:rPr>
      </w:pPr>
      <w:r w:rsidRPr="008D2811">
        <w:rPr>
          <w:rFonts w:ascii="黑体" w:eastAsia="黑体" w:hAnsi="黑体" w:hint="eastAsia"/>
          <w:b/>
          <w:sz w:val="28"/>
          <w:szCs w:val="28"/>
        </w:rPr>
        <w:lastRenderedPageBreak/>
        <w:t>专业八：</w:t>
      </w:r>
    </w:p>
    <w:p w:rsidR="00DA1F3A" w:rsidRPr="008D2811" w:rsidRDefault="00DA1F3A" w:rsidP="00DA1F3A">
      <w:pPr>
        <w:pStyle w:val="a3"/>
        <w:shd w:val="clear" w:color="auto" w:fill="FFFFFF"/>
        <w:adjustRightInd w:val="0"/>
        <w:snapToGrid w:val="0"/>
        <w:spacing w:before="0" w:beforeAutospacing="0" w:after="0" w:afterAutospacing="0" w:line="360" w:lineRule="auto"/>
        <w:jc w:val="center"/>
        <w:rPr>
          <w:rFonts w:ascii="黑体" w:eastAsia="黑体" w:hAnsi="黑体" w:cs="Times New Roman"/>
          <w:b/>
          <w:kern w:val="2"/>
          <w:sz w:val="28"/>
          <w:szCs w:val="28"/>
        </w:rPr>
      </w:pPr>
      <w:r w:rsidRPr="008D2811">
        <w:rPr>
          <w:rFonts w:ascii="黑体" w:eastAsia="黑体" w:hAnsi="黑体" w:cs="Times New Roman" w:hint="eastAsia"/>
          <w:b/>
          <w:kern w:val="2"/>
          <w:sz w:val="28"/>
          <w:szCs w:val="28"/>
        </w:rPr>
        <w:t>卫生信息管理专业人才培养状况年度报告</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（一）人才培养目标</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1、人才培养目标</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培养适应医疗卫生事业信息化发展的进程，德、智、体全面发展，具有良好的职业素养、扎实的专业知识、熟练的卫生信息管理及计算机应用技能，</w:t>
      </w:r>
      <w:r w:rsidRPr="008D2811">
        <w:rPr>
          <w:rFonts w:ascii="宋体" w:eastAsia="宋体" w:hAnsi="宋体"/>
          <w:sz w:val="28"/>
          <w:szCs w:val="28"/>
        </w:rPr>
        <w:t>具备医院信息管理和病案信息管理以及社区卫生信息管理的综合职业能力</w:t>
      </w:r>
      <w:r w:rsidRPr="008D2811">
        <w:rPr>
          <w:rFonts w:ascii="宋体" w:eastAsia="宋体" w:hAnsi="宋体" w:hint="eastAsia"/>
          <w:sz w:val="28"/>
          <w:szCs w:val="28"/>
        </w:rPr>
        <w:t>，能够从事卫生信息系统的使用、管理和维护，居民健康档案的建立和管理，医疗档案保存和管理，卫生信息搜集和统计分析等工作的高素质技能型专门人才。</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2、人才培养规格</w:t>
      </w:r>
    </w:p>
    <w:p w:rsidR="00DA1F3A" w:rsidRPr="008D2811" w:rsidRDefault="00DA1F3A" w:rsidP="00765CDB">
      <w:pPr>
        <w:widowControl/>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知识结构：</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（1）掌握基本的政治理论和法律知识。</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（2）掌握基础的医学知识和人文社会科学知识。</w:t>
      </w:r>
    </w:p>
    <w:p w:rsidR="00DA1F3A" w:rsidRPr="008D2811" w:rsidRDefault="00DA1F3A" w:rsidP="00765CDB">
      <w:pPr>
        <w:adjustRightInd w:val="0"/>
        <w:snapToGrid w:val="0"/>
        <w:spacing w:line="360" w:lineRule="auto"/>
        <w:ind w:firstLineChars="198" w:firstLine="554"/>
        <w:rPr>
          <w:rFonts w:ascii="宋体" w:eastAsia="宋体" w:hAnsi="宋体"/>
          <w:sz w:val="28"/>
          <w:szCs w:val="28"/>
        </w:rPr>
      </w:pPr>
      <w:r w:rsidRPr="008D2811">
        <w:rPr>
          <w:rFonts w:ascii="宋体" w:eastAsia="宋体" w:hAnsi="宋体" w:hint="eastAsia"/>
          <w:sz w:val="28"/>
          <w:szCs w:val="28"/>
        </w:rPr>
        <w:t>（3）掌握医院和社区卫生信息管理系统的初步设计和相关应用知识。</w:t>
      </w:r>
    </w:p>
    <w:p w:rsidR="00DA1F3A" w:rsidRPr="008D2811" w:rsidRDefault="00DA1F3A" w:rsidP="00765CDB">
      <w:pPr>
        <w:adjustRightInd w:val="0"/>
        <w:snapToGrid w:val="0"/>
        <w:spacing w:line="360" w:lineRule="auto"/>
        <w:ind w:firstLineChars="198" w:firstLine="554"/>
        <w:rPr>
          <w:rFonts w:ascii="宋体" w:eastAsia="宋体" w:hAnsi="宋体"/>
          <w:sz w:val="28"/>
          <w:szCs w:val="28"/>
        </w:rPr>
      </w:pPr>
      <w:r w:rsidRPr="008D2811">
        <w:rPr>
          <w:rFonts w:ascii="宋体" w:eastAsia="宋体" w:hAnsi="宋体" w:hint="eastAsia"/>
          <w:sz w:val="28"/>
          <w:szCs w:val="28"/>
        </w:rPr>
        <w:t>（4）掌握医院和社区卫生管理知识以及相关的卫生政策法规。</w:t>
      </w:r>
    </w:p>
    <w:p w:rsidR="00DA1F3A" w:rsidRPr="008D2811" w:rsidRDefault="00DA1F3A" w:rsidP="00765CDB">
      <w:pPr>
        <w:adjustRightInd w:val="0"/>
        <w:snapToGrid w:val="0"/>
        <w:spacing w:line="360" w:lineRule="auto"/>
        <w:ind w:firstLineChars="198" w:firstLine="554"/>
        <w:rPr>
          <w:rFonts w:ascii="宋体" w:eastAsia="宋体" w:hAnsi="宋体"/>
          <w:sz w:val="28"/>
          <w:szCs w:val="28"/>
        </w:rPr>
      </w:pPr>
      <w:r w:rsidRPr="008D2811">
        <w:rPr>
          <w:rFonts w:ascii="宋体" w:eastAsia="宋体" w:hAnsi="宋体" w:hint="eastAsia"/>
          <w:sz w:val="28"/>
          <w:szCs w:val="28"/>
        </w:rPr>
        <w:t>（5）具有一定的社会医疗保险知识。</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能力结构：</w:t>
      </w:r>
    </w:p>
    <w:p w:rsidR="00DA1F3A" w:rsidRPr="008D2811" w:rsidRDefault="00DA1F3A" w:rsidP="00765CDB">
      <w:pPr>
        <w:adjustRightInd w:val="0"/>
        <w:snapToGrid w:val="0"/>
        <w:spacing w:line="360" w:lineRule="auto"/>
        <w:ind w:firstLineChars="198" w:firstLine="554"/>
        <w:rPr>
          <w:rFonts w:ascii="宋体" w:eastAsia="宋体" w:hAnsi="宋体"/>
          <w:sz w:val="28"/>
          <w:szCs w:val="28"/>
        </w:rPr>
      </w:pPr>
      <w:r w:rsidRPr="008D2811">
        <w:rPr>
          <w:rFonts w:ascii="宋体" w:eastAsia="宋体" w:hAnsi="宋体" w:hint="eastAsia"/>
          <w:sz w:val="28"/>
          <w:szCs w:val="28"/>
        </w:rPr>
        <w:t>（1）具有从事卫生信息管理、疾病分类工作的能力。</w:t>
      </w:r>
    </w:p>
    <w:p w:rsidR="00DA1F3A" w:rsidRPr="008D2811" w:rsidRDefault="00DA1F3A" w:rsidP="00765CDB">
      <w:pPr>
        <w:adjustRightInd w:val="0"/>
        <w:snapToGrid w:val="0"/>
        <w:spacing w:line="360" w:lineRule="auto"/>
        <w:ind w:firstLineChars="198" w:firstLine="554"/>
        <w:rPr>
          <w:rFonts w:ascii="宋体" w:eastAsia="宋体" w:hAnsi="宋体"/>
          <w:sz w:val="28"/>
          <w:szCs w:val="28"/>
        </w:rPr>
      </w:pPr>
      <w:r w:rsidRPr="008D2811">
        <w:rPr>
          <w:rFonts w:ascii="宋体" w:eastAsia="宋体" w:hAnsi="宋体" w:hint="eastAsia"/>
          <w:sz w:val="28"/>
          <w:szCs w:val="28"/>
        </w:rPr>
        <w:t>（2）能够运用统计学的方法，为各级卫生行政及医药卫生机构提供信息和决策依据。</w:t>
      </w:r>
    </w:p>
    <w:p w:rsidR="00DA1F3A" w:rsidRPr="008D2811" w:rsidRDefault="00DA1F3A" w:rsidP="00765CDB">
      <w:pPr>
        <w:adjustRightInd w:val="0"/>
        <w:snapToGrid w:val="0"/>
        <w:spacing w:line="360" w:lineRule="auto"/>
        <w:ind w:firstLineChars="198" w:firstLine="554"/>
        <w:rPr>
          <w:rFonts w:ascii="宋体" w:eastAsia="宋体" w:hAnsi="宋体"/>
          <w:sz w:val="28"/>
          <w:szCs w:val="28"/>
        </w:rPr>
      </w:pPr>
      <w:r w:rsidRPr="008D2811">
        <w:rPr>
          <w:rFonts w:ascii="宋体" w:eastAsia="宋体" w:hAnsi="宋体" w:hint="eastAsia"/>
          <w:sz w:val="28"/>
          <w:szCs w:val="28"/>
        </w:rPr>
        <w:t>（3）具有熟练的计算机应用能力、较强的信息处理和信息资源管理能力。</w:t>
      </w:r>
    </w:p>
    <w:p w:rsidR="00DA1F3A" w:rsidRPr="008D2811" w:rsidRDefault="00DA1F3A" w:rsidP="00765CDB">
      <w:pPr>
        <w:adjustRightInd w:val="0"/>
        <w:snapToGrid w:val="0"/>
        <w:spacing w:line="360" w:lineRule="auto"/>
        <w:ind w:firstLineChars="198" w:firstLine="554"/>
        <w:rPr>
          <w:rFonts w:ascii="宋体" w:eastAsia="宋体" w:hAnsi="宋体"/>
          <w:sz w:val="28"/>
          <w:szCs w:val="28"/>
        </w:rPr>
      </w:pPr>
      <w:r w:rsidRPr="008D2811">
        <w:rPr>
          <w:rFonts w:ascii="宋体" w:eastAsia="宋体" w:hAnsi="宋体" w:hint="eastAsia"/>
          <w:sz w:val="28"/>
          <w:szCs w:val="28"/>
        </w:rPr>
        <w:t>（4）具有继续学习与适应职业发展变化的能力，具有创新能力，</w:t>
      </w:r>
      <w:r w:rsidRPr="008D2811">
        <w:rPr>
          <w:rFonts w:ascii="宋体" w:eastAsia="宋体" w:hAnsi="宋体" w:hint="eastAsia"/>
          <w:sz w:val="28"/>
          <w:szCs w:val="28"/>
        </w:rPr>
        <w:lastRenderedPageBreak/>
        <w:t>能分析和解决工作实践中的一般问题。</w:t>
      </w:r>
    </w:p>
    <w:p w:rsidR="00DA1F3A" w:rsidRPr="008D2811" w:rsidRDefault="00DA1F3A" w:rsidP="00765CDB">
      <w:pPr>
        <w:widowControl/>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（5）具有一定的英语会话能力和基本的专业英语阅读能力。</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素质结构：</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（1）思想道德素质：具有较高的政治觉悟，爱祖国、爱人民、坚持四项基本原则。遵纪守法，文明礼貌，为人正直，诚实守信。</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（2）科学文化素质：具有科学的认知理念和认知方法。勤奋好学，具有不断追求新知、独立思考、勇于创新的科学精神。具有良好的文化修养和较高的审美情趣。</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（3）积极参加体育锻炼，达到大学生体质健康合格标准。具有良好的适应能力及承受挫折和压力的能力，能客观地面对现实，主动适应现实环境。自强、自立、自爱，人际关系和谐。</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（4）职业道德：具有吃苦耐劳、严谨求实的工作作风和全心全意为患者服务的精神。</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（5）职业行为：富有敬业精神和责任意识。具有严谨、认真、细致的工作作风以及团队精神与合作意识。</w:t>
      </w:r>
    </w:p>
    <w:p w:rsidR="00DA1F3A" w:rsidRPr="008D2811" w:rsidRDefault="00DA1F3A" w:rsidP="00765CDB">
      <w:pPr>
        <w:adjustRightInd w:val="0"/>
        <w:snapToGrid w:val="0"/>
        <w:spacing w:line="360" w:lineRule="auto"/>
        <w:ind w:firstLine="560"/>
        <w:rPr>
          <w:rFonts w:ascii="宋体" w:eastAsia="宋体" w:hAnsi="宋体"/>
          <w:sz w:val="28"/>
          <w:szCs w:val="28"/>
        </w:rPr>
      </w:pP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（二）培养能力（专业设置情况、在校生规模、课程设置情况、创新创业教育等）</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1、专业设置情况</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我院卫生信息管理专业办学历史悠久，其前身为病案管理专业（</w:t>
      </w:r>
      <w:r w:rsidRPr="008D2811">
        <w:rPr>
          <w:rFonts w:ascii="宋体" w:eastAsia="宋体" w:hAnsi="宋体"/>
          <w:sz w:val="28"/>
          <w:szCs w:val="28"/>
        </w:rPr>
        <w:t>四年制</w:t>
      </w:r>
      <w:r w:rsidRPr="008D2811">
        <w:rPr>
          <w:rFonts w:ascii="宋体" w:eastAsia="宋体" w:hAnsi="宋体" w:hint="eastAsia"/>
          <w:sz w:val="28"/>
          <w:szCs w:val="28"/>
        </w:rPr>
        <w:t>），创办于1996年，是继北京崇文区卫生学校之后，全国少数几所办此专业的学校之一。是山东省中等卫生学校卫生信息管理专业设置标准</w:t>
      </w:r>
      <w:r w:rsidRPr="008D2811">
        <w:rPr>
          <w:rFonts w:ascii="宋体" w:eastAsia="宋体" w:hAnsi="宋体"/>
          <w:sz w:val="28"/>
          <w:szCs w:val="28"/>
        </w:rPr>
        <w:t>的牵头</w:t>
      </w:r>
      <w:r w:rsidRPr="008D2811">
        <w:rPr>
          <w:rFonts w:ascii="宋体" w:eastAsia="宋体" w:hAnsi="宋体" w:hint="eastAsia"/>
          <w:sz w:val="28"/>
          <w:szCs w:val="28"/>
        </w:rPr>
        <w:t>单位，</w:t>
      </w:r>
      <w:r w:rsidRPr="008D2811">
        <w:rPr>
          <w:rFonts w:ascii="宋体" w:eastAsia="宋体" w:hAnsi="宋体"/>
          <w:sz w:val="28"/>
          <w:szCs w:val="28"/>
        </w:rPr>
        <w:t>经过</w:t>
      </w:r>
      <w:r w:rsidRPr="008D2811">
        <w:rPr>
          <w:rFonts w:ascii="宋体" w:eastAsia="宋体" w:hAnsi="宋体" w:hint="eastAsia"/>
          <w:sz w:val="28"/>
          <w:szCs w:val="28"/>
        </w:rPr>
        <w:t>多年的专业建设，积累了丰富的教学和管理经验，形成了较为成熟的卫生信息管理专业人才培养模式。</w:t>
      </w:r>
      <w:r w:rsidRPr="008D2811">
        <w:rPr>
          <w:rFonts w:ascii="宋体" w:eastAsia="宋体" w:hAnsi="宋体"/>
          <w:sz w:val="28"/>
          <w:szCs w:val="28"/>
        </w:rPr>
        <w:t>2011年</w:t>
      </w:r>
      <w:r w:rsidRPr="008D2811">
        <w:rPr>
          <w:rFonts w:ascii="宋体" w:eastAsia="宋体" w:hAnsi="宋体" w:hint="eastAsia"/>
          <w:sz w:val="28"/>
          <w:szCs w:val="28"/>
        </w:rPr>
        <w:t>我院</w:t>
      </w:r>
      <w:r w:rsidRPr="008D2811">
        <w:rPr>
          <w:rFonts w:ascii="宋体" w:eastAsia="宋体" w:hAnsi="宋体"/>
          <w:sz w:val="28"/>
          <w:szCs w:val="28"/>
        </w:rPr>
        <w:t>经省政府批准，升格为高等专科学校</w:t>
      </w:r>
      <w:r w:rsidRPr="008D2811">
        <w:rPr>
          <w:rFonts w:ascii="宋体" w:eastAsia="宋体" w:hAnsi="宋体" w:hint="eastAsia"/>
          <w:sz w:val="28"/>
          <w:szCs w:val="28"/>
        </w:rPr>
        <w:t>，同意增设三年制高职卫</w:t>
      </w:r>
      <w:r w:rsidRPr="008D2811">
        <w:rPr>
          <w:rFonts w:ascii="宋体" w:eastAsia="宋体" w:hAnsi="宋体" w:hint="eastAsia"/>
          <w:sz w:val="28"/>
          <w:szCs w:val="28"/>
        </w:rPr>
        <w:lastRenderedPageBreak/>
        <w:t>生信息管理专业。卫生信息管理专业的设置遵循高等职业教育发展规律，以我院人才培养目标为依据，基于工作过程和岗位需求构建专业课程体系，着重培养学生的学习能力、应用能力、协作能力和创新能力。</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2、在校生规模</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现有在校生</w:t>
      </w:r>
      <w:r w:rsidR="0002255A">
        <w:rPr>
          <w:rFonts w:ascii="宋体" w:eastAsia="宋体" w:hAnsi="宋体" w:hint="eastAsia"/>
          <w:sz w:val="28"/>
          <w:szCs w:val="28"/>
        </w:rPr>
        <w:t>5</w:t>
      </w:r>
      <w:r w:rsidRPr="008D2811">
        <w:rPr>
          <w:rFonts w:ascii="宋体" w:eastAsia="宋体" w:hAnsi="宋体" w:hint="eastAsia"/>
          <w:sz w:val="28"/>
          <w:szCs w:val="28"/>
        </w:rPr>
        <w:t>人，2015级</w:t>
      </w:r>
      <w:r w:rsidRPr="008D2811">
        <w:rPr>
          <w:rFonts w:ascii="宋体" w:eastAsia="宋体" w:hAnsi="宋体"/>
          <w:sz w:val="28"/>
          <w:szCs w:val="28"/>
        </w:rPr>
        <w:t>学生</w:t>
      </w:r>
      <w:r w:rsidRPr="008D2811">
        <w:rPr>
          <w:rFonts w:ascii="宋体" w:eastAsia="宋体" w:hAnsi="宋体" w:hint="eastAsia"/>
          <w:sz w:val="28"/>
          <w:szCs w:val="28"/>
        </w:rPr>
        <w:t>3人</w:t>
      </w:r>
      <w:r w:rsidRPr="008D2811">
        <w:rPr>
          <w:rFonts w:ascii="宋体" w:eastAsia="宋体" w:hAnsi="宋体"/>
          <w:sz w:val="28"/>
          <w:szCs w:val="28"/>
        </w:rPr>
        <w:t>，</w:t>
      </w:r>
      <w:r w:rsidRPr="008D2811">
        <w:rPr>
          <w:rFonts w:ascii="宋体" w:eastAsia="宋体" w:hAnsi="宋体" w:hint="eastAsia"/>
          <w:sz w:val="28"/>
          <w:szCs w:val="28"/>
        </w:rPr>
        <w:t>201</w:t>
      </w:r>
      <w:r w:rsidRPr="008D2811">
        <w:rPr>
          <w:rFonts w:ascii="宋体" w:eastAsia="宋体" w:hAnsi="宋体"/>
          <w:sz w:val="28"/>
          <w:szCs w:val="28"/>
        </w:rPr>
        <w:t>4</w:t>
      </w:r>
      <w:r w:rsidRPr="008D2811">
        <w:rPr>
          <w:rFonts w:ascii="宋体" w:eastAsia="宋体" w:hAnsi="宋体" w:hint="eastAsia"/>
          <w:sz w:val="28"/>
          <w:szCs w:val="28"/>
        </w:rPr>
        <w:t>级</w:t>
      </w:r>
      <w:r w:rsidRPr="008D2811">
        <w:rPr>
          <w:rFonts w:ascii="宋体" w:eastAsia="宋体" w:hAnsi="宋体"/>
          <w:sz w:val="28"/>
          <w:szCs w:val="28"/>
        </w:rPr>
        <w:t>学生</w:t>
      </w:r>
      <w:r w:rsidRPr="0002255A">
        <w:rPr>
          <w:rFonts w:ascii="宋体" w:eastAsia="宋体" w:hAnsi="宋体" w:hint="eastAsia"/>
          <w:sz w:val="28"/>
          <w:szCs w:val="28"/>
        </w:rPr>
        <w:t>2</w:t>
      </w:r>
      <w:r w:rsidRPr="008D2811">
        <w:rPr>
          <w:rFonts w:ascii="宋体" w:eastAsia="宋体" w:hAnsi="宋体" w:hint="eastAsia"/>
          <w:sz w:val="28"/>
          <w:szCs w:val="28"/>
        </w:rPr>
        <w:t>人。</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3、课程设置情况</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卫生信息管理专业的课程体系结构包括职业通用能力课程、专业核心能力课程、职业能力拓展</w:t>
      </w:r>
      <w:r w:rsidRPr="008D2811">
        <w:rPr>
          <w:rFonts w:ascii="宋体" w:eastAsia="宋体" w:hAnsi="宋体"/>
          <w:sz w:val="28"/>
          <w:szCs w:val="28"/>
        </w:rPr>
        <w:t>课程、</w:t>
      </w:r>
      <w:r w:rsidRPr="008D2811">
        <w:rPr>
          <w:rFonts w:ascii="宋体" w:eastAsia="宋体" w:hAnsi="宋体" w:hint="eastAsia"/>
          <w:sz w:val="28"/>
          <w:szCs w:val="28"/>
        </w:rPr>
        <w:t>专业能力拓展</w:t>
      </w:r>
      <w:r w:rsidRPr="008D2811">
        <w:rPr>
          <w:rFonts w:ascii="宋体" w:eastAsia="宋体" w:hAnsi="宋体"/>
          <w:sz w:val="28"/>
          <w:szCs w:val="28"/>
        </w:rPr>
        <w:t>课程、</w:t>
      </w:r>
      <w:r w:rsidRPr="008D2811">
        <w:rPr>
          <w:rFonts w:ascii="宋体" w:eastAsia="宋体" w:hAnsi="宋体" w:hint="eastAsia"/>
          <w:sz w:val="28"/>
          <w:szCs w:val="28"/>
        </w:rPr>
        <w:t>见习</w:t>
      </w:r>
      <w:r w:rsidRPr="008D2811">
        <w:rPr>
          <w:rFonts w:ascii="宋体" w:eastAsia="宋体" w:hAnsi="宋体"/>
          <w:sz w:val="28"/>
          <w:szCs w:val="28"/>
        </w:rPr>
        <w:t>实习</w:t>
      </w:r>
      <w:r w:rsidRPr="008D2811">
        <w:rPr>
          <w:rFonts w:ascii="宋体" w:eastAsia="宋体" w:hAnsi="宋体" w:hint="eastAsia"/>
          <w:sz w:val="28"/>
          <w:szCs w:val="28"/>
        </w:rPr>
        <w:t>。</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（1）职业通用能力课程：德育课程、大学生就业与创业指导、形势与政策、军事理论、英语、体育与健康、自我管理与自我成长、团队合作能力、计算机基础等。</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（2）专业核心能力课程</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医学基础课：正常人体学基础、疾病学基础、药物应用基础等。</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临床医学课程：健康评估、临床医学概论等。</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sz w:val="28"/>
          <w:szCs w:val="28"/>
        </w:rPr>
        <w:t>卫生管理类课程</w:t>
      </w:r>
      <w:r w:rsidRPr="008D2811">
        <w:rPr>
          <w:rFonts w:ascii="宋体" w:eastAsia="宋体" w:hAnsi="宋体" w:hint="eastAsia"/>
          <w:sz w:val="28"/>
          <w:szCs w:val="28"/>
        </w:rPr>
        <w:t>：卫生统计学及SPSS应用、卫生事业管理、国际疾病分类、医院管理概论、卫生信息管理、流行病学、卫生法学等。</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sz w:val="28"/>
          <w:szCs w:val="28"/>
        </w:rPr>
        <w:t>信息技术类</w:t>
      </w:r>
      <w:r w:rsidRPr="008D2811">
        <w:rPr>
          <w:rFonts w:ascii="宋体" w:eastAsia="宋体" w:hAnsi="宋体" w:hint="eastAsia"/>
          <w:sz w:val="28"/>
          <w:szCs w:val="28"/>
        </w:rPr>
        <w:t>课程：数据库原理与应用、网络管理、编程语言、医院信息系统、网站建设与管理、办公软件高级应用等。</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w:t>
      </w:r>
      <w:r w:rsidRPr="008D2811">
        <w:rPr>
          <w:rFonts w:ascii="宋体" w:eastAsia="宋体" w:hAnsi="宋体"/>
          <w:sz w:val="28"/>
          <w:szCs w:val="28"/>
        </w:rPr>
        <w:t>3</w:t>
      </w:r>
      <w:r w:rsidRPr="008D2811">
        <w:rPr>
          <w:rFonts w:ascii="宋体" w:eastAsia="宋体" w:hAnsi="宋体" w:hint="eastAsia"/>
          <w:sz w:val="28"/>
          <w:szCs w:val="28"/>
        </w:rPr>
        <w:t>）职业能力拓展</w:t>
      </w:r>
      <w:r w:rsidRPr="008D2811">
        <w:rPr>
          <w:rFonts w:ascii="宋体" w:eastAsia="宋体" w:hAnsi="宋体"/>
          <w:sz w:val="28"/>
          <w:szCs w:val="28"/>
        </w:rPr>
        <w:t>课程</w:t>
      </w:r>
      <w:r w:rsidRPr="008D2811">
        <w:rPr>
          <w:rFonts w:ascii="宋体" w:eastAsia="宋体" w:hAnsi="宋体" w:hint="eastAsia"/>
          <w:sz w:val="28"/>
          <w:szCs w:val="28"/>
        </w:rPr>
        <w:t>：写作、国学经典、社交礼仪、解决问题能力、信息处理能力、心理健康与情商教育等。</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w:t>
      </w:r>
      <w:r w:rsidRPr="008D2811">
        <w:rPr>
          <w:rFonts w:ascii="宋体" w:eastAsia="宋体" w:hAnsi="宋体"/>
          <w:sz w:val="28"/>
          <w:szCs w:val="28"/>
        </w:rPr>
        <w:t>4</w:t>
      </w:r>
      <w:r w:rsidRPr="008D2811">
        <w:rPr>
          <w:rFonts w:ascii="宋体" w:eastAsia="宋体" w:hAnsi="宋体" w:hint="eastAsia"/>
          <w:sz w:val="28"/>
          <w:szCs w:val="28"/>
        </w:rPr>
        <w:t>）专业能力拓展（方向）课程：卫生政策与法规、卫生经济学、社区卫生管理、医疗文书、医学伦理学、医学信息检索、Visual Basic程序设计、多媒体技术及应用等。</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noProof/>
          <w:sz w:val="28"/>
          <w:szCs w:val="28"/>
        </w:rPr>
        <w:lastRenderedPageBreak/>
        <w:drawing>
          <wp:anchor distT="0" distB="0" distL="114300" distR="114300" simplePos="0" relativeHeight="251671552" behindDoc="0" locked="0" layoutInCell="1" allowOverlap="0">
            <wp:simplePos x="0" y="0"/>
            <wp:positionH relativeFrom="column">
              <wp:posOffset>295275</wp:posOffset>
            </wp:positionH>
            <wp:positionV relativeFrom="paragraph">
              <wp:posOffset>493395</wp:posOffset>
            </wp:positionV>
            <wp:extent cx="4675505" cy="2927985"/>
            <wp:effectExtent l="0" t="0" r="0" b="0"/>
            <wp:wrapSquare wrapText="bothSides"/>
            <wp:docPr id="2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5505" cy="2927985"/>
                    </a:xfrm>
                    <a:prstGeom prst="rect">
                      <a:avLst/>
                    </a:prstGeom>
                    <a:noFill/>
                    <a:ln>
                      <a:noFill/>
                    </a:ln>
                  </pic:spPr>
                </pic:pic>
              </a:graphicData>
            </a:graphic>
          </wp:anchor>
        </w:drawing>
      </w:r>
      <w:r w:rsidRPr="008D2811">
        <w:rPr>
          <w:rFonts w:ascii="宋体" w:eastAsia="宋体" w:hAnsi="宋体" w:hint="eastAsia"/>
          <w:sz w:val="28"/>
          <w:szCs w:val="28"/>
        </w:rPr>
        <w:t>（5）教学环节统计表</w:t>
      </w:r>
    </w:p>
    <w:p w:rsidR="00DA1F3A" w:rsidRPr="008D2811" w:rsidRDefault="00DA1F3A" w:rsidP="00DA1F3A">
      <w:pPr>
        <w:adjustRightInd w:val="0"/>
        <w:snapToGrid w:val="0"/>
        <w:spacing w:line="360" w:lineRule="auto"/>
        <w:ind w:firstLine="560"/>
        <w:rPr>
          <w:rFonts w:ascii="宋体" w:eastAsia="宋体" w:hAnsi="宋体"/>
          <w:sz w:val="28"/>
          <w:szCs w:val="28"/>
        </w:rPr>
      </w:pPr>
    </w:p>
    <w:tbl>
      <w:tblPr>
        <w:tblW w:w="9214" w:type="dxa"/>
        <w:jc w:val="center"/>
        <w:tblCellSpacing w:w="0" w:type="dxa"/>
        <w:tblCellMar>
          <w:left w:w="0" w:type="dxa"/>
          <w:right w:w="0" w:type="dxa"/>
        </w:tblCellMar>
        <w:tblLook w:val="0000"/>
      </w:tblPr>
      <w:tblGrid>
        <w:gridCol w:w="1452"/>
        <w:gridCol w:w="1695"/>
        <w:gridCol w:w="1624"/>
        <w:gridCol w:w="1608"/>
        <w:gridCol w:w="1588"/>
        <w:gridCol w:w="1247"/>
      </w:tblGrid>
      <w:tr w:rsidR="00DA1F3A" w:rsidRPr="008D2811" w:rsidTr="00E5208E">
        <w:trPr>
          <w:trHeight w:val="572"/>
          <w:tblCellSpacing w:w="0" w:type="dxa"/>
          <w:jc w:val="center"/>
        </w:trPr>
        <w:tc>
          <w:tcPr>
            <w:tcW w:w="1452" w:type="dxa"/>
            <w:tcBorders>
              <w:top w:val="single" w:sz="12" w:space="0" w:color="35567B"/>
              <w:left w:val="single" w:sz="12" w:space="0" w:color="35567B"/>
              <w:bottom w:val="single" w:sz="6" w:space="0" w:color="35567B"/>
              <w:right w:val="single" w:sz="6" w:space="0" w:color="35567B"/>
              <w:tl2br w:val="single" w:sz="4" w:space="0" w:color="auto"/>
            </w:tcBorders>
            <w:vAlign w:val="center"/>
          </w:tcPr>
          <w:p w:rsidR="00DA1F3A" w:rsidRPr="008D2811" w:rsidRDefault="00DA1F3A" w:rsidP="00E5208E">
            <w:pPr>
              <w:adjustRightInd w:val="0"/>
              <w:snapToGrid w:val="0"/>
              <w:spacing w:line="240" w:lineRule="auto"/>
              <w:ind w:firstLineChars="0" w:firstLine="0"/>
              <w:jc w:val="center"/>
              <w:rPr>
                <w:rFonts w:ascii="宋体" w:hAnsi="宋体" w:cs="宋体"/>
                <w:bCs/>
                <w:kern w:val="0"/>
                <w:sz w:val="24"/>
                <w:szCs w:val="32"/>
              </w:rPr>
            </w:pPr>
            <w:r w:rsidRPr="008D2811">
              <w:rPr>
                <w:rFonts w:ascii="宋体" w:hAnsi="宋体" w:cs="宋体"/>
                <w:bCs/>
                <w:kern w:val="0"/>
                <w:sz w:val="24"/>
                <w:szCs w:val="32"/>
              </w:rPr>
              <w:t xml:space="preserve">  </w:t>
            </w:r>
            <w:r w:rsidRPr="008D2811">
              <w:rPr>
                <w:rFonts w:ascii="宋体" w:hAnsi="宋体" w:cs="宋体" w:hint="eastAsia"/>
                <w:bCs/>
                <w:kern w:val="0"/>
                <w:sz w:val="24"/>
                <w:szCs w:val="32"/>
              </w:rPr>
              <w:t xml:space="preserve">   </w:t>
            </w:r>
            <w:r w:rsidRPr="008D2811">
              <w:rPr>
                <w:rFonts w:ascii="宋体" w:hAnsi="宋体" w:cs="宋体" w:hint="eastAsia"/>
                <w:bCs/>
                <w:kern w:val="0"/>
                <w:sz w:val="24"/>
                <w:szCs w:val="32"/>
              </w:rPr>
              <w:t>项目</w:t>
            </w:r>
          </w:p>
          <w:p w:rsidR="00DA1F3A" w:rsidRPr="008D2811" w:rsidRDefault="00DA1F3A" w:rsidP="00E5208E">
            <w:pPr>
              <w:adjustRightInd w:val="0"/>
              <w:snapToGrid w:val="0"/>
              <w:spacing w:line="240" w:lineRule="auto"/>
              <w:ind w:firstLineChars="0" w:firstLine="0"/>
              <w:rPr>
                <w:rFonts w:ascii="宋体" w:hAnsi="宋体" w:cs="宋体"/>
                <w:kern w:val="0"/>
                <w:sz w:val="24"/>
                <w:szCs w:val="32"/>
              </w:rPr>
            </w:pPr>
            <w:r w:rsidRPr="008D2811">
              <w:rPr>
                <w:rFonts w:ascii="宋体" w:hAnsi="宋体" w:cs="宋体" w:hint="eastAsia"/>
                <w:bCs/>
                <w:kern w:val="0"/>
                <w:sz w:val="24"/>
                <w:szCs w:val="32"/>
              </w:rPr>
              <w:t>学制</w:t>
            </w:r>
          </w:p>
        </w:tc>
        <w:tc>
          <w:tcPr>
            <w:tcW w:w="1695" w:type="dxa"/>
            <w:tcBorders>
              <w:top w:val="single" w:sz="12" w:space="0" w:color="35567B"/>
              <w:left w:val="single" w:sz="6" w:space="0" w:color="35567B"/>
              <w:bottom w:val="single" w:sz="6" w:space="0" w:color="35567B"/>
              <w:right w:val="single" w:sz="6" w:space="0" w:color="35567B"/>
            </w:tcBorders>
            <w:vAlign w:val="center"/>
          </w:tcPr>
          <w:p w:rsidR="00DA1F3A" w:rsidRPr="008D2811" w:rsidRDefault="00DA1F3A" w:rsidP="00E5208E">
            <w:pPr>
              <w:adjustRightInd w:val="0"/>
              <w:snapToGrid w:val="0"/>
              <w:spacing w:line="240" w:lineRule="auto"/>
              <w:ind w:firstLineChars="0" w:firstLine="0"/>
              <w:jc w:val="center"/>
              <w:rPr>
                <w:rFonts w:ascii="宋体" w:hAnsi="宋体" w:cs="宋体"/>
                <w:bCs/>
                <w:kern w:val="0"/>
                <w:sz w:val="24"/>
                <w:szCs w:val="32"/>
              </w:rPr>
            </w:pPr>
            <w:r w:rsidRPr="008D2811">
              <w:rPr>
                <w:rFonts w:ascii="宋体" w:hAnsi="宋体" w:cs="宋体" w:hint="eastAsia"/>
                <w:bCs/>
                <w:kern w:val="0"/>
                <w:sz w:val="24"/>
                <w:szCs w:val="32"/>
              </w:rPr>
              <w:t>职业通用能力课程</w:t>
            </w:r>
          </w:p>
        </w:tc>
        <w:tc>
          <w:tcPr>
            <w:tcW w:w="1624" w:type="dxa"/>
            <w:tcBorders>
              <w:top w:val="single" w:sz="12" w:space="0" w:color="35567B"/>
              <w:left w:val="single" w:sz="6" w:space="0" w:color="35567B"/>
              <w:bottom w:val="single" w:sz="6" w:space="0" w:color="35567B"/>
              <w:right w:val="single" w:sz="6" w:space="0" w:color="35567B"/>
            </w:tcBorders>
            <w:vAlign w:val="center"/>
          </w:tcPr>
          <w:p w:rsidR="00DA1F3A" w:rsidRPr="008D2811" w:rsidRDefault="00DA1F3A" w:rsidP="00E5208E">
            <w:pPr>
              <w:adjustRightInd w:val="0"/>
              <w:snapToGrid w:val="0"/>
              <w:spacing w:line="240" w:lineRule="auto"/>
              <w:ind w:firstLineChars="0" w:firstLine="0"/>
              <w:jc w:val="center"/>
              <w:rPr>
                <w:rFonts w:ascii="宋体" w:hAnsi="宋体" w:cs="宋体"/>
                <w:bCs/>
                <w:kern w:val="0"/>
                <w:sz w:val="24"/>
                <w:szCs w:val="32"/>
              </w:rPr>
            </w:pPr>
            <w:r w:rsidRPr="008D2811">
              <w:rPr>
                <w:rFonts w:ascii="宋体" w:hAnsi="宋体" w:cs="宋体" w:hint="eastAsia"/>
                <w:bCs/>
                <w:kern w:val="0"/>
                <w:sz w:val="24"/>
                <w:szCs w:val="32"/>
              </w:rPr>
              <w:t>专业核心能力课程</w:t>
            </w:r>
          </w:p>
        </w:tc>
        <w:tc>
          <w:tcPr>
            <w:tcW w:w="1608" w:type="dxa"/>
            <w:tcBorders>
              <w:top w:val="single" w:sz="12" w:space="0" w:color="35567B"/>
              <w:left w:val="single" w:sz="6" w:space="0" w:color="35567B"/>
              <w:bottom w:val="single" w:sz="6" w:space="0" w:color="35567B"/>
              <w:right w:val="single" w:sz="6" w:space="0" w:color="35567B"/>
            </w:tcBorders>
            <w:vAlign w:val="center"/>
          </w:tcPr>
          <w:p w:rsidR="00DA1F3A" w:rsidRPr="008D2811" w:rsidRDefault="00DA1F3A" w:rsidP="00E5208E">
            <w:pPr>
              <w:adjustRightInd w:val="0"/>
              <w:snapToGrid w:val="0"/>
              <w:spacing w:line="240" w:lineRule="auto"/>
              <w:ind w:firstLineChars="0" w:firstLine="0"/>
              <w:jc w:val="center"/>
              <w:rPr>
                <w:rFonts w:ascii="宋体" w:hAnsi="宋体" w:cs="宋体"/>
                <w:bCs/>
                <w:kern w:val="0"/>
                <w:sz w:val="24"/>
                <w:szCs w:val="32"/>
              </w:rPr>
            </w:pPr>
            <w:r w:rsidRPr="008D2811">
              <w:rPr>
                <w:rFonts w:ascii="宋体" w:hAnsi="宋体" w:cs="宋体" w:hint="eastAsia"/>
                <w:bCs/>
                <w:kern w:val="0"/>
                <w:sz w:val="24"/>
                <w:szCs w:val="32"/>
              </w:rPr>
              <w:t>职业能力拓展</w:t>
            </w:r>
          </w:p>
          <w:p w:rsidR="00DA1F3A" w:rsidRPr="008D2811" w:rsidRDefault="00DA1F3A" w:rsidP="00E5208E">
            <w:pPr>
              <w:adjustRightInd w:val="0"/>
              <w:snapToGrid w:val="0"/>
              <w:spacing w:line="240" w:lineRule="auto"/>
              <w:ind w:firstLineChars="0" w:firstLine="0"/>
              <w:jc w:val="center"/>
              <w:rPr>
                <w:rFonts w:ascii="宋体" w:hAnsi="宋体" w:cs="宋体"/>
                <w:bCs/>
                <w:kern w:val="0"/>
                <w:sz w:val="24"/>
                <w:szCs w:val="32"/>
              </w:rPr>
            </w:pPr>
            <w:r w:rsidRPr="008D2811">
              <w:rPr>
                <w:rFonts w:ascii="宋体" w:hAnsi="宋体" w:cs="宋体" w:hint="eastAsia"/>
                <w:bCs/>
                <w:kern w:val="0"/>
                <w:sz w:val="24"/>
                <w:szCs w:val="32"/>
              </w:rPr>
              <w:t>课程</w:t>
            </w:r>
          </w:p>
        </w:tc>
        <w:tc>
          <w:tcPr>
            <w:tcW w:w="1588" w:type="dxa"/>
            <w:tcBorders>
              <w:top w:val="single" w:sz="12" w:space="0" w:color="35567B"/>
              <w:left w:val="single" w:sz="6" w:space="0" w:color="35567B"/>
              <w:bottom w:val="single" w:sz="6" w:space="0" w:color="35567B"/>
              <w:right w:val="single" w:sz="6" w:space="0" w:color="35567B"/>
            </w:tcBorders>
            <w:vAlign w:val="center"/>
          </w:tcPr>
          <w:p w:rsidR="00DA1F3A" w:rsidRPr="008D2811" w:rsidRDefault="00DA1F3A" w:rsidP="00E5208E">
            <w:pPr>
              <w:pStyle w:val="a3"/>
              <w:shd w:val="clear" w:color="auto" w:fill="FFFFFF"/>
              <w:adjustRightInd w:val="0"/>
              <w:snapToGrid w:val="0"/>
              <w:spacing w:before="0" w:beforeAutospacing="0" w:after="0" w:afterAutospacing="0"/>
              <w:jc w:val="center"/>
              <w:rPr>
                <w:rFonts w:eastAsia="仿宋_GB2312"/>
                <w:bCs/>
                <w:szCs w:val="32"/>
              </w:rPr>
            </w:pPr>
            <w:r w:rsidRPr="008D2811">
              <w:rPr>
                <w:rFonts w:eastAsia="仿宋_GB2312" w:hint="eastAsia"/>
                <w:bCs/>
                <w:szCs w:val="32"/>
              </w:rPr>
              <w:t>专业拓展能力</w:t>
            </w:r>
          </w:p>
          <w:p w:rsidR="00DA1F3A" w:rsidRPr="008D2811" w:rsidRDefault="00DA1F3A" w:rsidP="00E5208E">
            <w:pPr>
              <w:pStyle w:val="a3"/>
              <w:shd w:val="clear" w:color="auto" w:fill="FFFFFF"/>
              <w:adjustRightInd w:val="0"/>
              <w:snapToGrid w:val="0"/>
              <w:spacing w:before="0" w:beforeAutospacing="0" w:after="0" w:afterAutospacing="0"/>
              <w:jc w:val="center"/>
              <w:rPr>
                <w:rFonts w:eastAsia="仿宋_GB2312"/>
                <w:bCs/>
                <w:szCs w:val="32"/>
              </w:rPr>
            </w:pPr>
            <w:r w:rsidRPr="008D2811">
              <w:rPr>
                <w:rFonts w:eastAsia="仿宋_GB2312" w:hint="eastAsia"/>
                <w:bCs/>
                <w:szCs w:val="32"/>
              </w:rPr>
              <w:t>课程</w:t>
            </w:r>
          </w:p>
        </w:tc>
        <w:tc>
          <w:tcPr>
            <w:tcW w:w="1247" w:type="dxa"/>
            <w:tcBorders>
              <w:top w:val="single" w:sz="12" w:space="0" w:color="35567B"/>
              <w:left w:val="single" w:sz="6" w:space="0" w:color="35567B"/>
              <w:bottom w:val="single" w:sz="6" w:space="0" w:color="35567B"/>
              <w:right w:val="single" w:sz="6" w:space="0" w:color="35567B"/>
            </w:tcBorders>
            <w:vAlign w:val="center"/>
          </w:tcPr>
          <w:p w:rsidR="00DA1F3A" w:rsidRPr="008D2811" w:rsidRDefault="00DA1F3A" w:rsidP="00E5208E">
            <w:pPr>
              <w:pStyle w:val="a3"/>
              <w:shd w:val="clear" w:color="auto" w:fill="FFFFFF"/>
              <w:adjustRightInd w:val="0"/>
              <w:snapToGrid w:val="0"/>
              <w:spacing w:before="0" w:beforeAutospacing="0" w:after="0" w:afterAutospacing="0"/>
              <w:jc w:val="center"/>
              <w:rPr>
                <w:rFonts w:eastAsia="仿宋_GB2312"/>
                <w:bCs/>
                <w:szCs w:val="32"/>
              </w:rPr>
            </w:pPr>
            <w:r w:rsidRPr="008D2811">
              <w:rPr>
                <w:rFonts w:eastAsia="仿宋_GB2312" w:hint="eastAsia"/>
                <w:bCs/>
                <w:szCs w:val="32"/>
              </w:rPr>
              <w:t xml:space="preserve"> </w:t>
            </w:r>
            <w:r w:rsidRPr="008D2811">
              <w:rPr>
                <w:rFonts w:eastAsia="仿宋_GB2312" w:hint="eastAsia"/>
                <w:bCs/>
                <w:szCs w:val="32"/>
              </w:rPr>
              <w:t>合计</w:t>
            </w:r>
          </w:p>
        </w:tc>
      </w:tr>
      <w:tr w:rsidR="00DA1F3A" w:rsidRPr="008D2811" w:rsidTr="00E5208E">
        <w:trPr>
          <w:trHeight w:val="498"/>
          <w:tblCellSpacing w:w="0" w:type="dxa"/>
          <w:jc w:val="center"/>
        </w:trPr>
        <w:tc>
          <w:tcPr>
            <w:tcW w:w="1452" w:type="dxa"/>
            <w:tcBorders>
              <w:top w:val="single" w:sz="6" w:space="0" w:color="35567B"/>
              <w:left w:val="single" w:sz="12" w:space="0" w:color="35567B"/>
              <w:bottom w:val="single" w:sz="6" w:space="0" w:color="35567B"/>
              <w:right w:val="single" w:sz="6" w:space="0" w:color="35567B"/>
            </w:tcBorders>
            <w:vAlign w:val="center"/>
          </w:tcPr>
          <w:p w:rsidR="00DA1F3A" w:rsidRPr="008D2811" w:rsidRDefault="00DA1F3A" w:rsidP="00E5208E">
            <w:pPr>
              <w:adjustRightInd w:val="0"/>
              <w:snapToGrid w:val="0"/>
              <w:spacing w:line="240" w:lineRule="auto"/>
              <w:ind w:firstLineChars="0" w:firstLine="0"/>
              <w:jc w:val="center"/>
              <w:rPr>
                <w:rFonts w:ascii="宋体" w:hAnsi="宋体" w:cs="宋体"/>
                <w:kern w:val="0"/>
                <w:sz w:val="24"/>
                <w:szCs w:val="32"/>
              </w:rPr>
            </w:pPr>
            <w:r w:rsidRPr="008D2811">
              <w:rPr>
                <w:rFonts w:ascii="宋体" w:hAnsi="宋体" w:cs="宋体" w:hint="eastAsia"/>
                <w:bCs/>
                <w:kern w:val="0"/>
                <w:sz w:val="24"/>
                <w:szCs w:val="32"/>
              </w:rPr>
              <w:t>三年制高职</w:t>
            </w:r>
          </w:p>
        </w:tc>
        <w:tc>
          <w:tcPr>
            <w:tcW w:w="1695" w:type="dxa"/>
            <w:tcBorders>
              <w:top w:val="single" w:sz="6" w:space="0" w:color="35567B"/>
              <w:left w:val="single" w:sz="6" w:space="0" w:color="35567B"/>
              <w:bottom w:val="single" w:sz="6" w:space="0" w:color="35567B"/>
              <w:right w:val="single" w:sz="6" w:space="0" w:color="35567B"/>
            </w:tcBorders>
            <w:vAlign w:val="center"/>
          </w:tcPr>
          <w:p w:rsidR="00DA1F3A" w:rsidRPr="008D2811" w:rsidRDefault="00DA1F3A" w:rsidP="00E5208E">
            <w:pPr>
              <w:adjustRightInd w:val="0"/>
              <w:snapToGrid w:val="0"/>
              <w:spacing w:line="240" w:lineRule="auto"/>
              <w:ind w:firstLineChars="0" w:firstLine="0"/>
              <w:jc w:val="center"/>
              <w:rPr>
                <w:rFonts w:ascii="宋体" w:hAnsi="宋体" w:cs="宋体"/>
                <w:bCs/>
                <w:kern w:val="0"/>
                <w:sz w:val="24"/>
                <w:szCs w:val="32"/>
              </w:rPr>
            </w:pPr>
            <w:r w:rsidRPr="008D2811">
              <w:rPr>
                <w:rFonts w:ascii="宋体" w:hAnsi="宋体" w:cs="宋体"/>
                <w:bCs/>
                <w:kern w:val="0"/>
                <w:sz w:val="24"/>
                <w:szCs w:val="32"/>
              </w:rPr>
              <w:t>14</w:t>
            </w:r>
          </w:p>
        </w:tc>
        <w:tc>
          <w:tcPr>
            <w:tcW w:w="1624" w:type="dxa"/>
            <w:tcBorders>
              <w:top w:val="single" w:sz="6" w:space="0" w:color="35567B"/>
              <w:left w:val="single" w:sz="6" w:space="0" w:color="35567B"/>
              <w:bottom w:val="single" w:sz="6" w:space="0" w:color="35567B"/>
              <w:right w:val="single" w:sz="6" w:space="0" w:color="35567B"/>
            </w:tcBorders>
            <w:vAlign w:val="center"/>
          </w:tcPr>
          <w:p w:rsidR="00DA1F3A" w:rsidRPr="008D2811" w:rsidRDefault="00DA1F3A" w:rsidP="00E5208E">
            <w:pPr>
              <w:adjustRightInd w:val="0"/>
              <w:snapToGrid w:val="0"/>
              <w:spacing w:line="240" w:lineRule="auto"/>
              <w:ind w:firstLineChars="0" w:firstLine="0"/>
              <w:jc w:val="center"/>
              <w:rPr>
                <w:rFonts w:ascii="宋体" w:hAnsi="宋体" w:cs="宋体"/>
                <w:bCs/>
                <w:kern w:val="0"/>
                <w:sz w:val="24"/>
                <w:szCs w:val="32"/>
              </w:rPr>
            </w:pPr>
            <w:r w:rsidRPr="008D2811">
              <w:rPr>
                <w:rFonts w:ascii="宋体" w:hAnsi="宋体" w:cs="宋体"/>
                <w:bCs/>
                <w:kern w:val="0"/>
                <w:sz w:val="24"/>
                <w:szCs w:val="32"/>
              </w:rPr>
              <w:t>19</w:t>
            </w:r>
          </w:p>
        </w:tc>
        <w:tc>
          <w:tcPr>
            <w:tcW w:w="1608" w:type="dxa"/>
            <w:tcBorders>
              <w:top w:val="single" w:sz="6" w:space="0" w:color="35567B"/>
              <w:left w:val="single" w:sz="6" w:space="0" w:color="35567B"/>
              <w:bottom w:val="single" w:sz="6" w:space="0" w:color="35567B"/>
              <w:right w:val="single" w:sz="6" w:space="0" w:color="35567B"/>
            </w:tcBorders>
            <w:vAlign w:val="center"/>
          </w:tcPr>
          <w:p w:rsidR="00DA1F3A" w:rsidRPr="008D2811" w:rsidRDefault="00DA1F3A" w:rsidP="00E5208E">
            <w:pPr>
              <w:adjustRightInd w:val="0"/>
              <w:snapToGrid w:val="0"/>
              <w:spacing w:line="240" w:lineRule="auto"/>
              <w:ind w:firstLineChars="0" w:firstLine="0"/>
              <w:jc w:val="center"/>
              <w:rPr>
                <w:rFonts w:ascii="宋体" w:hAnsi="宋体" w:cs="宋体"/>
                <w:bCs/>
                <w:kern w:val="0"/>
                <w:sz w:val="24"/>
                <w:szCs w:val="32"/>
              </w:rPr>
            </w:pPr>
            <w:r w:rsidRPr="008D2811">
              <w:rPr>
                <w:rFonts w:ascii="宋体" w:hAnsi="宋体" w:cs="宋体"/>
                <w:bCs/>
                <w:kern w:val="0"/>
                <w:sz w:val="24"/>
                <w:szCs w:val="32"/>
              </w:rPr>
              <w:t>6</w:t>
            </w:r>
          </w:p>
        </w:tc>
        <w:tc>
          <w:tcPr>
            <w:tcW w:w="1588" w:type="dxa"/>
            <w:tcBorders>
              <w:top w:val="single" w:sz="6" w:space="0" w:color="35567B"/>
              <w:left w:val="single" w:sz="6" w:space="0" w:color="35567B"/>
              <w:bottom w:val="single" w:sz="6" w:space="0" w:color="35567B"/>
              <w:right w:val="single" w:sz="6" w:space="0" w:color="35567B"/>
            </w:tcBorders>
            <w:vAlign w:val="center"/>
          </w:tcPr>
          <w:p w:rsidR="00DA1F3A" w:rsidRPr="008D2811" w:rsidRDefault="00DA1F3A" w:rsidP="00E5208E">
            <w:pPr>
              <w:pStyle w:val="a3"/>
              <w:shd w:val="clear" w:color="auto" w:fill="FFFFFF"/>
              <w:adjustRightInd w:val="0"/>
              <w:snapToGrid w:val="0"/>
              <w:spacing w:before="0" w:beforeAutospacing="0" w:after="0" w:afterAutospacing="0"/>
              <w:jc w:val="center"/>
              <w:rPr>
                <w:rFonts w:eastAsia="仿宋_GB2312"/>
                <w:bCs/>
                <w:szCs w:val="32"/>
              </w:rPr>
            </w:pPr>
            <w:r w:rsidRPr="008D2811">
              <w:rPr>
                <w:rFonts w:eastAsia="仿宋_GB2312" w:hint="eastAsia"/>
                <w:bCs/>
                <w:szCs w:val="32"/>
              </w:rPr>
              <w:t>9</w:t>
            </w:r>
          </w:p>
        </w:tc>
        <w:tc>
          <w:tcPr>
            <w:tcW w:w="1247" w:type="dxa"/>
            <w:tcBorders>
              <w:top w:val="single" w:sz="6" w:space="0" w:color="35567B"/>
              <w:left w:val="single" w:sz="6" w:space="0" w:color="35567B"/>
              <w:bottom w:val="single" w:sz="6" w:space="0" w:color="35567B"/>
              <w:right w:val="single" w:sz="6" w:space="0" w:color="35567B"/>
            </w:tcBorders>
            <w:vAlign w:val="center"/>
          </w:tcPr>
          <w:p w:rsidR="00DA1F3A" w:rsidRPr="008D2811" w:rsidRDefault="00DA1F3A" w:rsidP="00E5208E">
            <w:pPr>
              <w:pStyle w:val="a3"/>
              <w:shd w:val="clear" w:color="auto" w:fill="FFFFFF"/>
              <w:adjustRightInd w:val="0"/>
              <w:snapToGrid w:val="0"/>
              <w:spacing w:before="0" w:beforeAutospacing="0" w:after="0" w:afterAutospacing="0"/>
              <w:jc w:val="center"/>
              <w:rPr>
                <w:rFonts w:eastAsia="仿宋_GB2312"/>
                <w:bCs/>
                <w:szCs w:val="32"/>
              </w:rPr>
            </w:pPr>
            <w:r w:rsidRPr="008D2811">
              <w:rPr>
                <w:rFonts w:eastAsia="仿宋_GB2312"/>
                <w:bCs/>
                <w:szCs w:val="32"/>
              </w:rPr>
              <w:t>48</w:t>
            </w:r>
          </w:p>
        </w:tc>
      </w:tr>
      <w:tr w:rsidR="00DA1F3A" w:rsidRPr="008D2811" w:rsidTr="00E5208E">
        <w:trPr>
          <w:trHeight w:val="520"/>
          <w:tblCellSpacing w:w="0" w:type="dxa"/>
          <w:jc w:val="center"/>
        </w:trPr>
        <w:tc>
          <w:tcPr>
            <w:tcW w:w="1452" w:type="dxa"/>
            <w:tcBorders>
              <w:top w:val="single" w:sz="6" w:space="0" w:color="35567B"/>
              <w:left w:val="single" w:sz="12" w:space="0" w:color="35567B"/>
              <w:bottom w:val="single" w:sz="6" w:space="0" w:color="35567B"/>
              <w:right w:val="single" w:sz="6" w:space="0" w:color="35567B"/>
            </w:tcBorders>
            <w:vAlign w:val="center"/>
          </w:tcPr>
          <w:p w:rsidR="00DA1F3A" w:rsidRPr="008D2811" w:rsidRDefault="00DA1F3A" w:rsidP="00E5208E">
            <w:pPr>
              <w:adjustRightInd w:val="0"/>
              <w:snapToGrid w:val="0"/>
              <w:spacing w:line="240" w:lineRule="auto"/>
              <w:ind w:firstLineChars="0" w:firstLine="0"/>
              <w:jc w:val="center"/>
              <w:rPr>
                <w:rFonts w:ascii="宋体" w:hAnsi="宋体" w:cs="宋体"/>
                <w:bCs/>
                <w:kern w:val="0"/>
                <w:sz w:val="24"/>
                <w:szCs w:val="32"/>
              </w:rPr>
            </w:pPr>
            <w:r w:rsidRPr="008D2811">
              <w:rPr>
                <w:rFonts w:ascii="宋体" w:hAnsi="宋体" w:cs="宋体" w:hint="eastAsia"/>
                <w:bCs/>
                <w:kern w:val="0"/>
                <w:sz w:val="24"/>
                <w:szCs w:val="32"/>
              </w:rPr>
              <w:t>比例（</w:t>
            </w:r>
            <w:r w:rsidRPr="008D2811">
              <w:rPr>
                <w:rFonts w:ascii="宋体" w:hAnsi="宋体" w:cs="宋体"/>
                <w:bCs/>
                <w:kern w:val="0"/>
                <w:sz w:val="24"/>
                <w:szCs w:val="32"/>
              </w:rPr>
              <w:t>%</w:t>
            </w:r>
            <w:r w:rsidRPr="008D2811">
              <w:rPr>
                <w:rFonts w:ascii="宋体" w:hAnsi="宋体" w:cs="宋体" w:hint="eastAsia"/>
                <w:bCs/>
                <w:kern w:val="0"/>
                <w:sz w:val="24"/>
                <w:szCs w:val="32"/>
              </w:rPr>
              <w:t>）</w:t>
            </w:r>
          </w:p>
        </w:tc>
        <w:tc>
          <w:tcPr>
            <w:tcW w:w="1695" w:type="dxa"/>
            <w:tcBorders>
              <w:top w:val="single" w:sz="6" w:space="0" w:color="35567B"/>
              <w:left w:val="single" w:sz="6" w:space="0" w:color="35567B"/>
              <w:bottom w:val="single" w:sz="6" w:space="0" w:color="35567B"/>
              <w:right w:val="single" w:sz="6" w:space="0" w:color="35567B"/>
            </w:tcBorders>
            <w:vAlign w:val="center"/>
          </w:tcPr>
          <w:p w:rsidR="00DA1F3A" w:rsidRPr="008D2811" w:rsidRDefault="00DA1F3A" w:rsidP="00E5208E">
            <w:pPr>
              <w:adjustRightInd w:val="0"/>
              <w:snapToGrid w:val="0"/>
              <w:spacing w:line="240" w:lineRule="auto"/>
              <w:ind w:firstLineChars="0" w:firstLine="0"/>
              <w:jc w:val="center"/>
              <w:rPr>
                <w:rFonts w:ascii="宋体" w:hAnsi="宋体" w:cs="宋体"/>
                <w:bCs/>
                <w:kern w:val="0"/>
                <w:sz w:val="24"/>
                <w:szCs w:val="32"/>
              </w:rPr>
            </w:pPr>
            <w:r w:rsidRPr="008D2811">
              <w:rPr>
                <w:rFonts w:ascii="宋体" w:hAnsi="宋体" w:cs="宋体"/>
                <w:bCs/>
                <w:kern w:val="0"/>
                <w:sz w:val="24"/>
                <w:szCs w:val="32"/>
              </w:rPr>
              <w:t>27</w:t>
            </w:r>
          </w:p>
        </w:tc>
        <w:tc>
          <w:tcPr>
            <w:tcW w:w="1624" w:type="dxa"/>
            <w:tcBorders>
              <w:top w:val="single" w:sz="6" w:space="0" w:color="35567B"/>
              <w:left w:val="single" w:sz="6" w:space="0" w:color="35567B"/>
              <w:bottom w:val="single" w:sz="6" w:space="0" w:color="35567B"/>
              <w:right w:val="single" w:sz="6" w:space="0" w:color="35567B"/>
            </w:tcBorders>
            <w:vAlign w:val="center"/>
          </w:tcPr>
          <w:p w:rsidR="00DA1F3A" w:rsidRPr="008D2811" w:rsidRDefault="00DA1F3A" w:rsidP="00E5208E">
            <w:pPr>
              <w:adjustRightInd w:val="0"/>
              <w:snapToGrid w:val="0"/>
              <w:spacing w:line="240" w:lineRule="auto"/>
              <w:ind w:firstLineChars="0" w:firstLine="0"/>
              <w:jc w:val="center"/>
              <w:rPr>
                <w:rFonts w:ascii="宋体" w:hAnsi="宋体" w:cs="宋体"/>
                <w:bCs/>
                <w:kern w:val="0"/>
                <w:sz w:val="24"/>
                <w:szCs w:val="32"/>
              </w:rPr>
            </w:pPr>
            <w:r w:rsidRPr="008D2811">
              <w:rPr>
                <w:rFonts w:ascii="宋体" w:hAnsi="宋体" w:cs="宋体"/>
                <w:bCs/>
                <w:kern w:val="0"/>
                <w:sz w:val="24"/>
                <w:szCs w:val="32"/>
              </w:rPr>
              <w:t>40</w:t>
            </w:r>
          </w:p>
        </w:tc>
        <w:tc>
          <w:tcPr>
            <w:tcW w:w="1608" w:type="dxa"/>
            <w:tcBorders>
              <w:top w:val="single" w:sz="6" w:space="0" w:color="35567B"/>
              <w:left w:val="single" w:sz="6" w:space="0" w:color="35567B"/>
              <w:bottom w:val="single" w:sz="6" w:space="0" w:color="35567B"/>
              <w:right w:val="single" w:sz="6" w:space="0" w:color="35567B"/>
            </w:tcBorders>
            <w:vAlign w:val="center"/>
          </w:tcPr>
          <w:p w:rsidR="00DA1F3A" w:rsidRPr="008D2811" w:rsidRDefault="00DA1F3A" w:rsidP="00E5208E">
            <w:pPr>
              <w:adjustRightInd w:val="0"/>
              <w:snapToGrid w:val="0"/>
              <w:spacing w:line="240" w:lineRule="auto"/>
              <w:ind w:firstLineChars="0" w:firstLine="0"/>
              <w:jc w:val="center"/>
              <w:rPr>
                <w:rFonts w:ascii="宋体" w:hAnsi="宋体" w:cs="宋体"/>
                <w:bCs/>
                <w:kern w:val="0"/>
                <w:sz w:val="24"/>
                <w:szCs w:val="32"/>
              </w:rPr>
            </w:pPr>
            <w:r w:rsidRPr="008D2811">
              <w:rPr>
                <w:rFonts w:ascii="宋体" w:hAnsi="宋体" w:cs="宋体"/>
                <w:bCs/>
                <w:kern w:val="0"/>
                <w:sz w:val="24"/>
                <w:szCs w:val="32"/>
              </w:rPr>
              <w:t>12</w:t>
            </w:r>
          </w:p>
        </w:tc>
        <w:tc>
          <w:tcPr>
            <w:tcW w:w="1588" w:type="dxa"/>
            <w:tcBorders>
              <w:top w:val="single" w:sz="6" w:space="0" w:color="35567B"/>
              <w:left w:val="single" w:sz="6" w:space="0" w:color="35567B"/>
              <w:bottom w:val="single" w:sz="6" w:space="0" w:color="35567B"/>
              <w:right w:val="single" w:sz="6" w:space="0" w:color="35567B"/>
            </w:tcBorders>
            <w:vAlign w:val="center"/>
          </w:tcPr>
          <w:p w:rsidR="00DA1F3A" w:rsidRPr="008D2811" w:rsidRDefault="00DA1F3A" w:rsidP="00E5208E">
            <w:pPr>
              <w:pStyle w:val="a3"/>
              <w:shd w:val="clear" w:color="auto" w:fill="FFFFFF"/>
              <w:adjustRightInd w:val="0"/>
              <w:snapToGrid w:val="0"/>
              <w:spacing w:before="0" w:beforeAutospacing="0" w:after="0" w:afterAutospacing="0"/>
              <w:jc w:val="center"/>
              <w:rPr>
                <w:rFonts w:eastAsia="仿宋_GB2312"/>
                <w:bCs/>
                <w:szCs w:val="32"/>
              </w:rPr>
            </w:pPr>
            <w:r w:rsidRPr="008D2811">
              <w:rPr>
                <w:rFonts w:eastAsia="仿宋_GB2312" w:hint="eastAsia"/>
                <w:bCs/>
                <w:szCs w:val="32"/>
              </w:rPr>
              <w:t>17</w:t>
            </w:r>
          </w:p>
        </w:tc>
        <w:tc>
          <w:tcPr>
            <w:tcW w:w="1247" w:type="dxa"/>
            <w:tcBorders>
              <w:top w:val="single" w:sz="6" w:space="0" w:color="35567B"/>
              <w:left w:val="single" w:sz="6" w:space="0" w:color="35567B"/>
              <w:bottom w:val="single" w:sz="6" w:space="0" w:color="35567B"/>
              <w:right w:val="single" w:sz="6" w:space="0" w:color="35567B"/>
            </w:tcBorders>
            <w:vAlign w:val="center"/>
          </w:tcPr>
          <w:p w:rsidR="00DA1F3A" w:rsidRPr="008D2811" w:rsidRDefault="00DA1F3A" w:rsidP="00E5208E">
            <w:pPr>
              <w:pStyle w:val="a3"/>
              <w:shd w:val="clear" w:color="auto" w:fill="FFFFFF"/>
              <w:adjustRightInd w:val="0"/>
              <w:snapToGrid w:val="0"/>
              <w:spacing w:before="0" w:beforeAutospacing="0" w:after="0" w:afterAutospacing="0"/>
              <w:jc w:val="center"/>
              <w:rPr>
                <w:rFonts w:eastAsia="仿宋_GB2312"/>
                <w:bCs/>
                <w:szCs w:val="32"/>
              </w:rPr>
            </w:pPr>
            <w:r w:rsidRPr="008D2811">
              <w:rPr>
                <w:rFonts w:eastAsia="仿宋_GB2312"/>
                <w:bCs/>
                <w:szCs w:val="32"/>
              </w:rPr>
              <w:t>100</w:t>
            </w:r>
          </w:p>
        </w:tc>
      </w:tr>
    </w:tbl>
    <w:p w:rsidR="00DA1F3A" w:rsidRPr="008D2811" w:rsidRDefault="00DA1F3A" w:rsidP="00DA1F3A">
      <w:pPr>
        <w:adjustRightInd w:val="0"/>
        <w:snapToGrid w:val="0"/>
        <w:spacing w:line="360" w:lineRule="auto"/>
        <w:ind w:firstLineChars="0" w:firstLine="0"/>
        <w:rPr>
          <w:rFonts w:ascii="宋体" w:eastAsia="宋体" w:hAnsi="宋体"/>
          <w:sz w:val="28"/>
          <w:szCs w:val="28"/>
        </w:rPr>
      </w:pPr>
    </w:p>
    <w:p w:rsidR="00DA1F3A" w:rsidRPr="008D2811" w:rsidRDefault="00DA1F3A" w:rsidP="00DA1F3A">
      <w:pPr>
        <w:adjustRightInd w:val="0"/>
        <w:snapToGrid w:val="0"/>
        <w:spacing w:line="360" w:lineRule="auto"/>
        <w:ind w:firstLineChars="0" w:firstLine="0"/>
        <w:jc w:val="center"/>
        <w:rPr>
          <w:rFonts w:ascii="宋体" w:eastAsia="宋体" w:hAnsi="宋体"/>
          <w:sz w:val="28"/>
          <w:szCs w:val="28"/>
        </w:rPr>
      </w:pPr>
      <w:r w:rsidRPr="008D2811">
        <w:rPr>
          <w:noProof/>
        </w:rPr>
        <w:drawing>
          <wp:inline distT="0" distB="0" distL="0" distR="0">
            <wp:extent cx="4572000" cy="2743200"/>
            <wp:effectExtent l="0" t="0" r="0" b="0"/>
            <wp:docPr id="2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DA1F3A" w:rsidRPr="008D2811" w:rsidRDefault="00DA1F3A" w:rsidP="00DA1F3A">
      <w:pPr>
        <w:adjustRightInd w:val="0"/>
        <w:snapToGrid w:val="0"/>
        <w:spacing w:line="360" w:lineRule="auto"/>
        <w:ind w:firstLineChars="0" w:firstLine="0"/>
        <w:rPr>
          <w:rFonts w:ascii="宋体" w:eastAsia="宋体" w:hAnsi="宋体"/>
          <w:sz w:val="28"/>
          <w:szCs w:val="28"/>
        </w:rPr>
      </w:pPr>
    </w:p>
    <w:p w:rsidR="00DA1F3A" w:rsidRPr="008D2811" w:rsidRDefault="00DA1F3A" w:rsidP="00DA1F3A">
      <w:pPr>
        <w:adjustRightInd w:val="0"/>
        <w:snapToGrid w:val="0"/>
        <w:spacing w:line="360" w:lineRule="auto"/>
        <w:ind w:firstLine="560"/>
        <w:rPr>
          <w:rFonts w:ascii="宋体" w:eastAsia="宋体" w:hAnsi="宋体"/>
          <w:sz w:val="28"/>
          <w:szCs w:val="28"/>
        </w:rPr>
      </w:pP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lastRenderedPageBreak/>
        <w:t>（</w:t>
      </w:r>
      <w:r w:rsidRPr="008D2811">
        <w:rPr>
          <w:rFonts w:ascii="宋体" w:eastAsia="宋体" w:hAnsi="宋体"/>
          <w:sz w:val="28"/>
          <w:szCs w:val="28"/>
        </w:rPr>
        <w:t>6</w:t>
      </w:r>
      <w:r w:rsidRPr="008D2811">
        <w:rPr>
          <w:rFonts w:ascii="宋体" w:eastAsia="宋体" w:hAnsi="宋体" w:hint="eastAsia"/>
          <w:sz w:val="28"/>
          <w:szCs w:val="28"/>
        </w:rPr>
        <w:t>）三年</w:t>
      </w:r>
      <w:proofErr w:type="gramStart"/>
      <w:r w:rsidRPr="008D2811">
        <w:rPr>
          <w:rFonts w:ascii="宋体" w:eastAsia="宋体" w:hAnsi="宋体" w:hint="eastAsia"/>
          <w:sz w:val="28"/>
          <w:szCs w:val="28"/>
        </w:rPr>
        <w:t>制卫生</w:t>
      </w:r>
      <w:proofErr w:type="gramEnd"/>
      <w:r w:rsidRPr="008D2811">
        <w:rPr>
          <w:rFonts w:ascii="宋体" w:eastAsia="宋体" w:hAnsi="宋体" w:hint="eastAsia"/>
          <w:sz w:val="28"/>
          <w:szCs w:val="28"/>
        </w:rPr>
        <w:t>信息管理专业教学实施方案</w:t>
      </w:r>
    </w:p>
    <w:p w:rsidR="00DA1F3A" w:rsidRPr="008D2811" w:rsidRDefault="00DA1F3A" w:rsidP="00DA1F3A">
      <w:pPr>
        <w:adjustRightInd w:val="0"/>
        <w:snapToGrid w:val="0"/>
        <w:spacing w:line="360" w:lineRule="auto"/>
        <w:ind w:leftChars="-133" w:left="-426" w:firstLineChars="0" w:firstLine="0"/>
        <w:jc w:val="center"/>
        <w:rPr>
          <w:rFonts w:ascii="宋体" w:eastAsia="宋体" w:hAnsi="宋体"/>
          <w:sz w:val="28"/>
          <w:szCs w:val="28"/>
        </w:rPr>
      </w:pPr>
      <w:r w:rsidRPr="008D2811">
        <w:rPr>
          <w:noProof/>
        </w:rPr>
        <w:drawing>
          <wp:inline distT="0" distB="0" distL="0" distR="0">
            <wp:extent cx="5956898" cy="7639050"/>
            <wp:effectExtent l="0" t="0" r="0" b="0"/>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8103" cy="7640595"/>
                    </a:xfrm>
                    <a:prstGeom prst="rect">
                      <a:avLst/>
                    </a:prstGeom>
                    <a:noFill/>
                    <a:ln>
                      <a:noFill/>
                    </a:ln>
                  </pic:spPr>
                </pic:pic>
              </a:graphicData>
            </a:graphic>
          </wp:inline>
        </w:drawing>
      </w:r>
    </w:p>
    <w:p w:rsidR="00DA1F3A" w:rsidRPr="008D2811" w:rsidRDefault="00DA1F3A" w:rsidP="00DA1F3A">
      <w:pPr>
        <w:adjustRightInd w:val="0"/>
        <w:snapToGrid w:val="0"/>
        <w:spacing w:line="360" w:lineRule="auto"/>
        <w:ind w:firstLine="560"/>
        <w:rPr>
          <w:rFonts w:ascii="宋体" w:eastAsia="宋体" w:hAnsi="宋体"/>
          <w:sz w:val="28"/>
          <w:szCs w:val="28"/>
        </w:rPr>
      </w:pPr>
    </w:p>
    <w:p w:rsidR="00DA1F3A" w:rsidRPr="008D2811" w:rsidRDefault="00DA1F3A" w:rsidP="00DA1F3A">
      <w:pPr>
        <w:adjustRightInd w:val="0"/>
        <w:snapToGrid w:val="0"/>
        <w:spacing w:line="360" w:lineRule="auto"/>
        <w:ind w:firstLine="560"/>
        <w:rPr>
          <w:rFonts w:ascii="宋体" w:eastAsia="宋体" w:hAnsi="宋体"/>
          <w:sz w:val="28"/>
          <w:szCs w:val="28"/>
        </w:rPr>
      </w:pP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lastRenderedPageBreak/>
        <w:t>4、创新创业教育</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w:t>
      </w:r>
      <w:r w:rsidRPr="008D2811">
        <w:rPr>
          <w:rFonts w:ascii="宋体" w:eastAsia="宋体" w:hAnsi="宋体"/>
          <w:sz w:val="28"/>
          <w:szCs w:val="28"/>
        </w:rPr>
        <w:t>1）</w:t>
      </w:r>
      <w:r w:rsidRPr="008D2811">
        <w:rPr>
          <w:rFonts w:ascii="宋体" w:eastAsia="宋体" w:hAnsi="宋体" w:hint="eastAsia"/>
          <w:sz w:val="28"/>
          <w:szCs w:val="28"/>
        </w:rPr>
        <w:t>以用人单位岗位需求为导向</w:t>
      </w:r>
      <w:r w:rsidRPr="008D2811">
        <w:rPr>
          <w:rFonts w:ascii="宋体" w:eastAsia="宋体" w:hAnsi="宋体"/>
          <w:sz w:val="28"/>
          <w:szCs w:val="28"/>
        </w:rPr>
        <w:t>，</w:t>
      </w:r>
      <w:r w:rsidRPr="008D2811">
        <w:rPr>
          <w:rFonts w:ascii="宋体" w:eastAsia="宋体" w:hAnsi="宋体" w:hint="eastAsia"/>
          <w:sz w:val="28"/>
          <w:szCs w:val="28"/>
        </w:rPr>
        <w:t>积极促成</w:t>
      </w:r>
      <w:r w:rsidRPr="008D2811">
        <w:rPr>
          <w:rFonts w:ascii="宋体" w:eastAsia="宋体" w:hAnsi="宋体"/>
          <w:sz w:val="28"/>
          <w:szCs w:val="28"/>
        </w:rPr>
        <w:t>订单培养</w:t>
      </w:r>
      <w:r w:rsidRPr="008D2811">
        <w:rPr>
          <w:rFonts w:ascii="宋体" w:eastAsia="宋体" w:hAnsi="宋体" w:hint="eastAsia"/>
          <w:sz w:val="28"/>
          <w:szCs w:val="28"/>
        </w:rPr>
        <w:t>。</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（2）鼓励学生参加</w:t>
      </w:r>
      <w:r w:rsidRPr="008D2811">
        <w:rPr>
          <w:rFonts w:ascii="宋体" w:eastAsia="宋体" w:hAnsi="宋体"/>
          <w:sz w:val="28"/>
          <w:szCs w:val="28"/>
        </w:rPr>
        <w:t>社会培训和职业技能鉴定</w:t>
      </w:r>
      <w:r w:rsidRPr="008D2811">
        <w:rPr>
          <w:rFonts w:ascii="宋体" w:eastAsia="宋体" w:hAnsi="宋体" w:hint="eastAsia"/>
          <w:sz w:val="28"/>
          <w:szCs w:val="28"/>
        </w:rPr>
        <w:t>。今年11月2014级李韵竹同学在</w:t>
      </w:r>
      <w:r w:rsidRPr="008D2811">
        <w:rPr>
          <w:rFonts w:ascii="宋体" w:eastAsia="宋体" w:hAnsi="宋体"/>
          <w:sz w:val="28"/>
          <w:szCs w:val="28"/>
        </w:rPr>
        <w:t>北京参加</w:t>
      </w:r>
      <w:r w:rsidRPr="008D2811">
        <w:rPr>
          <w:rFonts w:ascii="宋体" w:eastAsia="宋体" w:hAnsi="宋体" w:hint="eastAsia"/>
          <w:sz w:val="28"/>
          <w:szCs w:val="28"/>
        </w:rPr>
        <w:t>为期两个</w:t>
      </w:r>
      <w:r w:rsidRPr="008D2811">
        <w:rPr>
          <w:rFonts w:ascii="宋体" w:eastAsia="宋体" w:hAnsi="宋体"/>
          <w:sz w:val="28"/>
          <w:szCs w:val="28"/>
        </w:rPr>
        <w:t>星期的国际疾病</w:t>
      </w:r>
      <w:r w:rsidRPr="008D2811">
        <w:rPr>
          <w:rFonts w:ascii="宋体" w:eastAsia="宋体" w:hAnsi="宋体" w:hint="eastAsia"/>
          <w:sz w:val="28"/>
          <w:szCs w:val="28"/>
        </w:rPr>
        <w:t>分类ICD-10和</w:t>
      </w:r>
      <w:r w:rsidRPr="008D2811">
        <w:rPr>
          <w:rFonts w:ascii="宋体" w:eastAsia="宋体" w:hAnsi="宋体"/>
          <w:sz w:val="28"/>
          <w:szCs w:val="28"/>
        </w:rPr>
        <w:t>手术分类</w:t>
      </w:r>
      <w:r w:rsidRPr="008D2811">
        <w:rPr>
          <w:rFonts w:ascii="宋体" w:eastAsia="宋体" w:hAnsi="宋体" w:hint="eastAsia"/>
          <w:sz w:val="28"/>
          <w:szCs w:val="28"/>
        </w:rPr>
        <w:t>ICD-9-CM-3</w:t>
      </w:r>
      <w:r w:rsidRPr="008D2811">
        <w:rPr>
          <w:rFonts w:ascii="宋体" w:eastAsia="宋体" w:hAnsi="宋体"/>
          <w:sz w:val="28"/>
          <w:szCs w:val="28"/>
        </w:rPr>
        <w:t>培训</w:t>
      </w:r>
      <w:r w:rsidRPr="008D2811">
        <w:rPr>
          <w:rFonts w:ascii="宋体" w:eastAsia="宋体" w:hAnsi="宋体" w:hint="eastAsia"/>
          <w:sz w:val="28"/>
          <w:szCs w:val="28"/>
        </w:rPr>
        <w:t>班，进一步</w:t>
      </w:r>
      <w:r w:rsidRPr="008D2811">
        <w:rPr>
          <w:rFonts w:ascii="宋体" w:eastAsia="宋体" w:hAnsi="宋体"/>
          <w:sz w:val="28"/>
          <w:szCs w:val="28"/>
        </w:rPr>
        <w:t>加强</w:t>
      </w:r>
      <w:r w:rsidRPr="008D2811">
        <w:rPr>
          <w:rFonts w:ascii="宋体" w:eastAsia="宋体" w:hAnsi="宋体" w:hint="eastAsia"/>
          <w:sz w:val="28"/>
          <w:szCs w:val="28"/>
        </w:rPr>
        <w:t>了</w:t>
      </w:r>
      <w:r w:rsidRPr="008D2811">
        <w:rPr>
          <w:rFonts w:ascii="宋体" w:eastAsia="宋体" w:hAnsi="宋体"/>
          <w:sz w:val="28"/>
          <w:szCs w:val="28"/>
        </w:rPr>
        <w:t>技能</w:t>
      </w:r>
      <w:r w:rsidRPr="008D2811">
        <w:rPr>
          <w:rFonts w:ascii="宋体" w:eastAsia="宋体" w:hAnsi="宋体" w:hint="eastAsia"/>
          <w:sz w:val="28"/>
          <w:szCs w:val="28"/>
        </w:rPr>
        <w:t>培养，</w:t>
      </w:r>
      <w:r w:rsidRPr="008D2811">
        <w:rPr>
          <w:rFonts w:ascii="宋体" w:eastAsia="宋体" w:hAnsi="宋体"/>
          <w:sz w:val="28"/>
          <w:szCs w:val="28"/>
        </w:rPr>
        <w:t>提高了专业技术水平，提高了自主学习能力和创新能力</w:t>
      </w:r>
      <w:r w:rsidRPr="008D2811">
        <w:rPr>
          <w:rFonts w:ascii="宋体" w:eastAsia="宋体" w:hAnsi="宋体" w:hint="eastAsia"/>
          <w:sz w:val="28"/>
          <w:szCs w:val="28"/>
        </w:rPr>
        <w:t>。</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（3）积极联系医院、社区、</w:t>
      </w:r>
      <w:proofErr w:type="gramStart"/>
      <w:r w:rsidRPr="008D2811">
        <w:rPr>
          <w:rFonts w:ascii="宋体" w:eastAsia="宋体" w:hAnsi="宋体" w:hint="eastAsia"/>
          <w:sz w:val="28"/>
          <w:szCs w:val="28"/>
        </w:rPr>
        <w:t>疾控机构</w:t>
      </w:r>
      <w:proofErr w:type="gramEnd"/>
      <w:r w:rsidRPr="008D2811">
        <w:rPr>
          <w:rFonts w:ascii="宋体" w:eastAsia="宋体" w:hAnsi="宋体" w:hint="eastAsia"/>
          <w:sz w:val="28"/>
          <w:szCs w:val="28"/>
        </w:rPr>
        <w:t>、信息院所、健康管理机构等相关单位作为学生的见习、实习基地，为</w:t>
      </w:r>
      <w:r w:rsidRPr="008D2811">
        <w:rPr>
          <w:rFonts w:ascii="宋体" w:eastAsia="宋体" w:hAnsi="宋体"/>
          <w:sz w:val="28"/>
          <w:szCs w:val="28"/>
        </w:rPr>
        <w:t>拓宽学生创业就业渠道奠定了基础。</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（4）联系</w:t>
      </w:r>
      <w:r w:rsidRPr="008D2811">
        <w:rPr>
          <w:rFonts w:ascii="宋体" w:eastAsia="宋体" w:hAnsi="宋体"/>
          <w:sz w:val="28"/>
          <w:szCs w:val="28"/>
        </w:rPr>
        <w:t>聊城市人民医院，</w:t>
      </w:r>
      <w:r w:rsidRPr="008D2811">
        <w:rPr>
          <w:rFonts w:ascii="宋体" w:eastAsia="宋体" w:hAnsi="宋体" w:hint="eastAsia"/>
          <w:sz w:val="28"/>
          <w:szCs w:val="28"/>
        </w:rPr>
        <w:t>为</w:t>
      </w:r>
      <w:r w:rsidRPr="008D2811">
        <w:rPr>
          <w:rFonts w:ascii="宋体" w:eastAsia="宋体" w:hAnsi="宋体"/>
          <w:sz w:val="28"/>
          <w:szCs w:val="28"/>
        </w:rPr>
        <w:t>学生</w:t>
      </w:r>
      <w:r w:rsidRPr="008D2811">
        <w:rPr>
          <w:rFonts w:ascii="宋体" w:eastAsia="宋体" w:hAnsi="宋体" w:hint="eastAsia"/>
          <w:sz w:val="28"/>
          <w:szCs w:val="28"/>
        </w:rPr>
        <w:t>提供见习和参观机会，</w:t>
      </w:r>
      <w:r w:rsidRPr="008D2811">
        <w:rPr>
          <w:rFonts w:ascii="宋体" w:eastAsia="宋体" w:hAnsi="宋体"/>
          <w:sz w:val="28"/>
          <w:szCs w:val="28"/>
        </w:rPr>
        <w:t>使学生在校内学习与</w:t>
      </w:r>
      <w:r w:rsidRPr="008D2811">
        <w:rPr>
          <w:rFonts w:ascii="宋体" w:eastAsia="宋体" w:hAnsi="宋体" w:hint="eastAsia"/>
          <w:sz w:val="28"/>
          <w:szCs w:val="28"/>
        </w:rPr>
        <w:t>见习</w:t>
      </w:r>
      <w:r w:rsidRPr="008D2811">
        <w:rPr>
          <w:rFonts w:ascii="宋体" w:eastAsia="宋体" w:hAnsi="宋体"/>
          <w:sz w:val="28"/>
          <w:szCs w:val="28"/>
        </w:rPr>
        <w:t>的交替变换中，</w:t>
      </w:r>
      <w:r w:rsidRPr="008D2811">
        <w:rPr>
          <w:rFonts w:ascii="宋体" w:eastAsia="宋体" w:hAnsi="宋体" w:hint="eastAsia"/>
          <w:sz w:val="28"/>
          <w:szCs w:val="28"/>
        </w:rPr>
        <w:t>达到</w:t>
      </w:r>
      <w:r w:rsidRPr="008D2811">
        <w:rPr>
          <w:rFonts w:ascii="宋体" w:eastAsia="宋体" w:hAnsi="宋体"/>
          <w:sz w:val="28"/>
          <w:szCs w:val="28"/>
        </w:rPr>
        <w:t>职业意识养成、职业技能培训与专业学习</w:t>
      </w:r>
      <w:r w:rsidRPr="008D2811">
        <w:rPr>
          <w:rFonts w:ascii="宋体" w:eastAsia="宋体" w:hAnsi="宋体" w:hint="eastAsia"/>
          <w:sz w:val="28"/>
          <w:szCs w:val="28"/>
        </w:rPr>
        <w:t>的</w:t>
      </w:r>
      <w:r w:rsidRPr="008D2811">
        <w:rPr>
          <w:rFonts w:ascii="宋体" w:eastAsia="宋体" w:hAnsi="宋体"/>
          <w:sz w:val="28"/>
          <w:szCs w:val="28"/>
        </w:rPr>
        <w:t>有机融合。</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（5）充分发挥小专业人数少的优势，试行“现代</w:t>
      </w:r>
      <w:r w:rsidRPr="008D2811">
        <w:rPr>
          <w:rFonts w:ascii="宋体" w:eastAsia="宋体" w:hAnsi="宋体"/>
          <w:sz w:val="28"/>
          <w:szCs w:val="28"/>
        </w:rPr>
        <w:t>学徒制</w:t>
      </w:r>
      <w:r w:rsidRPr="008D2811">
        <w:rPr>
          <w:rFonts w:ascii="宋体" w:eastAsia="宋体" w:hAnsi="宋体" w:hint="eastAsia"/>
          <w:sz w:val="28"/>
          <w:szCs w:val="28"/>
        </w:rPr>
        <w:t>”培养</w:t>
      </w:r>
      <w:r w:rsidRPr="008D2811">
        <w:rPr>
          <w:rFonts w:ascii="宋体" w:eastAsia="宋体" w:hAnsi="宋体"/>
          <w:sz w:val="28"/>
          <w:szCs w:val="28"/>
        </w:rPr>
        <w:t>模式</w:t>
      </w:r>
      <w:r w:rsidRPr="008D2811">
        <w:rPr>
          <w:rFonts w:ascii="宋体" w:eastAsia="宋体" w:hAnsi="宋体" w:hint="eastAsia"/>
          <w:sz w:val="28"/>
          <w:szCs w:val="28"/>
        </w:rPr>
        <w:t>。下</w:t>
      </w:r>
      <w:r w:rsidRPr="008D2811">
        <w:rPr>
          <w:rFonts w:ascii="宋体" w:eastAsia="宋体" w:hAnsi="宋体"/>
          <w:sz w:val="28"/>
          <w:szCs w:val="28"/>
        </w:rPr>
        <w:t>学期拟与</w:t>
      </w:r>
      <w:r w:rsidRPr="008D2811">
        <w:rPr>
          <w:rFonts w:ascii="宋体" w:eastAsia="宋体" w:hAnsi="宋体" w:hint="eastAsia"/>
          <w:sz w:val="28"/>
          <w:szCs w:val="28"/>
        </w:rPr>
        <w:t>泰安市</w:t>
      </w:r>
      <w:r w:rsidRPr="008D2811">
        <w:rPr>
          <w:rFonts w:ascii="宋体" w:eastAsia="宋体" w:hAnsi="宋体"/>
          <w:sz w:val="28"/>
          <w:szCs w:val="28"/>
        </w:rPr>
        <w:t>中心医院</w:t>
      </w:r>
      <w:r w:rsidRPr="008D2811">
        <w:rPr>
          <w:rFonts w:ascii="宋体" w:eastAsia="宋体" w:hAnsi="宋体" w:hint="eastAsia"/>
          <w:sz w:val="28"/>
          <w:szCs w:val="28"/>
        </w:rPr>
        <w:t>合作</w:t>
      </w:r>
      <w:r w:rsidRPr="008D2811">
        <w:rPr>
          <w:rFonts w:ascii="宋体" w:eastAsia="宋体" w:hAnsi="宋体"/>
          <w:sz w:val="28"/>
          <w:szCs w:val="28"/>
        </w:rPr>
        <w:t>培养，</w:t>
      </w:r>
      <w:r w:rsidRPr="008D2811">
        <w:rPr>
          <w:rFonts w:ascii="宋体" w:eastAsia="宋体" w:hAnsi="宋体" w:hint="eastAsia"/>
          <w:sz w:val="28"/>
          <w:szCs w:val="28"/>
        </w:rPr>
        <w:t>由</w:t>
      </w:r>
      <w:r w:rsidRPr="008D2811">
        <w:rPr>
          <w:rFonts w:ascii="宋体" w:eastAsia="宋体" w:hAnsi="宋体"/>
          <w:sz w:val="28"/>
          <w:szCs w:val="28"/>
        </w:rPr>
        <w:t>医院</w:t>
      </w:r>
      <w:r w:rsidRPr="008D2811">
        <w:rPr>
          <w:rFonts w:ascii="宋体" w:eastAsia="宋体" w:hAnsi="宋体" w:hint="eastAsia"/>
          <w:sz w:val="28"/>
          <w:szCs w:val="28"/>
        </w:rPr>
        <w:t>资深</w:t>
      </w:r>
      <w:r w:rsidRPr="008D2811">
        <w:rPr>
          <w:rFonts w:ascii="宋体" w:eastAsia="宋体" w:hAnsi="宋体"/>
          <w:sz w:val="28"/>
          <w:szCs w:val="28"/>
        </w:rPr>
        <w:t>专业人员负责</w:t>
      </w:r>
      <w:r w:rsidRPr="008D2811">
        <w:rPr>
          <w:rFonts w:ascii="宋体" w:eastAsia="宋体" w:hAnsi="宋体" w:hint="eastAsia"/>
          <w:sz w:val="28"/>
          <w:szCs w:val="28"/>
        </w:rPr>
        <w:t>主要</w:t>
      </w:r>
      <w:r w:rsidRPr="008D2811">
        <w:rPr>
          <w:rFonts w:ascii="宋体" w:eastAsia="宋体" w:hAnsi="宋体"/>
          <w:sz w:val="28"/>
          <w:szCs w:val="28"/>
        </w:rPr>
        <w:t>专业核心课程的教学</w:t>
      </w:r>
      <w:r w:rsidRPr="008D2811">
        <w:rPr>
          <w:rFonts w:ascii="宋体" w:eastAsia="宋体" w:hAnsi="宋体" w:hint="eastAsia"/>
          <w:sz w:val="28"/>
          <w:szCs w:val="28"/>
        </w:rPr>
        <w:t>和</w:t>
      </w:r>
      <w:r w:rsidRPr="008D2811">
        <w:rPr>
          <w:rFonts w:ascii="宋体" w:eastAsia="宋体" w:hAnsi="宋体"/>
          <w:sz w:val="28"/>
          <w:szCs w:val="28"/>
        </w:rPr>
        <w:t>实践指导，</w:t>
      </w:r>
      <w:r w:rsidRPr="008D2811">
        <w:rPr>
          <w:rFonts w:ascii="宋体" w:eastAsia="宋体" w:hAnsi="宋体" w:hint="eastAsia"/>
          <w:sz w:val="28"/>
          <w:szCs w:val="28"/>
        </w:rPr>
        <w:t>以</w:t>
      </w:r>
      <w:r w:rsidRPr="008D2811">
        <w:rPr>
          <w:rFonts w:ascii="宋体" w:eastAsia="宋体" w:hAnsi="宋体"/>
          <w:sz w:val="28"/>
          <w:szCs w:val="28"/>
        </w:rPr>
        <w:t>师傅带</w:t>
      </w:r>
      <w:r w:rsidRPr="008D2811">
        <w:rPr>
          <w:rFonts w:ascii="宋体" w:eastAsia="宋体" w:hAnsi="宋体" w:hint="eastAsia"/>
          <w:sz w:val="28"/>
          <w:szCs w:val="28"/>
        </w:rPr>
        <w:t>徒弟</w:t>
      </w:r>
      <w:r w:rsidRPr="008D2811">
        <w:rPr>
          <w:rFonts w:ascii="宋体" w:eastAsia="宋体" w:hAnsi="宋体"/>
          <w:sz w:val="28"/>
          <w:szCs w:val="28"/>
        </w:rPr>
        <w:t>的方式进行教学，学生</w:t>
      </w:r>
      <w:r w:rsidRPr="008D2811">
        <w:rPr>
          <w:rFonts w:ascii="宋体" w:eastAsia="宋体" w:hAnsi="宋体" w:hint="eastAsia"/>
          <w:sz w:val="28"/>
          <w:szCs w:val="28"/>
        </w:rPr>
        <w:t>可以</w:t>
      </w:r>
      <w:r w:rsidRPr="008D2811">
        <w:rPr>
          <w:rFonts w:ascii="宋体" w:eastAsia="宋体" w:hAnsi="宋体"/>
          <w:sz w:val="28"/>
          <w:szCs w:val="28"/>
        </w:rPr>
        <w:t>边</w:t>
      </w:r>
      <w:r w:rsidRPr="008D2811">
        <w:rPr>
          <w:rFonts w:ascii="宋体" w:eastAsia="宋体" w:hAnsi="宋体" w:hint="eastAsia"/>
          <w:sz w:val="28"/>
          <w:szCs w:val="28"/>
        </w:rPr>
        <w:t>学习边</w:t>
      </w:r>
      <w:r w:rsidRPr="008D2811">
        <w:rPr>
          <w:rFonts w:ascii="宋体" w:eastAsia="宋体" w:hAnsi="宋体"/>
          <w:sz w:val="28"/>
          <w:szCs w:val="28"/>
        </w:rPr>
        <w:t>实践，</w:t>
      </w:r>
      <w:r w:rsidRPr="008D2811">
        <w:rPr>
          <w:rFonts w:ascii="宋体" w:eastAsia="宋体" w:hAnsi="宋体" w:hint="eastAsia"/>
          <w:sz w:val="28"/>
          <w:szCs w:val="28"/>
        </w:rPr>
        <w:t>真正</w:t>
      </w:r>
      <w:r w:rsidRPr="008D2811">
        <w:rPr>
          <w:rFonts w:ascii="宋体" w:eastAsia="宋体" w:hAnsi="宋体"/>
          <w:sz w:val="28"/>
          <w:szCs w:val="28"/>
        </w:rPr>
        <w:t>实现</w:t>
      </w:r>
      <w:r w:rsidRPr="008D2811">
        <w:rPr>
          <w:rFonts w:ascii="宋体" w:eastAsia="宋体" w:hAnsi="宋体" w:hint="eastAsia"/>
          <w:sz w:val="28"/>
          <w:szCs w:val="28"/>
        </w:rPr>
        <w:t>“</w:t>
      </w:r>
      <w:r w:rsidRPr="008D2811">
        <w:rPr>
          <w:rFonts w:ascii="宋体" w:eastAsia="宋体" w:hAnsi="宋体"/>
          <w:sz w:val="28"/>
          <w:szCs w:val="28"/>
        </w:rPr>
        <w:t>理实一体化</w:t>
      </w:r>
      <w:r w:rsidRPr="008D2811">
        <w:rPr>
          <w:rFonts w:ascii="宋体" w:eastAsia="宋体" w:hAnsi="宋体" w:hint="eastAsia"/>
          <w:sz w:val="28"/>
          <w:szCs w:val="28"/>
        </w:rPr>
        <w:t>”</w:t>
      </w:r>
      <w:r w:rsidRPr="008D2811">
        <w:rPr>
          <w:rFonts w:ascii="宋体" w:eastAsia="宋体" w:hAnsi="宋体"/>
          <w:sz w:val="28"/>
          <w:szCs w:val="28"/>
        </w:rPr>
        <w:t>教学模式</w:t>
      </w:r>
      <w:r w:rsidRPr="008D2811">
        <w:rPr>
          <w:rFonts w:ascii="宋体" w:eastAsia="宋体" w:hAnsi="宋体" w:hint="eastAsia"/>
          <w:sz w:val="28"/>
          <w:szCs w:val="28"/>
        </w:rPr>
        <w:t>，</w:t>
      </w:r>
      <w:r w:rsidRPr="008D2811">
        <w:rPr>
          <w:rFonts w:ascii="宋体" w:eastAsia="宋体" w:hAnsi="宋体"/>
          <w:sz w:val="28"/>
          <w:szCs w:val="28"/>
        </w:rPr>
        <w:t>培养技术应用能力与专长突出的高技能人才。</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（三）培养条件（教学经费投入、教学设备、教师队伍建设、实习基地、现代教学技术应用等）</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本专业现有一支年龄结构、学历结构、职称结构合理、梯队状况良好、教学水平高、团结协作、适应“院（医院）校</w:t>
      </w:r>
      <w:r w:rsidRPr="008D2811">
        <w:rPr>
          <w:rFonts w:ascii="宋体" w:eastAsia="宋体" w:hAnsi="宋体"/>
          <w:sz w:val="28"/>
          <w:szCs w:val="28"/>
        </w:rPr>
        <w:t>融合，校企合作</w:t>
      </w:r>
      <w:r w:rsidRPr="008D2811">
        <w:rPr>
          <w:rFonts w:ascii="宋体" w:eastAsia="宋体" w:hAnsi="宋体" w:hint="eastAsia"/>
          <w:sz w:val="28"/>
          <w:szCs w:val="28"/>
        </w:rPr>
        <w:t>”培养模式的“双师型”教学队伍。现有专业课教师</w:t>
      </w:r>
      <w:r w:rsidRPr="00765CDB">
        <w:rPr>
          <w:rFonts w:ascii="宋体" w:eastAsia="宋体" w:hAnsi="宋体" w:hint="eastAsia"/>
          <w:sz w:val="28"/>
          <w:szCs w:val="28"/>
        </w:rPr>
        <w:t>19</w:t>
      </w:r>
      <w:r w:rsidRPr="008D2811">
        <w:rPr>
          <w:rFonts w:ascii="宋体" w:eastAsia="宋体" w:hAnsi="宋体" w:hint="eastAsia"/>
          <w:sz w:val="28"/>
          <w:szCs w:val="28"/>
        </w:rPr>
        <w:t>人，其中教授1人，副教授</w:t>
      </w:r>
      <w:r w:rsidRPr="00765CDB">
        <w:rPr>
          <w:rFonts w:ascii="宋体" w:eastAsia="宋体" w:hAnsi="宋体" w:hint="eastAsia"/>
          <w:sz w:val="28"/>
          <w:szCs w:val="28"/>
        </w:rPr>
        <w:t>8</w:t>
      </w:r>
      <w:r w:rsidRPr="008D2811">
        <w:rPr>
          <w:rFonts w:ascii="宋体" w:eastAsia="宋体" w:hAnsi="宋体" w:hint="eastAsia"/>
          <w:sz w:val="28"/>
          <w:szCs w:val="28"/>
        </w:rPr>
        <w:t>人，讲师</w:t>
      </w:r>
      <w:r w:rsidRPr="00765CDB">
        <w:rPr>
          <w:rFonts w:ascii="宋体" w:eastAsia="宋体" w:hAnsi="宋体" w:hint="eastAsia"/>
          <w:sz w:val="28"/>
          <w:szCs w:val="28"/>
        </w:rPr>
        <w:t>7</w:t>
      </w:r>
      <w:r w:rsidRPr="008D2811">
        <w:rPr>
          <w:rFonts w:ascii="宋体" w:eastAsia="宋体" w:hAnsi="宋体" w:hint="eastAsia"/>
          <w:sz w:val="28"/>
          <w:szCs w:val="28"/>
        </w:rPr>
        <w:t>人，</w:t>
      </w:r>
      <w:r w:rsidRPr="008D2811">
        <w:rPr>
          <w:rFonts w:ascii="宋体" w:eastAsia="宋体" w:hAnsi="宋体"/>
          <w:sz w:val="28"/>
          <w:szCs w:val="28"/>
        </w:rPr>
        <w:t>助讲3</w:t>
      </w:r>
      <w:r w:rsidRPr="008D2811">
        <w:rPr>
          <w:rFonts w:ascii="宋体" w:eastAsia="宋体" w:hAnsi="宋体" w:hint="eastAsia"/>
          <w:sz w:val="28"/>
          <w:szCs w:val="28"/>
        </w:rPr>
        <w:t>人。具有硕士学位</w:t>
      </w:r>
      <w:r w:rsidRPr="00765CDB">
        <w:rPr>
          <w:rFonts w:ascii="宋体" w:eastAsia="宋体" w:hAnsi="宋体" w:hint="eastAsia"/>
          <w:sz w:val="28"/>
          <w:szCs w:val="28"/>
        </w:rPr>
        <w:t>15</w:t>
      </w:r>
      <w:r w:rsidRPr="008D2811">
        <w:rPr>
          <w:rFonts w:ascii="宋体" w:eastAsia="宋体" w:hAnsi="宋体" w:hint="eastAsia"/>
          <w:sz w:val="28"/>
          <w:szCs w:val="28"/>
        </w:rPr>
        <w:t>人，</w:t>
      </w:r>
      <w:r w:rsidRPr="008D2811">
        <w:rPr>
          <w:rFonts w:ascii="宋体" w:eastAsia="宋体" w:hAnsi="宋体"/>
          <w:sz w:val="28"/>
          <w:szCs w:val="28"/>
        </w:rPr>
        <w:t>双</w:t>
      </w:r>
      <w:proofErr w:type="gramStart"/>
      <w:r w:rsidRPr="008D2811">
        <w:rPr>
          <w:rFonts w:ascii="宋体" w:eastAsia="宋体" w:hAnsi="宋体"/>
          <w:sz w:val="28"/>
          <w:szCs w:val="28"/>
        </w:rPr>
        <w:t>师</w:t>
      </w:r>
      <w:r w:rsidRPr="008D2811">
        <w:rPr>
          <w:rFonts w:ascii="宋体" w:eastAsia="宋体" w:hAnsi="宋体" w:hint="eastAsia"/>
          <w:sz w:val="28"/>
          <w:szCs w:val="28"/>
        </w:rPr>
        <w:t>素质</w:t>
      </w:r>
      <w:proofErr w:type="gramEnd"/>
      <w:r w:rsidRPr="008D2811">
        <w:rPr>
          <w:rFonts w:ascii="宋体" w:eastAsia="宋体" w:hAnsi="宋体" w:hint="eastAsia"/>
          <w:sz w:val="28"/>
          <w:szCs w:val="28"/>
        </w:rPr>
        <w:t>教师</w:t>
      </w:r>
      <w:r w:rsidRPr="00765CDB">
        <w:rPr>
          <w:rFonts w:ascii="宋体" w:eastAsia="宋体" w:hAnsi="宋体" w:hint="eastAsia"/>
          <w:sz w:val="28"/>
          <w:szCs w:val="28"/>
        </w:rPr>
        <w:t>11</w:t>
      </w:r>
      <w:r w:rsidRPr="008D2811">
        <w:rPr>
          <w:rFonts w:ascii="宋体" w:eastAsia="宋体" w:hAnsi="宋体" w:hint="eastAsia"/>
          <w:sz w:val="28"/>
          <w:szCs w:val="28"/>
        </w:rPr>
        <w:t>人。聘请3位具有丰富实践经验又有相当理论水平的专业技术人员为本专业兼职</w:t>
      </w:r>
      <w:r w:rsidRPr="008D2811">
        <w:rPr>
          <w:rFonts w:ascii="宋体" w:eastAsia="宋体" w:hAnsi="宋体"/>
          <w:sz w:val="28"/>
          <w:szCs w:val="28"/>
        </w:rPr>
        <w:t>教师，均具有中级以上职称</w:t>
      </w:r>
      <w:r w:rsidRPr="008D2811">
        <w:rPr>
          <w:rFonts w:ascii="宋体" w:eastAsia="宋体" w:hAnsi="宋体" w:hint="eastAsia"/>
          <w:sz w:val="28"/>
          <w:szCs w:val="28"/>
        </w:rPr>
        <w:t>，1人</w:t>
      </w:r>
      <w:r w:rsidRPr="008D2811">
        <w:rPr>
          <w:rFonts w:ascii="宋体" w:eastAsia="宋体" w:hAnsi="宋体"/>
          <w:sz w:val="28"/>
          <w:szCs w:val="28"/>
        </w:rPr>
        <w:t>为经济</w:t>
      </w:r>
      <w:r w:rsidRPr="008D2811">
        <w:rPr>
          <w:rFonts w:ascii="宋体" w:eastAsia="宋体" w:hAnsi="宋体"/>
          <w:sz w:val="28"/>
          <w:szCs w:val="28"/>
        </w:rPr>
        <w:lastRenderedPageBreak/>
        <w:t>师，</w:t>
      </w:r>
      <w:r w:rsidRPr="008D2811">
        <w:rPr>
          <w:rFonts w:ascii="宋体" w:eastAsia="宋体" w:hAnsi="宋体" w:hint="eastAsia"/>
          <w:sz w:val="28"/>
          <w:szCs w:val="28"/>
        </w:rPr>
        <w:t>2人</w:t>
      </w:r>
      <w:r w:rsidRPr="008D2811">
        <w:rPr>
          <w:rFonts w:ascii="宋体" w:eastAsia="宋体" w:hAnsi="宋体"/>
          <w:sz w:val="28"/>
          <w:szCs w:val="28"/>
        </w:rPr>
        <w:t>具有国际疾病分类</w:t>
      </w:r>
      <w:r w:rsidRPr="008D2811">
        <w:rPr>
          <w:rFonts w:ascii="宋体" w:eastAsia="宋体" w:hAnsi="宋体" w:hint="eastAsia"/>
          <w:sz w:val="28"/>
          <w:szCs w:val="28"/>
        </w:rPr>
        <w:t>ICD</w:t>
      </w:r>
      <w:r w:rsidRPr="008D2811">
        <w:rPr>
          <w:rFonts w:ascii="宋体" w:eastAsia="宋体" w:hAnsi="宋体"/>
          <w:sz w:val="28"/>
          <w:szCs w:val="28"/>
        </w:rPr>
        <w:t>-10</w:t>
      </w:r>
      <w:r w:rsidRPr="008D2811">
        <w:rPr>
          <w:rFonts w:ascii="宋体" w:eastAsia="宋体" w:hAnsi="宋体" w:hint="eastAsia"/>
          <w:sz w:val="28"/>
          <w:szCs w:val="28"/>
        </w:rPr>
        <w:t>编码</w:t>
      </w:r>
      <w:r w:rsidRPr="008D2811">
        <w:rPr>
          <w:rFonts w:ascii="宋体" w:eastAsia="宋体" w:hAnsi="宋体"/>
          <w:sz w:val="28"/>
          <w:szCs w:val="28"/>
        </w:rPr>
        <w:t>证书。</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本专业十分注重教学队伍建设与行业需求相结合，聘请医疗卫生服务机构中从事信息管理和档案管理的工作者承担相应教学内容的教学任务，并规定校内专任教师每年必须到行业顶岗实践1-</w:t>
      </w:r>
      <w:r w:rsidRPr="008D2811">
        <w:rPr>
          <w:rFonts w:ascii="宋体" w:eastAsia="宋体" w:hAnsi="宋体"/>
          <w:sz w:val="28"/>
          <w:szCs w:val="28"/>
        </w:rPr>
        <w:t>2个月</w:t>
      </w:r>
      <w:r w:rsidRPr="008D2811">
        <w:rPr>
          <w:rFonts w:ascii="宋体" w:eastAsia="宋体" w:hAnsi="宋体" w:hint="eastAsia"/>
          <w:sz w:val="28"/>
          <w:szCs w:val="28"/>
        </w:rPr>
        <w:t>，与行业一线工作者交流互动，提高专业技能。注重教师队伍各项能力和业务水平的提高，注重教师教学和科研水平的提高，定期组织学习和交流活动，积极申报科研、教研课题。鼓励和支持专业课教师开展学生层面的活动，如知识竞赛、社区公益活动、讲座等。鼓励和组织教师参与各类教学技能大赛、优质课比赛，在比赛中加强交流，在比赛中得到提高。注重对兼职教师进行教学素质培训，提高其教学水平。</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本专业现有6个实训室，</w:t>
      </w:r>
      <w:r w:rsidRPr="008D2811">
        <w:rPr>
          <w:rFonts w:ascii="宋体" w:eastAsia="宋体" w:hAnsi="宋体"/>
          <w:sz w:val="28"/>
          <w:szCs w:val="28"/>
        </w:rPr>
        <w:t>包括</w:t>
      </w:r>
      <w:r w:rsidRPr="008D2811">
        <w:rPr>
          <w:rFonts w:ascii="宋体" w:eastAsia="宋体" w:hAnsi="宋体" w:hint="eastAsia"/>
          <w:sz w:val="28"/>
          <w:szCs w:val="28"/>
        </w:rPr>
        <w:t>1个</w:t>
      </w:r>
      <w:r w:rsidRPr="008D2811">
        <w:rPr>
          <w:rFonts w:ascii="宋体" w:eastAsia="宋体" w:hAnsi="宋体"/>
          <w:sz w:val="28"/>
          <w:szCs w:val="28"/>
        </w:rPr>
        <w:t>模拟</w:t>
      </w:r>
      <w:proofErr w:type="gramStart"/>
      <w:r w:rsidRPr="008D2811">
        <w:rPr>
          <w:rFonts w:ascii="宋体" w:eastAsia="宋体" w:hAnsi="宋体"/>
          <w:sz w:val="28"/>
          <w:szCs w:val="28"/>
        </w:rPr>
        <w:t>病案</w:t>
      </w:r>
      <w:r w:rsidRPr="008D2811">
        <w:rPr>
          <w:rFonts w:ascii="宋体" w:eastAsia="宋体" w:hAnsi="宋体" w:hint="eastAsia"/>
          <w:sz w:val="28"/>
          <w:szCs w:val="28"/>
        </w:rPr>
        <w:t>室实训</w:t>
      </w:r>
      <w:proofErr w:type="gramEnd"/>
      <w:r w:rsidRPr="008D2811">
        <w:rPr>
          <w:rFonts w:ascii="宋体" w:eastAsia="宋体" w:hAnsi="宋体" w:hint="eastAsia"/>
          <w:sz w:val="28"/>
          <w:szCs w:val="28"/>
        </w:rPr>
        <w:t>室，</w:t>
      </w:r>
      <w:r w:rsidRPr="008D2811">
        <w:rPr>
          <w:rFonts w:ascii="宋体" w:eastAsia="宋体" w:hAnsi="宋体"/>
          <w:sz w:val="28"/>
          <w:szCs w:val="28"/>
        </w:rPr>
        <w:t>藏有数万份从北京协和医院引进的原始纸质病案。</w:t>
      </w:r>
      <w:r w:rsidRPr="008D2811">
        <w:rPr>
          <w:rFonts w:ascii="宋体" w:eastAsia="宋体" w:hAnsi="宋体" w:hint="eastAsia"/>
          <w:sz w:val="28"/>
          <w:szCs w:val="28"/>
        </w:rPr>
        <w:t>5个现代化计算机网络实训室，</w:t>
      </w:r>
      <w:r w:rsidRPr="008D2811">
        <w:rPr>
          <w:rFonts w:ascii="宋体" w:eastAsia="宋体" w:hAnsi="宋体"/>
          <w:sz w:val="28"/>
          <w:szCs w:val="28"/>
        </w:rPr>
        <w:t>可以</w:t>
      </w:r>
      <w:r w:rsidRPr="008D2811">
        <w:rPr>
          <w:rFonts w:ascii="宋体" w:eastAsia="宋体" w:hAnsi="宋体" w:hint="eastAsia"/>
          <w:sz w:val="28"/>
          <w:szCs w:val="28"/>
        </w:rPr>
        <w:t>满足病案管理、</w:t>
      </w:r>
      <w:r w:rsidRPr="008D2811">
        <w:rPr>
          <w:rFonts w:ascii="宋体" w:eastAsia="宋体" w:hAnsi="宋体"/>
          <w:sz w:val="28"/>
          <w:szCs w:val="28"/>
        </w:rPr>
        <w:t>计算机</w:t>
      </w:r>
      <w:r w:rsidRPr="008D2811">
        <w:rPr>
          <w:rFonts w:ascii="宋体" w:eastAsia="宋体" w:hAnsi="宋体" w:hint="eastAsia"/>
          <w:sz w:val="28"/>
          <w:szCs w:val="28"/>
        </w:rPr>
        <w:t>系统维护、</w:t>
      </w:r>
      <w:r w:rsidRPr="008D2811">
        <w:rPr>
          <w:rFonts w:ascii="宋体" w:eastAsia="宋体" w:hAnsi="宋体"/>
          <w:sz w:val="28"/>
          <w:szCs w:val="28"/>
        </w:rPr>
        <w:t>医院</w:t>
      </w:r>
      <w:r w:rsidRPr="008D2811">
        <w:rPr>
          <w:rFonts w:ascii="宋体" w:eastAsia="宋体" w:hAnsi="宋体" w:hint="eastAsia"/>
          <w:sz w:val="28"/>
          <w:szCs w:val="28"/>
        </w:rPr>
        <w:t>管理系统（HIS</w:t>
      </w:r>
      <w:r w:rsidRPr="008D2811">
        <w:rPr>
          <w:rFonts w:ascii="宋体" w:eastAsia="宋体" w:hAnsi="宋体"/>
          <w:sz w:val="28"/>
          <w:szCs w:val="28"/>
        </w:rPr>
        <w:t>）</w:t>
      </w:r>
      <w:r w:rsidRPr="008D2811">
        <w:rPr>
          <w:rFonts w:ascii="宋体" w:eastAsia="宋体" w:hAnsi="宋体" w:hint="eastAsia"/>
          <w:sz w:val="28"/>
          <w:szCs w:val="28"/>
        </w:rPr>
        <w:t>、</w:t>
      </w:r>
      <w:r w:rsidRPr="008D2811">
        <w:rPr>
          <w:rFonts w:ascii="宋体" w:eastAsia="宋体" w:hAnsi="宋体"/>
          <w:sz w:val="28"/>
          <w:szCs w:val="28"/>
        </w:rPr>
        <w:t>卫生</w:t>
      </w:r>
      <w:r w:rsidRPr="008D2811">
        <w:rPr>
          <w:rFonts w:ascii="宋体" w:eastAsia="宋体" w:hAnsi="宋体" w:hint="eastAsia"/>
          <w:sz w:val="28"/>
          <w:szCs w:val="28"/>
        </w:rPr>
        <w:t>统计、</w:t>
      </w:r>
      <w:r w:rsidRPr="008D2811">
        <w:rPr>
          <w:rFonts w:ascii="宋体" w:eastAsia="宋体" w:hAnsi="宋体"/>
          <w:sz w:val="28"/>
          <w:szCs w:val="28"/>
        </w:rPr>
        <w:t>网络</w:t>
      </w:r>
      <w:r w:rsidRPr="008D2811">
        <w:rPr>
          <w:rFonts w:ascii="宋体" w:eastAsia="宋体" w:hAnsi="宋体" w:hint="eastAsia"/>
          <w:sz w:val="28"/>
          <w:szCs w:val="28"/>
        </w:rPr>
        <w:t>技术等、数据库管理与应用、网站建设、编程语言等所有实</w:t>
      </w:r>
      <w:proofErr w:type="gramStart"/>
      <w:r w:rsidRPr="008D2811">
        <w:rPr>
          <w:rFonts w:ascii="宋体" w:eastAsia="宋体" w:hAnsi="宋体" w:hint="eastAsia"/>
          <w:sz w:val="28"/>
          <w:szCs w:val="28"/>
        </w:rPr>
        <w:t>训项目</w:t>
      </w:r>
      <w:proofErr w:type="gramEnd"/>
      <w:r w:rsidRPr="008D2811">
        <w:rPr>
          <w:rFonts w:ascii="宋体" w:eastAsia="宋体" w:hAnsi="宋体" w:hint="eastAsia"/>
          <w:sz w:val="28"/>
          <w:szCs w:val="28"/>
        </w:rPr>
        <w:t>的需要。</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noProof/>
          <w:sz w:val="28"/>
          <w:szCs w:val="28"/>
        </w:rPr>
        <w:drawing>
          <wp:inline distT="0" distB="0" distL="0" distR="0">
            <wp:extent cx="3457575" cy="2593389"/>
            <wp:effectExtent l="0" t="0" r="0" b="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Q图片20150626115111.jpg"/>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61936" cy="2596660"/>
                    </a:xfrm>
                    <a:prstGeom prst="rect">
                      <a:avLst/>
                    </a:prstGeom>
                  </pic:spPr>
                </pic:pic>
              </a:graphicData>
            </a:graphic>
          </wp:inline>
        </w:drawing>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sz w:val="28"/>
          <w:szCs w:val="28"/>
        </w:rPr>
        <w:t>病案管理实训室</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noProof/>
          <w:sz w:val="28"/>
          <w:szCs w:val="28"/>
        </w:rPr>
        <w:lastRenderedPageBreak/>
        <w:drawing>
          <wp:inline distT="0" distB="0" distL="0" distR="0">
            <wp:extent cx="3419475" cy="2564812"/>
            <wp:effectExtent l="0" t="0" r="0" b="0"/>
            <wp:docPr id="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病案实训室1.jpg"/>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20899" cy="2565880"/>
                    </a:xfrm>
                    <a:prstGeom prst="rect">
                      <a:avLst/>
                    </a:prstGeom>
                  </pic:spPr>
                </pic:pic>
              </a:graphicData>
            </a:graphic>
          </wp:inline>
        </w:drawing>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sz w:val="28"/>
          <w:szCs w:val="28"/>
        </w:rPr>
        <w:t>病案管理实训室</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noProof/>
          <w:sz w:val="28"/>
          <w:szCs w:val="28"/>
        </w:rPr>
        <w:drawing>
          <wp:inline distT="0" distB="0" distL="0" distR="0">
            <wp:extent cx="3638550" cy="2425554"/>
            <wp:effectExtent l="0" t="0" r="0" b="0"/>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132.JPG"/>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48312" cy="2432061"/>
                    </a:xfrm>
                    <a:prstGeom prst="rect">
                      <a:avLst/>
                    </a:prstGeom>
                  </pic:spPr>
                </pic:pic>
              </a:graphicData>
            </a:graphic>
          </wp:inline>
        </w:drawing>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sz w:val="28"/>
          <w:szCs w:val="28"/>
        </w:rPr>
        <w:t>计算机网络实训室</w:t>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noProof/>
          <w:sz w:val="28"/>
          <w:szCs w:val="28"/>
        </w:rPr>
        <w:drawing>
          <wp:inline distT="0" distB="0" distL="0" distR="0">
            <wp:extent cx="3629025" cy="2578242"/>
            <wp:effectExtent l="0" t="0" r="0" b="0"/>
            <wp:docPr id="3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计算机网络实训室1.JPG"/>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34868" cy="2582393"/>
                    </a:xfrm>
                    <a:prstGeom prst="rect">
                      <a:avLst/>
                    </a:prstGeom>
                  </pic:spPr>
                </pic:pic>
              </a:graphicData>
            </a:graphic>
          </wp:inline>
        </w:drawing>
      </w:r>
    </w:p>
    <w:p w:rsidR="00DA1F3A" w:rsidRPr="008D2811"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sz w:val="28"/>
          <w:szCs w:val="28"/>
        </w:rPr>
        <w:t>计算机网络实训室</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lastRenderedPageBreak/>
        <w:t>现有3家</w:t>
      </w:r>
      <w:r w:rsidRPr="008D2811">
        <w:rPr>
          <w:rFonts w:ascii="宋体" w:eastAsia="宋体" w:hAnsi="宋体"/>
          <w:sz w:val="28"/>
          <w:szCs w:val="28"/>
        </w:rPr>
        <w:t>教学实习医院（</w:t>
      </w:r>
      <w:r w:rsidRPr="008D2811">
        <w:rPr>
          <w:rFonts w:ascii="宋体" w:eastAsia="宋体" w:hAnsi="宋体" w:hint="eastAsia"/>
          <w:sz w:val="28"/>
          <w:szCs w:val="28"/>
        </w:rPr>
        <w:t>泰安市中心医院、解放军88医院、聊城市人民医院）</w:t>
      </w:r>
      <w:r w:rsidRPr="008D2811">
        <w:rPr>
          <w:rFonts w:ascii="宋体" w:eastAsia="宋体" w:hAnsi="宋体"/>
          <w:sz w:val="28"/>
          <w:szCs w:val="28"/>
        </w:rPr>
        <w:t>，</w:t>
      </w:r>
      <w:r w:rsidRPr="008D2811">
        <w:rPr>
          <w:rFonts w:ascii="宋体" w:eastAsia="宋体" w:hAnsi="宋体" w:hint="eastAsia"/>
          <w:sz w:val="28"/>
          <w:szCs w:val="28"/>
        </w:rPr>
        <w:t>采用院校共建的合作方式，建立院校深度合作的实训基地，行业兼职教师参与编写部分核心专业课程标准，设计技能训练项目、训练方法和考核标准，建立了</w:t>
      </w:r>
      <w:proofErr w:type="gramStart"/>
      <w:r w:rsidRPr="008D2811">
        <w:rPr>
          <w:rFonts w:ascii="宋体" w:eastAsia="宋体" w:hAnsi="宋体" w:hint="eastAsia"/>
          <w:sz w:val="28"/>
          <w:szCs w:val="28"/>
        </w:rPr>
        <w:t>协岗实</w:t>
      </w:r>
      <w:proofErr w:type="gramEnd"/>
      <w:r w:rsidRPr="008D2811">
        <w:rPr>
          <w:rFonts w:ascii="宋体" w:eastAsia="宋体" w:hAnsi="宋体" w:hint="eastAsia"/>
          <w:sz w:val="28"/>
          <w:szCs w:val="28"/>
        </w:rPr>
        <w:t>训和顶岗实习管理制度。</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（四）培养机制与特色（产学研协同育人机制、合作办学、教学管理等）</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学校与医院及</w:t>
      </w:r>
      <w:r w:rsidRPr="008D2811">
        <w:rPr>
          <w:rFonts w:ascii="宋体" w:eastAsia="宋体" w:hAnsi="宋体"/>
          <w:sz w:val="28"/>
          <w:szCs w:val="28"/>
        </w:rPr>
        <w:t>医疗信息机构</w:t>
      </w:r>
      <w:r w:rsidRPr="008D2811">
        <w:rPr>
          <w:rFonts w:ascii="宋体" w:eastAsia="宋体" w:hAnsi="宋体" w:hint="eastAsia"/>
          <w:sz w:val="28"/>
          <w:szCs w:val="28"/>
        </w:rPr>
        <w:t>深度合作，</w:t>
      </w:r>
      <w:proofErr w:type="gramStart"/>
      <w:r w:rsidRPr="008D2811">
        <w:rPr>
          <w:rFonts w:ascii="宋体" w:eastAsia="宋体" w:hAnsi="宋体" w:hint="eastAsia"/>
          <w:sz w:val="28"/>
          <w:szCs w:val="28"/>
        </w:rPr>
        <w:t>签定</w:t>
      </w:r>
      <w:proofErr w:type="gramEnd"/>
      <w:r w:rsidRPr="008D2811">
        <w:rPr>
          <w:rFonts w:ascii="宋体" w:eastAsia="宋体" w:hAnsi="宋体" w:hint="eastAsia"/>
          <w:sz w:val="28"/>
          <w:szCs w:val="28"/>
        </w:rPr>
        <w:t>校企合作协议，明确双方的责任和义务，</w:t>
      </w:r>
      <w:proofErr w:type="gramStart"/>
      <w:r w:rsidRPr="008D2811">
        <w:rPr>
          <w:rFonts w:ascii="宋体" w:eastAsia="宋体" w:hAnsi="宋体" w:hint="eastAsia"/>
          <w:sz w:val="28"/>
          <w:szCs w:val="28"/>
        </w:rPr>
        <w:t>健全校</w:t>
      </w:r>
      <w:proofErr w:type="gramEnd"/>
      <w:r w:rsidRPr="008D2811">
        <w:rPr>
          <w:rFonts w:ascii="宋体" w:eastAsia="宋体" w:hAnsi="宋体" w:hint="eastAsia"/>
          <w:sz w:val="28"/>
          <w:szCs w:val="28"/>
        </w:rPr>
        <w:t>企合作的长效运行机制和管理监控体系，使教学与实践工作紧密对接，确保人才的校企共育，构建“工学结合、院校合作”人才培养模式。做到</w:t>
      </w:r>
      <w:r w:rsidRPr="008D2811">
        <w:rPr>
          <w:rFonts w:ascii="宋体" w:eastAsia="宋体" w:hAnsi="宋体"/>
          <w:sz w:val="28"/>
          <w:szCs w:val="28"/>
        </w:rPr>
        <w:t>教学资源融通、</w:t>
      </w:r>
      <w:r w:rsidRPr="008D2811">
        <w:rPr>
          <w:rFonts w:ascii="宋体" w:eastAsia="宋体" w:hAnsi="宋体" w:hint="eastAsia"/>
          <w:sz w:val="28"/>
          <w:szCs w:val="28"/>
        </w:rPr>
        <w:t>专业</w:t>
      </w:r>
      <w:r w:rsidRPr="008D2811">
        <w:rPr>
          <w:rFonts w:ascii="宋体" w:eastAsia="宋体" w:hAnsi="宋体"/>
          <w:sz w:val="28"/>
          <w:szCs w:val="28"/>
        </w:rPr>
        <w:t>师资融通、</w:t>
      </w:r>
      <w:r w:rsidRPr="008D2811">
        <w:rPr>
          <w:rFonts w:ascii="宋体" w:eastAsia="宋体" w:hAnsi="宋体" w:hint="eastAsia"/>
          <w:sz w:val="28"/>
          <w:szCs w:val="28"/>
        </w:rPr>
        <w:t>教学</w:t>
      </w:r>
      <w:r w:rsidRPr="008D2811">
        <w:rPr>
          <w:rFonts w:ascii="宋体" w:eastAsia="宋体" w:hAnsi="宋体"/>
          <w:sz w:val="28"/>
          <w:szCs w:val="28"/>
        </w:rPr>
        <w:t>过程融通、</w:t>
      </w:r>
      <w:r w:rsidRPr="008D2811">
        <w:rPr>
          <w:rFonts w:ascii="宋体" w:eastAsia="宋体" w:hAnsi="宋体" w:hint="eastAsia"/>
          <w:sz w:val="28"/>
          <w:szCs w:val="28"/>
        </w:rPr>
        <w:t>教学</w:t>
      </w:r>
      <w:r w:rsidRPr="008D2811">
        <w:rPr>
          <w:rFonts w:ascii="宋体" w:eastAsia="宋体" w:hAnsi="宋体"/>
          <w:sz w:val="28"/>
          <w:szCs w:val="28"/>
        </w:rPr>
        <w:t>管理融通</w:t>
      </w:r>
      <w:r w:rsidRPr="008D2811">
        <w:rPr>
          <w:rFonts w:ascii="宋体" w:eastAsia="宋体" w:hAnsi="宋体" w:hint="eastAsia"/>
          <w:sz w:val="28"/>
          <w:szCs w:val="28"/>
        </w:rPr>
        <w:t>，共同</w:t>
      </w:r>
      <w:r w:rsidRPr="008D2811">
        <w:rPr>
          <w:rFonts w:ascii="宋体" w:eastAsia="宋体" w:hAnsi="宋体"/>
          <w:sz w:val="28"/>
          <w:szCs w:val="28"/>
        </w:rPr>
        <w:t>制定修改人才培养方案，</w:t>
      </w:r>
      <w:r w:rsidRPr="008D2811">
        <w:rPr>
          <w:rFonts w:ascii="宋体" w:eastAsia="宋体" w:hAnsi="宋体" w:hint="eastAsia"/>
          <w:sz w:val="28"/>
          <w:szCs w:val="28"/>
        </w:rPr>
        <w:t>加强“岗证一体化”课程建设。</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（一）构建“工学结合、院校合作”人才培养模式</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1、教学资源融通  医院为学生提供见习、实习场所、指导教师和病例资源，使学生在医院实践中学做合一，得到职业熏陶和能力训练；医院还要为学校专任教师提供实践锻炼场所，丰富专业教师实践经历，提高实践技能。学校的教学资源（包括师资和实</w:t>
      </w:r>
      <w:proofErr w:type="gramStart"/>
      <w:r w:rsidRPr="008D2811">
        <w:rPr>
          <w:rFonts w:ascii="宋体" w:eastAsia="宋体" w:hAnsi="宋体" w:hint="eastAsia"/>
          <w:sz w:val="28"/>
          <w:szCs w:val="28"/>
        </w:rPr>
        <w:t>训设备</w:t>
      </w:r>
      <w:proofErr w:type="gramEnd"/>
      <w:r w:rsidRPr="008D2811">
        <w:rPr>
          <w:rFonts w:ascii="宋体" w:eastAsia="宋体" w:hAnsi="宋体" w:hint="eastAsia"/>
          <w:sz w:val="28"/>
          <w:szCs w:val="28"/>
        </w:rPr>
        <w:t xml:space="preserve">等）要为医院的人员培训和技术研发提供条件和场所。  </w:t>
      </w:r>
      <w:r w:rsidRPr="008D2811">
        <w:rPr>
          <w:rFonts w:ascii="宋体" w:eastAsia="宋体" w:hAnsi="宋体"/>
          <w:sz w:val="28"/>
          <w:szCs w:val="28"/>
        </w:rPr>
        <w:t xml:space="preserve">        </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2、专业师资融通  本</w:t>
      </w:r>
      <w:r w:rsidRPr="008D2811">
        <w:rPr>
          <w:rFonts w:ascii="宋体" w:eastAsia="宋体" w:hAnsi="宋体"/>
          <w:sz w:val="28"/>
          <w:szCs w:val="28"/>
        </w:rPr>
        <w:t>专业</w:t>
      </w:r>
      <w:r w:rsidRPr="008D2811">
        <w:rPr>
          <w:rFonts w:ascii="宋体" w:eastAsia="宋体" w:hAnsi="宋体" w:hint="eastAsia"/>
          <w:sz w:val="28"/>
          <w:szCs w:val="28"/>
        </w:rPr>
        <w:t>专任教师定期到医院和</w:t>
      </w:r>
      <w:r w:rsidRPr="008D2811">
        <w:rPr>
          <w:rFonts w:ascii="宋体" w:eastAsia="宋体" w:hAnsi="宋体"/>
          <w:sz w:val="28"/>
          <w:szCs w:val="28"/>
        </w:rPr>
        <w:t>医疗信息击鼓</w:t>
      </w:r>
      <w:r w:rsidRPr="008D2811">
        <w:rPr>
          <w:rFonts w:ascii="宋体" w:eastAsia="宋体" w:hAnsi="宋体" w:hint="eastAsia"/>
          <w:sz w:val="28"/>
          <w:szCs w:val="28"/>
        </w:rPr>
        <w:t>参加顶岗实践和各种培训，学习新知识，掌握新技术；学校定期为校外兼职教师举办教学培训班，提高教学能力，实现专任教师与兼职教师在知识结构、教学能力、卫生信息管理实践能力等方面的有机融通。</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3、教学过程融通  让学生从第</w:t>
      </w:r>
      <w:r w:rsidRPr="008D2811">
        <w:rPr>
          <w:rFonts w:ascii="宋体" w:eastAsia="宋体" w:hAnsi="宋体"/>
          <w:sz w:val="28"/>
          <w:szCs w:val="28"/>
        </w:rPr>
        <w:t>3</w:t>
      </w:r>
      <w:r w:rsidRPr="008D2811">
        <w:rPr>
          <w:rFonts w:ascii="宋体" w:eastAsia="宋体" w:hAnsi="宋体" w:hint="eastAsia"/>
          <w:sz w:val="28"/>
          <w:szCs w:val="28"/>
        </w:rPr>
        <w:t>个学期开始就到医院、</w:t>
      </w:r>
      <w:r w:rsidRPr="008D2811">
        <w:rPr>
          <w:rFonts w:ascii="宋体" w:eastAsia="宋体" w:hAnsi="宋体"/>
          <w:sz w:val="28"/>
          <w:szCs w:val="28"/>
        </w:rPr>
        <w:t>医疗信息机构</w:t>
      </w:r>
      <w:r w:rsidRPr="008D2811">
        <w:rPr>
          <w:rFonts w:ascii="宋体" w:eastAsia="宋体" w:hAnsi="宋体" w:hint="eastAsia"/>
          <w:sz w:val="28"/>
          <w:szCs w:val="28"/>
        </w:rPr>
        <w:t>递进式地接触卫生信息</w:t>
      </w:r>
      <w:r w:rsidRPr="008D2811">
        <w:rPr>
          <w:rFonts w:ascii="宋体" w:eastAsia="宋体" w:hAnsi="宋体"/>
          <w:sz w:val="28"/>
          <w:szCs w:val="28"/>
        </w:rPr>
        <w:t>管理</w:t>
      </w:r>
      <w:r w:rsidRPr="008D2811">
        <w:rPr>
          <w:rFonts w:ascii="宋体" w:eastAsia="宋体" w:hAnsi="宋体" w:hint="eastAsia"/>
          <w:sz w:val="28"/>
          <w:szCs w:val="28"/>
        </w:rPr>
        <w:t>实践。通过校内教学、岗位见习、岗位实习等环节，使学生不断增强对职业的感悟，逐渐强化职业意识，</w:t>
      </w:r>
      <w:r w:rsidRPr="008D2811">
        <w:rPr>
          <w:rFonts w:ascii="宋体" w:eastAsia="宋体" w:hAnsi="宋体" w:hint="eastAsia"/>
          <w:sz w:val="28"/>
          <w:szCs w:val="28"/>
        </w:rPr>
        <w:lastRenderedPageBreak/>
        <w:t>提高融入职业的主动性与积极性，培养敬业精神，完善职业能力，缩短从校门到行业的适应期。</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4、教学管理融通  从教学实施到目标考核以及顶岗实习，学生的管理都要由学校和行业的专兼职教师、教学管理人员、学生管理人员合作完成，前两年以学校为主、行业为辅，第三年以行业为主、学校为辅。同时，行业参与人才培养方案、考核标准及相关规章制度的制定，如《学生见习管理制度》、《顶岗实习考核制度》、《顶岗实习管理办法》等。</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（二）加强“岗证一体化”课程建设</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1、构建专业特点的模块课程体系  校企合作，构建具有显著行业和地区特点的能力模块课程体系。课程体系突出卫生</w:t>
      </w:r>
      <w:r w:rsidRPr="008D2811">
        <w:rPr>
          <w:rFonts w:ascii="宋体" w:eastAsia="宋体" w:hAnsi="宋体"/>
          <w:sz w:val="28"/>
          <w:szCs w:val="28"/>
        </w:rPr>
        <w:t>信息管理</w:t>
      </w:r>
      <w:r w:rsidRPr="008D2811">
        <w:rPr>
          <w:rFonts w:ascii="宋体" w:eastAsia="宋体" w:hAnsi="宋体" w:hint="eastAsia"/>
          <w:sz w:val="28"/>
          <w:szCs w:val="28"/>
        </w:rPr>
        <w:t>专业技能的训练，突出职业素养的培养；优化课程结构和内容，优化学生素质结构；加强人文素质教学，加强职业道德的培养。</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2、构建基于岗位能力需求的专业核心课程体系  根据专业的培养规格</w:t>
      </w:r>
      <w:r w:rsidRPr="008D2811">
        <w:rPr>
          <w:rFonts w:ascii="宋体" w:eastAsia="宋体" w:hAnsi="宋体"/>
          <w:sz w:val="28"/>
          <w:szCs w:val="28"/>
        </w:rPr>
        <w:t>及</w:t>
      </w:r>
      <w:r w:rsidRPr="008D2811">
        <w:rPr>
          <w:rFonts w:ascii="宋体" w:eastAsia="宋体" w:hAnsi="宋体" w:hint="eastAsia"/>
          <w:sz w:val="28"/>
          <w:szCs w:val="28"/>
        </w:rPr>
        <w:t>面向，在对山东省、泰安市医院</w:t>
      </w:r>
      <w:r w:rsidRPr="008D2811">
        <w:rPr>
          <w:rFonts w:ascii="宋体" w:eastAsia="宋体" w:hAnsi="宋体"/>
          <w:sz w:val="28"/>
          <w:szCs w:val="28"/>
        </w:rPr>
        <w:t>及医疗信息单位</w:t>
      </w:r>
      <w:r w:rsidRPr="008D2811">
        <w:rPr>
          <w:rFonts w:ascii="宋体" w:eastAsia="宋体" w:hAnsi="宋体" w:hint="eastAsia"/>
          <w:sz w:val="28"/>
          <w:szCs w:val="28"/>
        </w:rPr>
        <w:t>岗位需求调研的基础上，学校教师与行业专家紧密</w:t>
      </w:r>
      <w:r w:rsidRPr="008D2811">
        <w:rPr>
          <w:rFonts w:ascii="宋体" w:eastAsia="宋体" w:hAnsi="宋体"/>
          <w:sz w:val="28"/>
          <w:szCs w:val="28"/>
        </w:rPr>
        <w:t>合作</w:t>
      </w:r>
      <w:r w:rsidRPr="008D2811">
        <w:rPr>
          <w:rFonts w:ascii="宋体" w:eastAsia="宋体" w:hAnsi="宋体" w:hint="eastAsia"/>
          <w:sz w:val="28"/>
          <w:szCs w:val="28"/>
        </w:rPr>
        <w:t>，根据职业工作任务和岗位能力分析，结合职业资格标准和工作标准、岗位要求、工作过程，共同设计专业核心课程体系和教学内容。实行学历证书和职业资格证书并行的“双证书”制度，要求学生在校期间尽量考取ICD</w:t>
      </w:r>
      <w:r w:rsidRPr="008D2811">
        <w:rPr>
          <w:rFonts w:ascii="宋体" w:eastAsia="宋体" w:hAnsi="宋体"/>
          <w:sz w:val="28"/>
          <w:szCs w:val="28"/>
        </w:rPr>
        <w:t>-10</w:t>
      </w:r>
      <w:r w:rsidRPr="008D2811">
        <w:rPr>
          <w:rFonts w:ascii="宋体" w:eastAsia="宋体" w:hAnsi="宋体" w:hint="eastAsia"/>
          <w:sz w:val="28"/>
          <w:szCs w:val="28"/>
        </w:rPr>
        <w:t>编码</w:t>
      </w:r>
      <w:r w:rsidRPr="008D2811">
        <w:rPr>
          <w:rFonts w:ascii="宋体" w:eastAsia="宋体" w:hAnsi="宋体"/>
          <w:sz w:val="28"/>
          <w:szCs w:val="28"/>
        </w:rPr>
        <w:t>证书及全国计算机等级考试二级证书</w:t>
      </w:r>
      <w:r w:rsidRPr="008D2811">
        <w:rPr>
          <w:rFonts w:ascii="宋体" w:eastAsia="宋体" w:hAnsi="宋体" w:hint="eastAsia"/>
          <w:sz w:val="28"/>
          <w:szCs w:val="28"/>
        </w:rPr>
        <w:t>（数据库技术</w:t>
      </w:r>
      <w:r w:rsidRPr="008D2811">
        <w:rPr>
          <w:rFonts w:ascii="宋体" w:eastAsia="宋体" w:hAnsi="宋体"/>
          <w:sz w:val="28"/>
          <w:szCs w:val="28"/>
        </w:rPr>
        <w:t>或</w:t>
      </w:r>
      <w:r w:rsidRPr="008D2811">
        <w:rPr>
          <w:rFonts w:ascii="宋体" w:eastAsia="宋体" w:hAnsi="宋体" w:hint="eastAsia"/>
          <w:sz w:val="28"/>
          <w:szCs w:val="28"/>
        </w:rPr>
        <w:t>C语言</w:t>
      </w:r>
      <w:r w:rsidRPr="008D2811">
        <w:rPr>
          <w:rFonts w:ascii="宋体" w:eastAsia="宋体" w:hAnsi="宋体"/>
          <w:sz w:val="28"/>
          <w:szCs w:val="28"/>
        </w:rPr>
        <w:t>编程）</w:t>
      </w:r>
      <w:r w:rsidRPr="008D2811">
        <w:rPr>
          <w:rFonts w:ascii="宋体" w:eastAsia="宋体" w:hAnsi="宋体" w:hint="eastAsia"/>
          <w:sz w:val="28"/>
          <w:szCs w:val="28"/>
        </w:rPr>
        <w:t>。</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3、加强重点课程建设  精选专业教材，采用获得广泛认可的优秀高职高专教材。由行业工作经验丰富的专业骨干教师和技术专家与学校专业教师组成重点课程建设团队，共同开发、建设重点课程，编写校本教材，特别是实训教材；共同进行重点课程资源库建设，为教师的教学设计与实施、学生自主学习和自我评价提供平台。</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lastRenderedPageBreak/>
        <w:t>4、实行项目导向、任务驱动的教学模式  由学校专业教师和行业专家共同进行课程设计，将教学内容整合、归纳为教学项目，再将教学项目进一步分解为可操作、具体的教学任务，积极创设工作情境，采用教学做一体的教学方法，全面提升学生的综合职业能力。</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w:t>
      </w:r>
      <w:r w:rsidRPr="008D2811">
        <w:rPr>
          <w:rFonts w:ascii="宋体" w:eastAsia="宋体" w:hAnsi="宋体"/>
          <w:sz w:val="28"/>
          <w:szCs w:val="28"/>
        </w:rPr>
        <w:t>三）教学评价</w:t>
      </w:r>
      <w:r w:rsidRPr="008D2811">
        <w:rPr>
          <w:rFonts w:ascii="宋体" w:eastAsia="宋体" w:hAnsi="宋体" w:hint="eastAsia"/>
          <w:sz w:val="28"/>
          <w:szCs w:val="28"/>
        </w:rPr>
        <w:t>体系</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学校与医院及</w:t>
      </w:r>
      <w:r w:rsidRPr="008D2811">
        <w:rPr>
          <w:rFonts w:ascii="宋体" w:eastAsia="宋体" w:hAnsi="宋体"/>
          <w:sz w:val="28"/>
          <w:szCs w:val="28"/>
        </w:rPr>
        <w:t>医疗服务机构</w:t>
      </w:r>
      <w:r w:rsidRPr="008D2811">
        <w:rPr>
          <w:rFonts w:ascii="宋体" w:eastAsia="宋体" w:hAnsi="宋体" w:hint="eastAsia"/>
          <w:sz w:val="28"/>
          <w:szCs w:val="28"/>
        </w:rPr>
        <w:t>合作，积极探索制定符合职业岗位要求的人才培养标准、培养方案。以行业对人才的评价标准为基础，以职业岗位技能要求为目标，以职业资格鉴定为手段，采用“过程+结果”的考核方式，社会、医院、学校、学生共同参与的多元评价机制，共建覆盖各个教学环节的质量标准体系，特别是实践教学环节的质量标准体系。突出建立学生在顶岗实习过程中的质量监控体系，积极探索建立顶岗实习工作程序、顶岗实习各项管理制度、顶岗实习质量监控办法等；建立学生在顶岗实习期间的综合性评价考核办法、岗位技能考核办法、日常活动考核办法等，最终建立起覆盖教学全过程的科学、规范、系统的质量监控体系。</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（五）培养质量（毕业生就业率、就业专业对口率、毕业生发展情况、就业单位满意率、社会对专业的评价、学生就读该专业的意愿等）</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暂无高职毕业生</w:t>
      </w:r>
    </w:p>
    <w:p w:rsidR="00DA1F3A" w:rsidRPr="008D2811" w:rsidRDefault="00DA1F3A" w:rsidP="00DA1F3A">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（六）毕业生就业创业（创业情况、采取的措施、典型案例等）</w:t>
      </w:r>
    </w:p>
    <w:p w:rsidR="00DA1F3A" w:rsidRPr="00765CDB" w:rsidRDefault="00DA1F3A" w:rsidP="00765CDB">
      <w:pPr>
        <w:adjustRightInd w:val="0"/>
        <w:snapToGrid w:val="0"/>
        <w:spacing w:line="360" w:lineRule="auto"/>
        <w:ind w:firstLine="560"/>
        <w:rPr>
          <w:rFonts w:ascii="宋体" w:eastAsia="宋体" w:hAnsi="宋体"/>
          <w:sz w:val="28"/>
          <w:szCs w:val="28"/>
        </w:rPr>
      </w:pPr>
      <w:r w:rsidRPr="008D2811">
        <w:rPr>
          <w:rFonts w:ascii="宋体" w:eastAsia="宋体" w:hAnsi="宋体" w:hint="eastAsia"/>
          <w:sz w:val="28"/>
          <w:szCs w:val="28"/>
        </w:rPr>
        <w:t>自1996年我院开设卫生信息管理专业（中专）以来，为社会培养了二百余名卫生信息管理专业毕业生，如今</w:t>
      </w:r>
      <w:r w:rsidRPr="008D2811">
        <w:rPr>
          <w:rFonts w:ascii="宋体" w:eastAsia="宋体" w:hAnsi="宋体"/>
          <w:sz w:val="28"/>
          <w:szCs w:val="28"/>
        </w:rPr>
        <w:t>工作</w:t>
      </w:r>
      <w:r w:rsidRPr="008D2811">
        <w:rPr>
          <w:rFonts w:ascii="宋体" w:eastAsia="宋体" w:hAnsi="宋体" w:hint="eastAsia"/>
          <w:sz w:val="28"/>
          <w:szCs w:val="28"/>
        </w:rPr>
        <w:t>在我省各医院的病案室、统计室、信息科、医务处、计算机中心，以及与计算机相关的部门。他</w:t>
      </w:r>
      <w:r w:rsidRPr="008D2811">
        <w:rPr>
          <w:rFonts w:ascii="宋体" w:eastAsia="宋体" w:hAnsi="宋体"/>
          <w:sz w:val="28"/>
          <w:szCs w:val="28"/>
        </w:rPr>
        <w:t>们</w:t>
      </w:r>
      <w:r w:rsidRPr="008D2811">
        <w:rPr>
          <w:rFonts w:ascii="宋体" w:eastAsia="宋体" w:hAnsi="宋体" w:hint="eastAsia"/>
          <w:sz w:val="28"/>
          <w:szCs w:val="28"/>
        </w:rPr>
        <w:t>在各自的岗位上兢兢业业勤恳工作，为我省卫生信息事业的发展奉献着自己的力量，受到广泛的社会好评，</w:t>
      </w:r>
      <w:r w:rsidRPr="008D2811">
        <w:rPr>
          <w:rFonts w:ascii="宋体" w:eastAsia="宋体" w:hAnsi="宋体"/>
          <w:sz w:val="28"/>
          <w:szCs w:val="28"/>
        </w:rPr>
        <w:t>很多</w:t>
      </w:r>
      <w:r w:rsidRPr="008D2811">
        <w:rPr>
          <w:rFonts w:ascii="宋体" w:eastAsia="宋体" w:hAnsi="宋体" w:hint="eastAsia"/>
          <w:sz w:val="28"/>
          <w:szCs w:val="28"/>
        </w:rPr>
        <w:t>学生已成为科</w:t>
      </w:r>
      <w:r w:rsidRPr="00765CDB">
        <w:rPr>
          <w:rFonts w:ascii="宋体" w:eastAsia="宋体" w:hAnsi="宋体"/>
          <w:noProof/>
          <w:sz w:val="28"/>
          <w:szCs w:val="28"/>
        </w:rPr>
        <w:lastRenderedPageBreak/>
        <w:drawing>
          <wp:anchor distT="0" distB="0" distL="114300" distR="114300" simplePos="0" relativeHeight="251672576" behindDoc="0" locked="0" layoutInCell="1" allowOverlap="1">
            <wp:simplePos x="0" y="0"/>
            <wp:positionH relativeFrom="column">
              <wp:posOffset>1402095</wp:posOffset>
            </wp:positionH>
            <wp:positionV relativeFrom="paragraph">
              <wp:posOffset>524037</wp:posOffset>
            </wp:positionV>
            <wp:extent cx="2466975" cy="3289935"/>
            <wp:effectExtent l="0" t="0" r="0" b="0"/>
            <wp:wrapTopAndBottom/>
            <wp:docPr id="3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6975" cy="3289935"/>
                    </a:xfrm>
                    <a:prstGeom prst="rect">
                      <a:avLst/>
                    </a:prstGeom>
                    <a:noFill/>
                    <a:ln>
                      <a:noFill/>
                    </a:ln>
                  </pic:spPr>
                </pic:pic>
              </a:graphicData>
            </a:graphic>
          </wp:anchor>
        </w:drawing>
      </w:r>
      <w:r w:rsidRPr="008D2811">
        <w:rPr>
          <w:rFonts w:ascii="宋体" w:eastAsia="宋体" w:hAnsi="宋体" w:hint="eastAsia"/>
          <w:sz w:val="28"/>
          <w:szCs w:val="28"/>
        </w:rPr>
        <w:t>室骨干力量。</w:t>
      </w:r>
    </w:p>
    <w:p w:rsidR="00DA1F3A" w:rsidRPr="008D2811" w:rsidRDefault="00DA1F3A" w:rsidP="00DA1F3A">
      <w:pPr>
        <w:spacing w:line="550" w:lineRule="exact"/>
        <w:ind w:rightChars="-239" w:right="-765" w:firstLine="640"/>
        <w:jc w:val="left"/>
        <w:rPr>
          <w:rFonts w:ascii="仿宋_GB2312" w:hAnsi="Arial"/>
          <w:sz w:val="30"/>
          <w:szCs w:val="30"/>
        </w:rPr>
      </w:pPr>
      <w:r w:rsidRPr="008D2811">
        <w:rPr>
          <w:noProof/>
        </w:rPr>
        <w:drawing>
          <wp:anchor distT="0" distB="0" distL="114300" distR="114300" simplePos="0" relativeHeight="251673600" behindDoc="0" locked="0" layoutInCell="1" allowOverlap="1">
            <wp:simplePos x="0" y="0"/>
            <wp:positionH relativeFrom="column">
              <wp:posOffset>1365885</wp:posOffset>
            </wp:positionH>
            <wp:positionV relativeFrom="paragraph">
              <wp:posOffset>4158615</wp:posOffset>
            </wp:positionV>
            <wp:extent cx="2392045" cy="3190240"/>
            <wp:effectExtent l="0" t="0" r="0" b="0"/>
            <wp:wrapTopAndBottom/>
            <wp:docPr id="3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2045" cy="3190240"/>
                    </a:xfrm>
                    <a:prstGeom prst="rect">
                      <a:avLst/>
                    </a:prstGeom>
                    <a:noFill/>
                    <a:ln>
                      <a:noFill/>
                    </a:ln>
                  </pic:spPr>
                </pic:pic>
              </a:graphicData>
            </a:graphic>
          </wp:anchor>
        </w:drawing>
      </w:r>
      <w:r w:rsidRPr="008D2811">
        <w:rPr>
          <w:rFonts w:ascii="仿宋_GB2312" w:hAnsi="Arial"/>
          <w:sz w:val="30"/>
          <w:szCs w:val="30"/>
        </w:rPr>
        <w:t>96级</w:t>
      </w:r>
      <w:proofErr w:type="gramStart"/>
      <w:r w:rsidRPr="008D2811">
        <w:rPr>
          <w:rFonts w:ascii="仿宋_GB2312" w:hAnsi="Arial" w:hint="eastAsia"/>
          <w:sz w:val="30"/>
          <w:szCs w:val="30"/>
        </w:rPr>
        <w:t>夏令国</w:t>
      </w:r>
      <w:proofErr w:type="gramEnd"/>
      <w:r w:rsidRPr="008D2811">
        <w:rPr>
          <w:rFonts w:ascii="仿宋_GB2312" w:hAnsi="Arial" w:hint="eastAsia"/>
          <w:sz w:val="30"/>
          <w:szCs w:val="30"/>
        </w:rPr>
        <w:t xml:space="preserve"> 公共管理硕士 现任枣庄市山亭区人民医院副院长</w:t>
      </w:r>
    </w:p>
    <w:p w:rsidR="00DA1F3A" w:rsidRPr="008D2811" w:rsidRDefault="00DA1F3A" w:rsidP="00DA1F3A">
      <w:pPr>
        <w:spacing w:line="550" w:lineRule="exact"/>
        <w:ind w:rightChars="-283" w:right="-906" w:firstLineChars="0" w:firstLine="0"/>
        <w:jc w:val="center"/>
        <w:rPr>
          <w:rFonts w:ascii="仿宋_GB2312" w:hAnsi="Arial"/>
          <w:sz w:val="30"/>
          <w:szCs w:val="30"/>
        </w:rPr>
      </w:pPr>
      <w:r w:rsidRPr="008D2811">
        <w:rPr>
          <w:rFonts w:ascii="仿宋_GB2312" w:hAnsi="Arial"/>
          <w:sz w:val="30"/>
          <w:szCs w:val="30"/>
        </w:rPr>
        <w:t>96级</w:t>
      </w:r>
      <w:proofErr w:type="gramStart"/>
      <w:r w:rsidRPr="008D2811">
        <w:rPr>
          <w:rFonts w:ascii="仿宋_GB2312" w:hAnsi="Arial" w:hint="eastAsia"/>
          <w:sz w:val="30"/>
          <w:szCs w:val="30"/>
        </w:rPr>
        <w:t>刘宝双</w:t>
      </w:r>
      <w:proofErr w:type="gramEnd"/>
      <w:r w:rsidRPr="008D2811">
        <w:rPr>
          <w:rFonts w:ascii="仿宋_GB2312" w:hAnsi="Arial" w:hint="eastAsia"/>
          <w:sz w:val="30"/>
          <w:szCs w:val="30"/>
        </w:rPr>
        <w:t xml:space="preserve"> 现在日照市莒县人民医院工作，</w:t>
      </w:r>
      <w:r w:rsidRPr="008D2811">
        <w:rPr>
          <w:rFonts w:ascii="仿宋_GB2312" w:hAnsi="Arial"/>
          <w:sz w:val="30"/>
          <w:szCs w:val="30"/>
        </w:rPr>
        <w:t>任</w:t>
      </w:r>
      <w:r w:rsidRPr="008D2811">
        <w:rPr>
          <w:rFonts w:ascii="仿宋_GB2312" w:hAnsi="Arial" w:hint="eastAsia"/>
          <w:sz w:val="30"/>
          <w:szCs w:val="30"/>
        </w:rPr>
        <w:t>档案图书科主任</w:t>
      </w:r>
    </w:p>
    <w:p w:rsidR="00DA1F3A" w:rsidRPr="008D2811" w:rsidRDefault="00DA1F3A" w:rsidP="00DA1F3A">
      <w:pPr>
        <w:spacing w:line="550" w:lineRule="exact"/>
        <w:ind w:firstLine="640"/>
        <w:jc w:val="left"/>
        <w:rPr>
          <w:rFonts w:ascii="仿宋_GB2312" w:hAnsi="Arial"/>
          <w:sz w:val="30"/>
          <w:szCs w:val="30"/>
        </w:rPr>
      </w:pPr>
      <w:r w:rsidRPr="008D2811">
        <w:rPr>
          <w:noProof/>
        </w:rPr>
        <w:lastRenderedPageBreak/>
        <w:drawing>
          <wp:anchor distT="0" distB="0" distL="114300" distR="114300" simplePos="0" relativeHeight="251677696" behindDoc="0" locked="0" layoutInCell="1" allowOverlap="1">
            <wp:simplePos x="0" y="0"/>
            <wp:positionH relativeFrom="column">
              <wp:posOffset>1413022</wp:posOffset>
            </wp:positionH>
            <wp:positionV relativeFrom="paragraph">
              <wp:posOffset>431357</wp:posOffset>
            </wp:positionV>
            <wp:extent cx="2463165" cy="3286125"/>
            <wp:effectExtent l="0" t="0" r="0" b="0"/>
            <wp:wrapTopAndBottom/>
            <wp:docPr id="3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3165" cy="3286125"/>
                    </a:xfrm>
                    <a:prstGeom prst="rect">
                      <a:avLst/>
                    </a:prstGeom>
                    <a:noFill/>
                    <a:ln>
                      <a:noFill/>
                    </a:ln>
                  </pic:spPr>
                </pic:pic>
              </a:graphicData>
            </a:graphic>
          </wp:anchor>
        </w:drawing>
      </w:r>
    </w:p>
    <w:p w:rsidR="00DA1F3A" w:rsidRPr="008D2811" w:rsidRDefault="00DA1F3A" w:rsidP="00DA1F3A">
      <w:pPr>
        <w:spacing w:line="550" w:lineRule="exact"/>
        <w:ind w:firstLineChars="0" w:firstLine="0"/>
        <w:jc w:val="center"/>
        <w:rPr>
          <w:rFonts w:ascii="仿宋_GB2312" w:hAnsi="Arial"/>
          <w:sz w:val="30"/>
          <w:szCs w:val="30"/>
        </w:rPr>
      </w:pPr>
      <w:r w:rsidRPr="008D2811">
        <w:rPr>
          <w:noProof/>
        </w:rPr>
        <w:drawing>
          <wp:anchor distT="0" distB="0" distL="114300" distR="114300" simplePos="0" relativeHeight="251674624" behindDoc="0" locked="0" layoutInCell="1" allowOverlap="1">
            <wp:simplePos x="0" y="0"/>
            <wp:positionH relativeFrom="column">
              <wp:posOffset>1385363</wp:posOffset>
            </wp:positionH>
            <wp:positionV relativeFrom="paragraph">
              <wp:posOffset>4023448</wp:posOffset>
            </wp:positionV>
            <wp:extent cx="2505075" cy="3341370"/>
            <wp:effectExtent l="0" t="0" r="0" b="0"/>
            <wp:wrapTopAndBottom/>
            <wp:docPr id="3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05075" cy="3341370"/>
                    </a:xfrm>
                    <a:prstGeom prst="rect">
                      <a:avLst/>
                    </a:prstGeom>
                    <a:noFill/>
                    <a:ln>
                      <a:noFill/>
                    </a:ln>
                  </pic:spPr>
                </pic:pic>
              </a:graphicData>
            </a:graphic>
          </wp:anchor>
        </w:drawing>
      </w:r>
      <w:proofErr w:type="gramStart"/>
      <w:r w:rsidRPr="008D2811">
        <w:rPr>
          <w:rFonts w:ascii="仿宋_GB2312" w:hAnsi="Arial"/>
          <w:sz w:val="30"/>
          <w:szCs w:val="30"/>
        </w:rPr>
        <w:t>96级</w:t>
      </w:r>
      <w:r w:rsidRPr="008D2811">
        <w:rPr>
          <w:rFonts w:ascii="仿宋_GB2312" w:hAnsi="Arial" w:hint="eastAsia"/>
          <w:sz w:val="30"/>
          <w:szCs w:val="30"/>
        </w:rPr>
        <w:t>宋利</w:t>
      </w:r>
      <w:proofErr w:type="gramEnd"/>
      <w:r w:rsidRPr="008D2811">
        <w:rPr>
          <w:rFonts w:ascii="仿宋_GB2312" w:hAnsi="Arial" w:hint="eastAsia"/>
          <w:sz w:val="30"/>
          <w:szCs w:val="30"/>
        </w:rPr>
        <w:t xml:space="preserve"> 现在滕州市中医医院工作，任病案</w:t>
      </w:r>
      <w:proofErr w:type="gramStart"/>
      <w:r w:rsidRPr="008D2811">
        <w:rPr>
          <w:rFonts w:ascii="仿宋_GB2312" w:hAnsi="Arial" w:hint="eastAsia"/>
          <w:sz w:val="30"/>
          <w:szCs w:val="30"/>
        </w:rPr>
        <w:t>质控科主任</w:t>
      </w:r>
      <w:proofErr w:type="gramEnd"/>
    </w:p>
    <w:p w:rsidR="00DA1F3A" w:rsidRPr="008D2811" w:rsidRDefault="00DA1F3A" w:rsidP="00DA1F3A">
      <w:pPr>
        <w:spacing w:line="550" w:lineRule="exact"/>
        <w:ind w:firstLineChars="0" w:firstLine="0"/>
        <w:jc w:val="center"/>
        <w:rPr>
          <w:rFonts w:ascii="仿宋_GB2312" w:hAnsi="Arial"/>
          <w:sz w:val="30"/>
          <w:szCs w:val="30"/>
        </w:rPr>
      </w:pPr>
      <w:r w:rsidRPr="008D2811">
        <w:rPr>
          <w:rFonts w:ascii="仿宋_GB2312" w:hAnsi="Arial"/>
          <w:sz w:val="30"/>
          <w:szCs w:val="30"/>
        </w:rPr>
        <w:t>96级</w:t>
      </w:r>
      <w:r w:rsidRPr="008D2811">
        <w:rPr>
          <w:rFonts w:ascii="仿宋_GB2312" w:hAnsi="Arial" w:hint="eastAsia"/>
          <w:sz w:val="30"/>
          <w:szCs w:val="30"/>
        </w:rPr>
        <w:t>代</w:t>
      </w:r>
      <w:proofErr w:type="gramStart"/>
      <w:r w:rsidRPr="008D2811">
        <w:rPr>
          <w:rFonts w:ascii="仿宋_GB2312" w:hAnsi="Arial" w:hint="eastAsia"/>
          <w:sz w:val="30"/>
          <w:szCs w:val="30"/>
        </w:rPr>
        <w:t>炜</w:t>
      </w:r>
      <w:proofErr w:type="gramEnd"/>
      <w:r w:rsidRPr="008D2811">
        <w:rPr>
          <w:rFonts w:ascii="仿宋_GB2312" w:hAnsi="Arial" w:hint="eastAsia"/>
          <w:sz w:val="30"/>
          <w:szCs w:val="30"/>
        </w:rPr>
        <w:t xml:space="preserve"> 现在临沂市开发区人民医院病案室工作</w:t>
      </w:r>
    </w:p>
    <w:p w:rsidR="00DA1F3A" w:rsidRPr="008D2811" w:rsidRDefault="00DA1F3A" w:rsidP="00DA1F3A">
      <w:pPr>
        <w:spacing w:line="550" w:lineRule="exact"/>
        <w:ind w:firstLine="600"/>
        <w:jc w:val="left"/>
        <w:rPr>
          <w:rFonts w:ascii="仿宋_GB2312" w:hAnsi="Arial"/>
          <w:sz w:val="30"/>
          <w:szCs w:val="30"/>
        </w:rPr>
      </w:pPr>
    </w:p>
    <w:p w:rsidR="00DA1F3A" w:rsidRPr="008D2811" w:rsidRDefault="00DA1F3A" w:rsidP="00DA1F3A">
      <w:pPr>
        <w:spacing w:line="550" w:lineRule="exact"/>
        <w:ind w:firstLine="640"/>
        <w:jc w:val="left"/>
        <w:rPr>
          <w:rFonts w:ascii="仿宋_GB2312" w:hAnsi="Arial"/>
          <w:sz w:val="30"/>
          <w:szCs w:val="30"/>
        </w:rPr>
      </w:pPr>
      <w:r w:rsidRPr="008D2811">
        <w:rPr>
          <w:noProof/>
        </w:rPr>
        <w:lastRenderedPageBreak/>
        <w:drawing>
          <wp:anchor distT="0" distB="0" distL="114300" distR="114300" simplePos="0" relativeHeight="251675648" behindDoc="0" locked="0" layoutInCell="1" allowOverlap="1">
            <wp:simplePos x="0" y="0"/>
            <wp:positionH relativeFrom="column">
              <wp:posOffset>816935</wp:posOffset>
            </wp:positionH>
            <wp:positionV relativeFrom="paragraph">
              <wp:posOffset>427517</wp:posOffset>
            </wp:positionV>
            <wp:extent cx="3662045" cy="2057400"/>
            <wp:effectExtent l="0" t="0" r="0" b="0"/>
            <wp:wrapTopAndBottom/>
            <wp:docPr id="3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62045" cy="2057400"/>
                    </a:xfrm>
                    <a:prstGeom prst="rect">
                      <a:avLst/>
                    </a:prstGeom>
                    <a:noFill/>
                    <a:ln>
                      <a:noFill/>
                    </a:ln>
                  </pic:spPr>
                </pic:pic>
              </a:graphicData>
            </a:graphic>
          </wp:anchor>
        </w:drawing>
      </w:r>
    </w:p>
    <w:p w:rsidR="00DA1F3A" w:rsidRPr="008D2811" w:rsidRDefault="00DA1F3A" w:rsidP="00DA1F3A">
      <w:pPr>
        <w:spacing w:line="550" w:lineRule="exact"/>
        <w:ind w:firstLineChars="0" w:firstLine="0"/>
        <w:jc w:val="center"/>
        <w:rPr>
          <w:rFonts w:ascii="仿宋_GB2312" w:hAnsi="Arial"/>
          <w:sz w:val="30"/>
          <w:szCs w:val="30"/>
        </w:rPr>
      </w:pPr>
      <w:r w:rsidRPr="008D2811">
        <w:rPr>
          <w:noProof/>
        </w:rPr>
        <w:drawing>
          <wp:anchor distT="0" distB="0" distL="114300" distR="114300" simplePos="0" relativeHeight="251676672" behindDoc="0" locked="0" layoutInCell="1" allowOverlap="1">
            <wp:simplePos x="0" y="0"/>
            <wp:positionH relativeFrom="column">
              <wp:posOffset>945633</wp:posOffset>
            </wp:positionH>
            <wp:positionV relativeFrom="paragraph">
              <wp:posOffset>2638277</wp:posOffset>
            </wp:positionV>
            <wp:extent cx="3390900" cy="2025015"/>
            <wp:effectExtent l="0" t="0" r="0" b="0"/>
            <wp:wrapTopAndBottom/>
            <wp:docPr id="3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0900" cy="2025015"/>
                    </a:xfrm>
                    <a:prstGeom prst="rect">
                      <a:avLst/>
                    </a:prstGeom>
                    <a:noFill/>
                    <a:ln>
                      <a:noFill/>
                    </a:ln>
                  </pic:spPr>
                </pic:pic>
              </a:graphicData>
            </a:graphic>
          </wp:anchor>
        </w:drawing>
      </w:r>
      <w:r w:rsidRPr="008D2811">
        <w:rPr>
          <w:rFonts w:ascii="仿宋_GB2312" w:hAnsi="Arial"/>
          <w:sz w:val="30"/>
          <w:szCs w:val="30"/>
        </w:rPr>
        <w:t>96级</w:t>
      </w:r>
      <w:r w:rsidRPr="008D2811">
        <w:rPr>
          <w:rFonts w:ascii="仿宋_GB2312" w:hAnsi="Arial" w:hint="eastAsia"/>
          <w:sz w:val="30"/>
          <w:szCs w:val="30"/>
        </w:rPr>
        <w:t>张薇薇 现在解放军88医院病案室工作</w:t>
      </w:r>
    </w:p>
    <w:p w:rsidR="00DA1F3A" w:rsidRPr="008D2811" w:rsidRDefault="00DA1F3A" w:rsidP="00DA1F3A">
      <w:pPr>
        <w:spacing w:line="550" w:lineRule="exact"/>
        <w:ind w:firstLineChars="0" w:firstLine="0"/>
        <w:jc w:val="center"/>
        <w:rPr>
          <w:rFonts w:ascii="仿宋_GB2312" w:hAnsi="Arial"/>
          <w:sz w:val="30"/>
          <w:szCs w:val="30"/>
        </w:rPr>
      </w:pPr>
      <w:r w:rsidRPr="008D2811">
        <w:rPr>
          <w:noProof/>
        </w:rPr>
        <w:drawing>
          <wp:anchor distT="0" distB="0" distL="114300" distR="114300" simplePos="0" relativeHeight="251678720" behindDoc="0" locked="0" layoutInCell="1" allowOverlap="1">
            <wp:simplePos x="0" y="0"/>
            <wp:positionH relativeFrom="column">
              <wp:posOffset>948055</wp:posOffset>
            </wp:positionH>
            <wp:positionV relativeFrom="paragraph">
              <wp:posOffset>2635250</wp:posOffset>
            </wp:positionV>
            <wp:extent cx="3371850" cy="2529205"/>
            <wp:effectExtent l="0" t="0" r="0" b="0"/>
            <wp:wrapTopAndBottom/>
            <wp:docPr id="4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71850" cy="2529205"/>
                    </a:xfrm>
                    <a:prstGeom prst="rect">
                      <a:avLst/>
                    </a:prstGeom>
                    <a:noFill/>
                    <a:ln>
                      <a:noFill/>
                    </a:ln>
                  </pic:spPr>
                </pic:pic>
              </a:graphicData>
            </a:graphic>
          </wp:anchor>
        </w:drawing>
      </w:r>
      <w:r w:rsidRPr="008D2811">
        <w:rPr>
          <w:rFonts w:ascii="仿宋_GB2312" w:hAnsi="Arial"/>
          <w:sz w:val="30"/>
          <w:szCs w:val="30"/>
        </w:rPr>
        <w:t>96级</w:t>
      </w:r>
      <w:r w:rsidRPr="008D2811">
        <w:rPr>
          <w:rFonts w:ascii="仿宋_GB2312" w:hAnsi="Arial" w:hint="eastAsia"/>
          <w:sz w:val="30"/>
          <w:szCs w:val="30"/>
        </w:rPr>
        <w:t>朱娅 现任滕州市妇幼保健院信息科主任</w:t>
      </w:r>
    </w:p>
    <w:p w:rsidR="00DA1F3A" w:rsidRPr="008D2811" w:rsidRDefault="00DA1F3A" w:rsidP="00DA1F3A">
      <w:pPr>
        <w:spacing w:line="550" w:lineRule="exact"/>
        <w:ind w:firstLineChars="0" w:firstLine="0"/>
        <w:jc w:val="center"/>
        <w:rPr>
          <w:rFonts w:ascii="仿宋_GB2312" w:hAnsi="Arial"/>
          <w:sz w:val="30"/>
          <w:szCs w:val="30"/>
        </w:rPr>
      </w:pPr>
      <w:r w:rsidRPr="008D2811">
        <w:rPr>
          <w:rFonts w:ascii="仿宋_GB2312" w:hAnsi="Arial"/>
          <w:sz w:val="30"/>
          <w:szCs w:val="30"/>
        </w:rPr>
        <w:t>96级</w:t>
      </w:r>
      <w:proofErr w:type="gramStart"/>
      <w:r w:rsidRPr="008D2811">
        <w:rPr>
          <w:rFonts w:ascii="仿宋_GB2312" w:hAnsi="Arial" w:hint="eastAsia"/>
          <w:sz w:val="30"/>
          <w:szCs w:val="30"/>
        </w:rPr>
        <w:t>岳仁英</w:t>
      </w:r>
      <w:proofErr w:type="gramEnd"/>
      <w:r w:rsidRPr="008D2811">
        <w:rPr>
          <w:rFonts w:ascii="仿宋_GB2312" w:hAnsi="Arial" w:hint="eastAsia"/>
          <w:sz w:val="30"/>
          <w:szCs w:val="30"/>
        </w:rPr>
        <w:t xml:space="preserve"> 现为宁阳县第二人民医院病案室负责人</w:t>
      </w:r>
    </w:p>
    <w:p w:rsidR="00DA1F3A" w:rsidRDefault="00DA1F3A">
      <w:pPr>
        <w:widowControl/>
        <w:spacing w:line="240" w:lineRule="auto"/>
        <w:ind w:firstLineChars="0" w:firstLine="0"/>
        <w:jc w:val="left"/>
        <w:rPr>
          <w:rFonts w:ascii="宋体" w:eastAsia="宋体" w:hAnsi="宋体"/>
          <w:sz w:val="28"/>
          <w:szCs w:val="28"/>
        </w:rPr>
      </w:pPr>
      <w:r>
        <w:rPr>
          <w:rFonts w:ascii="宋体" w:eastAsia="宋体" w:hAnsi="宋体"/>
          <w:sz w:val="28"/>
          <w:szCs w:val="28"/>
        </w:rPr>
        <w:br w:type="page"/>
      </w:r>
    </w:p>
    <w:p w:rsidR="00FF6D99" w:rsidRDefault="00FF6D99" w:rsidP="00765CDB">
      <w:pPr>
        <w:adjustRightInd w:val="0"/>
        <w:snapToGrid w:val="0"/>
        <w:spacing w:line="360" w:lineRule="auto"/>
        <w:ind w:firstLineChars="0" w:firstLine="0"/>
        <w:rPr>
          <w:rFonts w:ascii="黑体" w:eastAsia="黑体" w:hAnsi="黑体"/>
          <w:b/>
          <w:sz w:val="28"/>
          <w:szCs w:val="28"/>
        </w:rPr>
      </w:pPr>
      <w:r w:rsidRPr="00431F64">
        <w:rPr>
          <w:rFonts w:ascii="黑体" w:eastAsia="黑体" w:hAnsi="黑体" w:hint="eastAsia"/>
          <w:b/>
          <w:sz w:val="28"/>
          <w:szCs w:val="28"/>
        </w:rPr>
        <w:lastRenderedPageBreak/>
        <w:t>专业</w:t>
      </w:r>
      <w:r>
        <w:rPr>
          <w:rFonts w:ascii="黑体" w:eastAsia="黑体" w:hAnsi="黑体" w:hint="eastAsia"/>
          <w:b/>
          <w:sz w:val="28"/>
          <w:szCs w:val="28"/>
        </w:rPr>
        <w:t>九</w:t>
      </w:r>
      <w:r w:rsidRPr="00431F64">
        <w:rPr>
          <w:rFonts w:ascii="黑体" w:eastAsia="黑体" w:hAnsi="黑体" w:hint="eastAsia"/>
          <w:b/>
          <w:sz w:val="28"/>
          <w:szCs w:val="28"/>
        </w:rPr>
        <w:t>：</w:t>
      </w:r>
    </w:p>
    <w:p w:rsidR="00FF6D99" w:rsidRPr="00210EAB" w:rsidRDefault="00FF6D99" w:rsidP="00765CDB">
      <w:pPr>
        <w:pStyle w:val="a3"/>
        <w:shd w:val="clear" w:color="auto" w:fill="FFFFFF"/>
        <w:adjustRightInd w:val="0"/>
        <w:snapToGrid w:val="0"/>
        <w:spacing w:before="0" w:beforeAutospacing="0" w:after="0" w:afterAutospacing="0" w:line="360" w:lineRule="auto"/>
        <w:jc w:val="center"/>
        <w:rPr>
          <w:rFonts w:ascii="黑体" w:eastAsia="黑体" w:hAnsi="黑体" w:cs="Times New Roman"/>
          <w:b/>
          <w:kern w:val="2"/>
          <w:sz w:val="28"/>
          <w:szCs w:val="28"/>
        </w:rPr>
      </w:pPr>
      <w:r w:rsidRPr="00210EAB">
        <w:rPr>
          <w:rFonts w:ascii="黑体" w:eastAsia="黑体" w:hAnsi="黑体" w:cs="Times New Roman" w:hint="eastAsia"/>
          <w:b/>
          <w:kern w:val="2"/>
          <w:sz w:val="28"/>
          <w:szCs w:val="28"/>
        </w:rPr>
        <w:t>老年服务与管理专业人才培养状况年度报告</w:t>
      </w:r>
    </w:p>
    <w:p w:rsidR="00FF6D99" w:rsidRPr="009C0E91" w:rsidRDefault="00FF6D99" w:rsidP="00765CDB">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 xml:space="preserve"> (</w:t>
      </w:r>
      <w:proofErr w:type="gramStart"/>
      <w:r w:rsidRPr="009C0E91">
        <w:rPr>
          <w:rFonts w:ascii="宋体" w:eastAsia="宋体" w:hAnsi="宋体" w:hint="eastAsia"/>
          <w:sz w:val="28"/>
          <w:szCs w:val="28"/>
        </w:rPr>
        <w:t>一</w:t>
      </w:r>
      <w:proofErr w:type="gramEnd"/>
      <w:r w:rsidRPr="009C0E91">
        <w:rPr>
          <w:rFonts w:ascii="宋体" w:eastAsia="宋体" w:hAnsi="宋体" w:hint="eastAsia"/>
          <w:sz w:val="28"/>
          <w:szCs w:val="28"/>
        </w:rPr>
        <w:t>)人才培养目标</w:t>
      </w:r>
    </w:p>
    <w:p w:rsidR="00FF6D99" w:rsidRPr="009C0E91" w:rsidRDefault="00FF6D99" w:rsidP="00765CDB">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1.培养目标</w:t>
      </w:r>
    </w:p>
    <w:p w:rsidR="00FF6D99" w:rsidRPr="009C0E91" w:rsidRDefault="00FF6D99" w:rsidP="00765CDB">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面向各级各类养老机构、医疗卫生和社区养老服务机构、居家养老机构及相关企事业单位，培养适合社会发展需要，德、智、体、美全面发展，具有一定的求实创新意识和现代养老护理理念、良好职业道德素养、人际交往与沟通能力，能熟练掌握老年服务与管理专业必备的养老护理理论、基本护理技能和专门化技能，具有“爱众亲仁”的道德精神和可持续发展的能力，能胜任养老服务业技术服务工作和机构管理工作的高素质技能型专门人才。培养具有职业生涯发展基础的技能型、服务型、应用型、管理型的高素质复合型养老护理专门人才。</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2.培养规格</w:t>
      </w:r>
    </w:p>
    <w:p w:rsidR="00FF6D99" w:rsidRPr="009C0E91" w:rsidRDefault="00FF6D99" w:rsidP="00FF6D99">
      <w:pPr>
        <w:widowControl/>
        <w:spacing w:line="312" w:lineRule="auto"/>
        <w:ind w:firstLineChars="250" w:firstLine="525"/>
        <w:jc w:val="center"/>
        <w:rPr>
          <w:rFonts w:eastAsia="宋体"/>
          <w:sz w:val="21"/>
          <w:szCs w:val="21"/>
        </w:rPr>
      </w:pPr>
      <w:r w:rsidRPr="009C0E91">
        <w:rPr>
          <w:rFonts w:eastAsia="宋体" w:hint="eastAsia"/>
          <w:sz w:val="21"/>
        </w:rPr>
        <w:t>老年服务与管理专业培养规格要求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6"/>
        <w:gridCol w:w="673"/>
        <w:gridCol w:w="5947"/>
      </w:tblGrid>
      <w:tr w:rsidR="00FF6D99" w:rsidRPr="009C0E91" w:rsidTr="00E5208E">
        <w:trPr>
          <w:jc w:val="center"/>
        </w:trPr>
        <w:tc>
          <w:tcPr>
            <w:tcW w:w="846" w:type="dxa"/>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项目</w:t>
            </w:r>
          </w:p>
        </w:tc>
        <w:tc>
          <w:tcPr>
            <w:tcW w:w="673" w:type="dxa"/>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编号</w:t>
            </w:r>
          </w:p>
        </w:tc>
        <w:tc>
          <w:tcPr>
            <w:tcW w:w="5947" w:type="dxa"/>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素质体现</w:t>
            </w:r>
          </w:p>
        </w:tc>
      </w:tr>
      <w:tr w:rsidR="00FF6D99" w:rsidRPr="009C0E91" w:rsidTr="00E5208E">
        <w:trPr>
          <w:jc w:val="center"/>
        </w:trPr>
        <w:tc>
          <w:tcPr>
            <w:tcW w:w="846" w:type="dxa"/>
            <w:vMerge w:val="restart"/>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基</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本</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知</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识</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要</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求</w:t>
            </w: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1</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具有一定的人文社会科学和自然科学知识。</w:t>
            </w:r>
          </w:p>
        </w:tc>
      </w:tr>
      <w:tr w:rsidR="00FF6D99" w:rsidRPr="009C0E91" w:rsidTr="00E5208E">
        <w:trPr>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2</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具有一定的英语、计算机和法律基础知识。掌握一定的护理伦理学、心理学及从事护理工作所必需的国家卫生工作方针政策</w:t>
            </w:r>
          </w:p>
        </w:tc>
      </w:tr>
      <w:tr w:rsidR="00FF6D99" w:rsidRPr="009C0E91" w:rsidTr="00E5208E">
        <w:trPr>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3</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了解老龄事业的前沿知识和前景，掌握相应的老年健康照护基本知识；掌握现代康复与中医康复保健基本知识；掌握相关的心理护理知识。</w:t>
            </w:r>
          </w:p>
        </w:tc>
      </w:tr>
      <w:tr w:rsidR="00FF6D99" w:rsidRPr="009C0E91" w:rsidTr="00E5208E">
        <w:trPr>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4</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掌握老龄相关政策与法规；掌握一定的社会工作基本知识；掌握一定的行政管理、护理管理、后勤管理、财务管理、档案管理的基本知识。</w:t>
            </w:r>
          </w:p>
        </w:tc>
      </w:tr>
      <w:tr w:rsidR="00FF6D99" w:rsidRPr="009C0E91" w:rsidTr="00E5208E">
        <w:trPr>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5</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掌握一定的文学艺术、体育知识。</w:t>
            </w:r>
          </w:p>
        </w:tc>
      </w:tr>
      <w:tr w:rsidR="00FF6D99" w:rsidRPr="009C0E91" w:rsidTr="00E5208E">
        <w:trPr>
          <w:jc w:val="center"/>
        </w:trPr>
        <w:tc>
          <w:tcPr>
            <w:tcW w:w="846" w:type="dxa"/>
            <w:vMerge w:val="restart"/>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职</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业</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素</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质</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要</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求</w:t>
            </w: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1</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具有良好的思想政治素质，遵守护理人员行为规范，遵纪守法</w:t>
            </w:r>
          </w:p>
        </w:tc>
      </w:tr>
      <w:tr w:rsidR="00FF6D99" w:rsidRPr="009C0E91" w:rsidTr="00E5208E">
        <w:trPr>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2</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具有良好的职业道德、伦理意识、法律意识、医疗安全意识</w:t>
            </w:r>
          </w:p>
        </w:tc>
      </w:tr>
      <w:tr w:rsidR="00FF6D99" w:rsidRPr="009C0E91" w:rsidTr="00E5208E">
        <w:trPr>
          <w:trHeight w:val="539"/>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3</w:t>
            </w:r>
          </w:p>
        </w:tc>
        <w:tc>
          <w:tcPr>
            <w:tcW w:w="5947" w:type="dxa"/>
            <w:vAlign w:val="center"/>
          </w:tcPr>
          <w:p w:rsidR="00FF6D99" w:rsidRPr="009C0E91" w:rsidRDefault="00FF6D99" w:rsidP="00E5208E">
            <w:pPr>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具有科学的认知理念和认知方法，具有一定的逻辑思维能力、分析判断能力、语言文字表达能力</w:t>
            </w:r>
          </w:p>
        </w:tc>
      </w:tr>
      <w:tr w:rsidR="00FF6D99" w:rsidRPr="009C0E91" w:rsidTr="00E5208E">
        <w:trPr>
          <w:trHeight w:val="649"/>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4</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具有敬业精神和责任意识，具有严谨、认真、细致的工作作风，具备较强的人际交往能力，具有合作意识与团队精神</w:t>
            </w:r>
          </w:p>
        </w:tc>
      </w:tr>
      <w:tr w:rsidR="00FF6D99" w:rsidRPr="009C0E91" w:rsidTr="00E5208E">
        <w:trPr>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5</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具有良好的医疗服务文化素养、心理调节能力、人际沟通能力</w:t>
            </w:r>
          </w:p>
        </w:tc>
      </w:tr>
      <w:tr w:rsidR="00FF6D99" w:rsidRPr="009C0E91" w:rsidTr="00E5208E">
        <w:trPr>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6</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具有良好的社会适应能力及承受挫折和压力的能力，人际关系和谐</w:t>
            </w:r>
          </w:p>
        </w:tc>
      </w:tr>
      <w:tr w:rsidR="00FF6D99" w:rsidRPr="009C0E91" w:rsidTr="00E5208E">
        <w:trPr>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7</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具有熟练的计算机基本操作能力和一定的英语应用能力，能熟练运用办公软件</w:t>
            </w:r>
          </w:p>
        </w:tc>
      </w:tr>
      <w:tr w:rsidR="00FF6D99" w:rsidRPr="009C0E91" w:rsidTr="00E5208E">
        <w:trPr>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8</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具有健康的体魄和良好的心理素质</w:t>
            </w:r>
          </w:p>
        </w:tc>
      </w:tr>
      <w:tr w:rsidR="00FF6D99" w:rsidRPr="009C0E91" w:rsidTr="00E5208E">
        <w:trPr>
          <w:trHeight w:val="341"/>
          <w:jc w:val="center"/>
        </w:trPr>
        <w:tc>
          <w:tcPr>
            <w:tcW w:w="846" w:type="dxa"/>
            <w:vMerge w:val="restart"/>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核</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心能</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力</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要</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求</w:t>
            </w: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1</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具有老年人生活照护、老年人常见疾病照护、老年人健康咨询及心理护理、老年人康复护理、老年人临终关怀等服务技能，能胜任养老服务行业的技术服务工作。</w:t>
            </w:r>
          </w:p>
        </w:tc>
      </w:tr>
      <w:tr w:rsidR="00FF6D99" w:rsidRPr="009C0E91" w:rsidTr="00E5208E">
        <w:trPr>
          <w:trHeight w:val="545"/>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2</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具有老年人活动组织与策划、行政管理、护理管理、后勤管理和质量管理等多方面综合能力，能胜任养老服务行业的基层管理工作。</w:t>
            </w:r>
          </w:p>
        </w:tc>
      </w:tr>
      <w:tr w:rsidR="00FF6D99" w:rsidRPr="009C0E91" w:rsidTr="00E5208E">
        <w:trPr>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3</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具有一定的英语应用能力和计算机应用能力，以适应现代化办公的需要。</w:t>
            </w:r>
          </w:p>
        </w:tc>
      </w:tr>
      <w:tr w:rsidR="00FF6D99" w:rsidRPr="009C0E91" w:rsidTr="00E5208E">
        <w:trPr>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4</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具有主动获取信息和处理信息的能力，具有自主学习、自我提高的能力。</w:t>
            </w:r>
          </w:p>
        </w:tc>
      </w:tr>
      <w:tr w:rsidR="00FF6D99" w:rsidRPr="009C0E91" w:rsidTr="00E5208E">
        <w:trPr>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5</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具有继续学习和适应职业发展变化的能力，具有创新能力和一定的创业能力</w:t>
            </w:r>
          </w:p>
        </w:tc>
      </w:tr>
      <w:tr w:rsidR="00FF6D99" w:rsidRPr="009C0E91" w:rsidTr="00E5208E">
        <w:trPr>
          <w:trHeight w:val="336"/>
          <w:jc w:val="center"/>
        </w:trPr>
        <w:tc>
          <w:tcPr>
            <w:tcW w:w="846" w:type="dxa"/>
            <w:vMerge w:val="restart"/>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证</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书</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要</w:t>
            </w:r>
          </w:p>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r w:rsidRPr="009C0E91">
              <w:rPr>
                <w:rFonts w:ascii="宋体" w:eastAsia="宋体" w:hAnsi="宋体" w:hint="eastAsia"/>
                <w:sz w:val="21"/>
                <w:szCs w:val="21"/>
              </w:rPr>
              <w:t>求</w:t>
            </w: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1</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养老护理员（高级）、养老护理员（技师）</w:t>
            </w:r>
          </w:p>
        </w:tc>
      </w:tr>
      <w:tr w:rsidR="00FF6D99" w:rsidRPr="009C0E91" w:rsidTr="00E5208E">
        <w:trPr>
          <w:trHeight w:val="336"/>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3</w:t>
            </w:r>
          </w:p>
        </w:tc>
        <w:tc>
          <w:tcPr>
            <w:tcW w:w="5947" w:type="dxa"/>
            <w:vAlign w:val="center"/>
          </w:tcPr>
          <w:p w:rsidR="00FF6D99" w:rsidRPr="009C0E91" w:rsidRDefault="00FF6D99" w:rsidP="00E5208E">
            <w:pPr>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公共营养师、心理咨询师、保健按摩师、保健刮痧师</w:t>
            </w:r>
          </w:p>
        </w:tc>
      </w:tr>
      <w:tr w:rsidR="00FF6D99" w:rsidRPr="009C0E91" w:rsidTr="00E5208E">
        <w:trPr>
          <w:trHeight w:val="756"/>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4</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全国计算机等级考试（NCRE）一级证书或山东省非计算机专业的计算机文化基础及应用基础考试合格证书</w:t>
            </w:r>
          </w:p>
        </w:tc>
      </w:tr>
      <w:tr w:rsidR="00FF6D99" w:rsidRPr="009C0E91" w:rsidTr="00E5208E">
        <w:trPr>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5</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全国公共英语等级考试（PETS）或全国医护英语等级考试（METS）二级证书、山东省高职高专英语应用能力考试合格证书</w:t>
            </w:r>
          </w:p>
        </w:tc>
      </w:tr>
      <w:tr w:rsidR="00FF6D99" w:rsidRPr="009C0E91" w:rsidTr="00E5208E">
        <w:trPr>
          <w:jc w:val="center"/>
        </w:trPr>
        <w:tc>
          <w:tcPr>
            <w:tcW w:w="846" w:type="dxa"/>
            <w:vMerge/>
            <w:vAlign w:val="center"/>
          </w:tcPr>
          <w:p w:rsidR="00FF6D99" w:rsidRPr="009C0E91" w:rsidRDefault="00FF6D99" w:rsidP="00E5208E">
            <w:pPr>
              <w:widowControl/>
              <w:adjustRightInd w:val="0"/>
              <w:snapToGrid w:val="0"/>
              <w:spacing w:line="240" w:lineRule="auto"/>
              <w:ind w:firstLineChars="0" w:firstLine="0"/>
              <w:jc w:val="center"/>
              <w:rPr>
                <w:rFonts w:ascii="宋体" w:eastAsia="宋体" w:hAnsi="宋体"/>
                <w:sz w:val="21"/>
                <w:szCs w:val="21"/>
              </w:rPr>
            </w:pPr>
          </w:p>
        </w:tc>
        <w:tc>
          <w:tcPr>
            <w:tcW w:w="673"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6</w:t>
            </w:r>
          </w:p>
        </w:tc>
        <w:tc>
          <w:tcPr>
            <w:tcW w:w="5947" w:type="dxa"/>
            <w:vAlign w:val="center"/>
          </w:tcPr>
          <w:p w:rsidR="00FF6D99" w:rsidRPr="009C0E91" w:rsidRDefault="00FF6D99" w:rsidP="00E5208E">
            <w:pPr>
              <w:widowControl/>
              <w:adjustRightInd w:val="0"/>
              <w:snapToGrid w:val="0"/>
              <w:spacing w:line="240" w:lineRule="auto"/>
              <w:ind w:firstLineChars="0" w:firstLine="0"/>
              <w:rPr>
                <w:rFonts w:ascii="宋体" w:eastAsia="宋体" w:hAnsi="宋体"/>
                <w:sz w:val="21"/>
                <w:szCs w:val="21"/>
              </w:rPr>
            </w:pPr>
            <w:r w:rsidRPr="009C0E91">
              <w:rPr>
                <w:rFonts w:ascii="宋体" w:eastAsia="宋体" w:hAnsi="宋体" w:hint="eastAsia"/>
                <w:sz w:val="21"/>
                <w:szCs w:val="21"/>
              </w:rPr>
              <w:t>普通话水平测试（PSC）合格证书（二级乙等或以上）</w:t>
            </w:r>
          </w:p>
        </w:tc>
      </w:tr>
    </w:tbl>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(二)培养能力</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1.专业设置情况</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老年服务与管理专业是2014年泰山护理职业学院新增专业，2015年首次招生。一直以来我院都非常重视在校生的老年服务专业教育。我院常年在护理、康复专业开设老年护理学、老年医学、家政服务、营养与膳食等老年服务与管理相关专业课，在护理专业还专门开设了老年服务模块课，还开设了养老护理员、养老护理技术、老年用药护理、饮食调补与中老年保健等老年服务选修课，尽可能多的为学生传授老年服务的相关专业知识。</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2.在校生规模</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2015年首次招收学生，现有在校生4名。</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 xml:space="preserve">3.课程设置第一学年情况 </w:t>
      </w:r>
    </w:p>
    <w:p w:rsidR="00FF6D99" w:rsidRPr="00765CDB" w:rsidRDefault="00FF6D99" w:rsidP="00765CDB">
      <w:pPr>
        <w:adjustRightInd w:val="0"/>
        <w:snapToGrid w:val="0"/>
        <w:spacing w:line="360" w:lineRule="auto"/>
        <w:ind w:firstLine="560"/>
        <w:rPr>
          <w:rFonts w:ascii="宋体" w:eastAsia="宋体" w:hAnsi="宋体"/>
          <w:sz w:val="28"/>
          <w:szCs w:val="28"/>
        </w:rPr>
      </w:pPr>
      <w:r w:rsidRPr="00AB6A9B">
        <w:rPr>
          <w:rFonts w:ascii="宋体" w:eastAsia="宋体" w:hAnsi="宋体" w:hint="eastAsia"/>
          <w:sz w:val="28"/>
          <w:szCs w:val="28"/>
        </w:rPr>
        <w:t>（1）课程结构、类型、学分及其比例</w:t>
      </w:r>
      <w:r w:rsidRPr="00765CDB">
        <w:rPr>
          <w:rFonts w:ascii="宋体" w:eastAsia="宋体" w:hAnsi="宋体"/>
          <w:sz w:val="28"/>
          <w:szCs w:val="28"/>
        </w:rPr>
        <w:t xml:space="preserve"> </w:t>
      </w:r>
    </w:p>
    <w:tbl>
      <w:tblPr>
        <w:tblW w:w="8460" w:type="dxa"/>
        <w:tblCellSpacing w:w="0" w:type="dxa"/>
        <w:tblInd w:w="30" w:type="dxa"/>
        <w:tblCellMar>
          <w:left w:w="0" w:type="dxa"/>
          <w:right w:w="0" w:type="dxa"/>
        </w:tblCellMar>
        <w:tblLook w:val="0000"/>
      </w:tblPr>
      <w:tblGrid>
        <w:gridCol w:w="1695"/>
        <w:gridCol w:w="1695"/>
        <w:gridCol w:w="1624"/>
        <w:gridCol w:w="1851"/>
        <w:gridCol w:w="1595"/>
      </w:tblGrid>
      <w:tr w:rsidR="00FF6D99" w:rsidRPr="009C0E91" w:rsidTr="00E5208E">
        <w:trPr>
          <w:trHeight w:val="802"/>
          <w:tblCellSpacing w:w="0" w:type="dxa"/>
        </w:trPr>
        <w:tc>
          <w:tcPr>
            <w:tcW w:w="1695" w:type="dxa"/>
            <w:tcBorders>
              <w:top w:val="single" w:sz="12" w:space="0" w:color="35567B"/>
              <w:left w:val="single" w:sz="12" w:space="0" w:color="35567B"/>
              <w:bottom w:val="single" w:sz="6" w:space="0" w:color="35567B"/>
              <w:right w:val="single" w:sz="6" w:space="0" w:color="35567B"/>
              <w:tl2br w:val="single" w:sz="4" w:space="0" w:color="auto"/>
            </w:tcBorders>
          </w:tcPr>
          <w:p w:rsidR="00FF6D99" w:rsidRPr="009C0E91" w:rsidRDefault="00FF6D99" w:rsidP="00E5208E">
            <w:pPr>
              <w:spacing w:line="360" w:lineRule="auto"/>
              <w:ind w:firstLineChars="0" w:firstLine="480"/>
              <w:jc w:val="center"/>
              <w:rPr>
                <w:rFonts w:ascii="宋体" w:eastAsia="宋体" w:hAnsi="宋体"/>
                <w:sz w:val="24"/>
              </w:rPr>
            </w:pPr>
            <w:r w:rsidRPr="009C0E91">
              <w:rPr>
                <w:rFonts w:ascii="宋体" w:eastAsia="宋体" w:hAnsi="宋体" w:hint="eastAsia"/>
                <w:sz w:val="24"/>
              </w:rPr>
              <w:lastRenderedPageBreak/>
              <w:t>项目</w:t>
            </w:r>
          </w:p>
          <w:p w:rsidR="00FF6D99" w:rsidRPr="009C0E91" w:rsidRDefault="00FF6D99" w:rsidP="00E5208E">
            <w:pPr>
              <w:spacing w:line="360" w:lineRule="auto"/>
              <w:ind w:firstLineChars="0" w:firstLine="480"/>
              <w:jc w:val="center"/>
              <w:rPr>
                <w:rFonts w:ascii="宋体" w:eastAsia="宋体" w:hAnsi="宋体"/>
                <w:sz w:val="24"/>
              </w:rPr>
            </w:pPr>
            <w:r w:rsidRPr="009C0E91">
              <w:rPr>
                <w:rFonts w:ascii="宋体" w:eastAsia="宋体" w:hAnsi="宋体" w:hint="eastAsia"/>
                <w:sz w:val="24"/>
              </w:rPr>
              <w:t>学制</w:t>
            </w:r>
          </w:p>
        </w:tc>
        <w:tc>
          <w:tcPr>
            <w:tcW w:w="1695" w:type="dxa"/>
            <w:tcBorders>
              <w:top w:val="single" w:sz="12" w:space="0" w:color="35567B"/>
              <w:left w:val="single" w:sz="6" w:space="0" w:color="35567B"/>
              <w:bottom w:val="single" w:sz="6" w:space="0" w:color="35567B"/>
              <w:right w:val="single" w:sz="6" w:space="0" w:color="35567B"/>
            </w:tcBorders>
            <w:vAlign w:val="center"/>
          </w:tcPr>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hint="eastAsia"/>
                <w:sz w:val="24"/>
              </w:rPr>
              <w:t>职业通用</w:t>
            </w:r>
          </w:p>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hint="eastAsia"/>
                <w:sz w:val="24"/>
              </w:rPr>
              <w:t>能力课程</w:t>
            </w:r>
          </w:p>
        </w:tc>
        <w:tc>
          <w:tcPr>
            <w:tcW w:w="1624" w:type="dxa"/>
            <w:tcBorders>
              <w:top w:val="single" w:sz="12" w:space="0" w:color="35567B"/>
              <w:left w:val="single" w:sz="6" w:space="0" w:color="35567B"/>
              <w:bottom w:val="single" w:sz="6" w:space="0" w:color="35567B"/>
              <w:right w:val="single" w:sz="6" w:space="0" w:color="35567B"/>
            </w:tcBorders>
            <w:vAlign w:val="center"/>
          </w:tcPr>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hint="eastAsia"/>
                <w:sz w:val="24"/>
              </w:rPr>
              <w:t>专业核心</w:t>
            </w:r>
          </w:p>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hint="eastAsia"/>
                <w:sz w:val="24"/>
              </w:rPr>
              <w:t>能力课程</w:t>
            </w:r>
          </w:p>
        </w:tc>
        <w:tc>
          <w:tcPr>
            <w:tcW w:w="1851" w:type="dxa"/>
            <w:tcBorders>
              <w:top w:val="single" w:sz="12" w:space="0" w:color="35567B"/>
              <w:left w:val="single" w:sz="6" w:space="0" w:color="35567B"/>
              <w:bottom w:val="single" w:sz="6" w:space="0" w:color="35567B"/>
              <w:right w:val="single" w:sz="6" w:space="0" w:color="35567B"/>
            </w:tcBorders>
            <w:vAlign w:val="center"/>
          </w:tcPr>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hint="eastAsia"/>
                <w:sz w:val="24"/>
              </w:rPr>
              <w:t>职业能力</w:t>
            </w:r>
          </w:p>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hint="eastAsia"/>
                <w:sz w:val="24"/>
              </w:rPr>
              <w:t>拓展课程</w:t>
            </w:r>
          </w:p>
        </w:tc>
        <w:tc>
          <w:tcPr>
            <w:tcW w:w="1595" w:type="dxa"/>
            <w:tcBorders>
              <w:top w:val="single" w:sz="12" w:space="0" w:color="35567B"/>
              <w:left w:val="single" w:sz="6" w:space="0" w:color="35567B"/>
              <w:bottom w:val="single" w:sz="6" w:space="0" w:color="35567B"/>
              <w:right w:val="single" w:sz="6" w:space="0" w:color="35567B"/>
            </w:tcBorders>
            <w:vAlign w:val="center"/>
          </w:tcPr>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hint="eastAsia"/>
                <w:sz w:val="24"/>
              </w:rPr>
              <w:t>合计</w:t>
            </w:r>
          </w:p>
        </w:tc>
      </w:tr>
      <w:tr w:rsidR="00FF6D99" w:rsidRPr="009C0E91" w:rsidTr="00E5208E">
        <w:trPr>
          <w:trHeight w:val="408"/>
          <w:tblCellSpacing w:w="0" w:type="dxa"/>
        </w:trPr>
        <w:tc>
          <w:tcPr>
            <w:tcW w:w="1695" w:type="dxa"/>
            <w:tcBorders>
              <w:top w:val="single" w:sz="6" w:space="0" w:color="35567B"/>
              <w:left w:val="single" w:sz="12" w:space="0" w:color="35567B"/>
              <w:bottom w:val="single" w:sz="6" w:space="0" w:color="35567B"/>
              <w:right w:val="single" w:sz="6" w:space="0" w:color="35567B"/>
            </w:tcBorders>
          </w:tcPr>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hint="eastAsia"/>
                <w:sz w:val="24"/>
              </w:rPr>
              <w:t>三年高职</w:t>
            </w:r>
          </w:p>
        </w:tc>
        <w:tc>
          <w:tcPr>
            <w:tcW w:w="1695" w:type="dxa"/>
            <w:tcBorders>
              <w:top w:val="single" w:sz="6" w:space="0" w:color="35567B"/>
              <w:left w:val="single" w:sz="6" w:space="0" w:color="35567B"/>
              <w:bottom w:val="single" w:sz="6" w:space="0" w:color="35567B"/>
              <w:right w:val="single" w:sz="6" w:space="0" w:color="35567B"/>
            </w:tcBorders>
          </w:tcPr>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hint="eastAsia"/>
                <w:sz w:val="24"/>
              </w:rPr>
              <w:t>11（25）</w:t>
            </w:r>
          </w:p>
        </w:tc>
        <w:tc>
          <w:tcPr>
            <w:tcW w:w="1624" w:type="dxa"/>
            <w:tcBorders>
              <w:top w:val="single" w:sz="6" w:space="0" w:color="35567B"/>
              <w:left w:val="single" w:sz="6" w:space="0" w:color="35567B"/>
              <w:bottom w:val="single" w:sz="6" w:space="0" w:color="35567B"/>
              <w:right w:val="single" w:sz="6" w:space="0" w:color="35567B"/>
            </w:tcBorders>
          </w:tcPr>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hint="eastAsia"/>
                <w:sz w:val="24"/>
              </w:rPr>
              <w:t>7（24）</w:t>
            </w:r>
          </w:p>
        </w:tc>
        <w:tc>
          <w:tcPr>
            <w:tcW w:w="1851" w:type="dxa"/>
            <w:tcBorders>
              <w:top w:val="single" w:sz="6" w:space="0" w:color="35567B"/>
              <w:left w:val="single" w:sz="6" w:space="0" w:color="35567B"/>
              <w:bottom w:val="single" w:sz="6" w:space="0" w:color="35567B"/>
              <w:right w:val="single" w:sz="6" w:space="0" w:color="35567B"/>
            </w:tcBorders>
          </w:tcPr>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hint="eastAsia"/>
                <w:sz w:val="24"/>
              </w:rPr>
              <w:t>4（10）</w:t>
            </w:r>
          </w:p>
        </w:tc>
        <w:tc>
          <w:tcPr>
            <w:tcW w:w="1595" w:type="dxa"/>
            <w:tcBorders>
              <w:top w:val="single" w:sz="6" w:space="0" w:color="35567B"/>
              <w:left w:val="single" w:sz="6" w:space="0" w:color="35567B"/>
              <w:bottom w:val="single" w:sz="6" w:space="0" w:color="35567B"/>
              <w:right w:val="single" w:sz="6" w:space="0" w:color="35567B"/>
            </w:tcBorders>
            <w:vAlign w:val="center"/>
          </w:tcPr>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hint="eastAsia"/>
                <w:sz w:val="24"/>
              </w:rPr>
              <w:t>22</w:t>
            </w:r>
          </w:p>
        </w:tc>
      </w:tr>
      <w:tr w:rsidR="00FF6D99" w:rsidRPr="009C0E91" w:rsidTr="00E5208E">
        <w:trPr>
          <w:trHeight w:val="408"/>
          <w:tblCellSpacing w:w="0" w:type="dxa"/>
        </w:trPr>
        <w:tc>
          <w:tcPr>
            <w:tcW w:w="1695" w:type="dxa"/>
            <w:tcBorders>
              <w:top w:val="single" w:sz="6" w:space="0" w:color="35567B"/>
              <w:left w:val="single" w:sz="12" w:space="0" w:color="35567B"/>
              <w:bottom w:val="single" w:sz="6" w:space="0" w:color="35567B"/>
              <w:right w:val="single" w:sz="6" w:space="0" w:color="35567B"/>
            </w:tcBorders>
          </w:tcPr>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hint="eastAsia"/>
                <w:sz w:val="24"/>
              </w:rPr>
              <w:t>比例（</w:t>
            </w:r>
            <w:r w:rsidRPr="009C0E91">
              <w:rPr>
                <w:rFonts w:ascii="宋体" w:eastAsia="宋体" w:hAnsi="宋体"/>
                <w:sz w:val="24"/>
              </w:rPr>
              <w:t>%</w:t>
            </w:r>
            <w:r w:rsidRPr="009C0E91">
              <w:rPr>
                <w:rFonts w:ascii="宋体" w:eastAsia="宋体" w:hAnsi="宋体" w:hint="eastAsia"/>
                <w:sz w:val="24"/>
              </w:rPr>
              <w:t>）</w:t>
            </w:r>
          </w:p>
        </w:tc>
        <w:tc>
          <w:tcPr>
            <w:tcW w:w="1695" w:type="dxa"/>
            <w:tcBorders>
              <w:top w:val="single" w:sz="6" w:space="0" w:color="35567B"/>
              <w:left w:val="single" w:sz="6" w:space="0" w:color="35567B"/>
              <w:bottom w:val="single" w:sz="6" w:space="0" w:color="35567B"/>
              <w:right w:val="single" w:sz="6" w:space="0" w:color="35567B"/>
            </w:tcBorders>
          </w:tcPr>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hint="eastAsia"/>
                <w:sz w:val="24"/>
              </w:rPr>
              <w:t>50</w:t>
            </w:r>
          </w:p>
        </w:tc>
        <w:tc>
          <w:tcPr>
            <w:tcW w:w="1624" w:type="dxa"/>
            <w:tcBorders>
              <w:top w:val="single" w:sz="6" w:space="0" w:color="35567B"/>
              <w:left w:val="single" w:sz="6" w:space="0" w:color="35567B"/>
              <w:bottom w:val="single" w:sz="6" w:space="0" w:color="35567B"/>
              <w:right w:val="single" w:sz="6" w:space="0" w:color="35567B"/>
            </w:tcBorders>
          </w:tcPr>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hint="eastAsia"/>
                <w:sz w:val="24"/>
              </w:rPr>
              <w:t>31.8</w:t>
            </w:r>
          </w:p>
        </w:tc>
        <w:tc>
          <w:tcPr>
            <w:tcW w:w="1851" w:type="dxa"/>
            <w:tcBorders>
              <w:top w:val="single" w:sz="6" w:space="0" w:color="35567B"/>
              <w:left w:val="single" w:sz="6" w:space="0" w:color="35567B"/>
              <w:bottom w:val="single" w:sz="6" w:space="0" w:color="35567B"/>
              <w:right w:val="single" w:sz="6" w:space="0" w:color="35567B"/>
            </w:tcBorders>
          </w:tcPr>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hint="eastAsia"/>
                <w:sz w:val="24"/>
              </w:rPr>
              <w:t>18.2</w:t>
            </w:r>
          </w:p>
        </w:tc>
        <w:tc>
          <w:tcPr>
            <w:tcW w:w="1595" w:type="dxa"/>
            <w:tcBorders>
              <w:top w:val="single" w:sz="6" w:space="0" w:color="35567B"/>
              <w:left w:val="single" w:sz="6" w:space="0" w:color="35567B"/>
              <w:bottom w:val="single" w:sz="6" w:space="0" w:color="35567B"/>
              <w:right w:val="single" w:sz="6" w:space="0" w:color="35567B"/>
            </w:tcBorders>
            <w:vAlign w:val="center"/>
          </w:tcPr>
          <w:p w:rsidR="00FF6D99" w:rsidRPr="009C0E91" w:rsidRDefault="00FF6D99" w:rsidP="00E5208E">
            <w:pPr>
              <w:spacing w:line="360" w:lineRule="auto"/>
              <w:ind w:firstLineChars="0" w:firstLine="0"/>
              <w:jc w:val="center"/>
              <w:rPr>
                <w:rFonts w:ascii="宋体" w:eastAsia="宋体" w:hAnsi="宋体"/>
                <w:sz w:val="24"/>
              </w:rPr>
            </w:pPr>
            <w:r w:rsidRPr="009C0E91">
              <w:rPr>
                <w:rFonts w:ascii="宋体" w:eastAsia="宋体" w:hAnsi="宋体"/>
                <w:sz w:val="24"/>
              </w:rPr>
              <w:t>100</w:t>
            </w:r>
          </w:p>
        </w:tc>
      </w:tr>
    </w:tbl>
    <w:p w:rsidR="00FF6D99" w:rsidRPr="009C0E91" w:rsidRDefault="00FF6D99" w:rsidP="00FF6D99">
      <w:pPr>
        <w:spacing w:line="240" w:lineRule="auto"/>
        <w:ind w:firstLineChars="0" w:firstLine="0"/>
        <w:rPr>
          <w:rFonts w:eastAsia="宋体"/>
          <w:sz w:val="21"/>
        </w:rPr>
      </w:pPr>
    </w:p>
    <w:p w:rsidR="00FF6D99" w:rsidRPr="00AB6A9B" w:rsidRDefault="00FF6D99" w:rsidP="00FF6D99">
      <w:pPr>
        <w:spacing w:line="360" w:lineRule="auto"/>
        <w:ind w:firstLineChars="0" w:firstLine="480"/>
        <w:rPr>
          <w:rFonts w:ascii="宋体" w:eastAsia="宋体" w:hAnsi="宋体"/>
          <w:sz w:val="28"/>
          <w:szCs w:val="28"/>
        </w:rPr>
      </w:pPr>
      <w:r w:rsidRPr="00AB6A9B">
        <w:rPr>
          <w:rFonts w:ascii="宋体" w:eastAsia="宋体" w:hAnsi="宋体" w:hint="eastAsia"/>
          <w:sz w:val="28"/>
          <w:szCs w:val="28"/>
        </w:rPr>
        <w:t>（2）老年服务与管理专业第一学年课程实施方案</w:t>
      </w:r>
    </w:p>
    <w:tbl>
      <w:tblPr>
        <w:tblW w:w="0" w:type="auto"/>
        <w:tblLook w:val="0000"/>
      </w:tblPr>
      <w:tblGrid>
        <w:gridCol w:w="461"/>
        <w:gridCol w:w="461"/>
        <w:gridCol w:w="462"/>
        <w:gridCol w:w="1538"/>
        <w:gridCol w:w="460"/>
        <w:gridCol w:w="460"/>
        <w:gridCol w:w="460"/>
        <w:gridCol w:w="395"/>
        <w:gridCol w:w="485"/>
        <w:gridCol w:w="485"/>
        <w:gridCol w:w="485"/>
        <w:gridCol w:w="395"/>
        <w:gridCol w:w="395"/>
        <w:gridCol w:w="395"/>
        <w:gridCol w:w="395"/>
        <w:gridCol w:w="395"/>
        <w:gridCol w:w="395"/>
      </w:tblGrid>
      <w:tr w:rsidR="00FF6D99" w:rsidRPr="009C0E91" w:rsidTr="00E5208E">
        <w:trPr>
          <w:trHeight w:val="405"/>
        </w:trPr>
        <w:tc>
          <w:tcPr>
            <w:tcW w:w="0" w:type="auto"/>
            <w:gridSpan w:val="17"/>
            <w:tcBorders>
              <w:top w:val="single" w:sz="4" w:space="0" w:color="auto"/>
              <w:left w:val="single" w:sz="4" w:space="0" w:color="auto"/>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老年服务与管理大专课程第一学年实施方案</w:t>
            </w:r>
          </w:p>
        </w:tc>
      </w:tr>
      <w:tr w:rsidR="00FF6D99" w:rsidRPr="009C0E91" w:rsidTr="00E5208E">
        <w:trPr>
          <w:trHeight w:val="270"/>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课程分类</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序号</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课程名称</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考核方式</w:t>
            </w:r>
          </w:p>
        </w:tc>
        <w:tc>
          <w:tcPr>
            <w:tcW w:w="0" w:type="auto"/>
            <w:gridSpan w:val="4"/>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学分与学时</w:t>
            </w:r>
          </w:p>
        </w:tc>
        <w:tc>
          <w:tcPr>
            <w:tcW w:w="0" w:type="auto"/>
            <w:gridSpan w:val="6"/>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各学期周数、学时分配</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val="restart"/>
            <w:tcBorders>
              <w:top w:val="nil"/>
              <w:left w:val="single" w:sz="4" w:space="0" w:color="auto"/>
              <w:bottom w:val="single" w:sz="4" w:space="0" w:color="auto"/>
              <w:right w:val="single" w:sz="4" w:space="0" w:color="auto"/>
            </w:tcBorders>
            <w:shd w:val="clear" w:color="auto" w:fill="auto"/>
            <w:textDirection w:val="tbRlV"/>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考试</w:t>
            </w:r>
          </w:p>
        </w:tc>
        <w:tc>
          <w:tcPr>
            <w:tcW w:w="0" w:type="auto"/>
            <w:vMerge w:val="restart"/>
            <w:tcBorders>
              <w:top w:val="nil"/>
              <w:left w:val="single" w:sz="4" w:space="0" w:color="auto"/>
              <w:bottom w:val="single" w:sz="4" w:space="0" w:color="auto"/>
              <w:right w:val="single" w:sz="4" w:space="0" w:color="auto"/>
            </w:tcBorders>
            <w:shd w:val="clear" w:color="auto" w:fill="auto"/>
            <w:textDirection w:val="tbRlV"/>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考查</w:t>
            </w:r>
          </w:p>
        </w:tc>
        <w:tc>
          <w:tcPr>
            <w:tcW w:w="0" w:type="auto"/>
            <w:vMerge w:val="restart"/>
            <w:tcBorders>
              <w:top w:val="nil"/>
              <w:left w:val="single" w:sz="4" w:space="0" w:color="auto"/>
              <w:bottom w:val="single" w:sz="4" w:space="0" w:color="auto"/>
              <w:right w:val="single" w:sz="4" w:space="0" w:color="auto"/>
            </w:tcBorders>
            <w:shd w:val="clear" w:color="auto" w:fill="auto"/>
            <w:textDirection w:val="tbRlV"/>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考证</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建议学分</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总学时</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理论学时</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实践学时</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19</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20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20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20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20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20</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gridSpan w:val="6"/>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课堂教学周数、学时分配</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1</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2</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3</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4</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5</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6</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r>
      <w:tr w:rsidR="00FF6D99" w:rsidRPr="009C0E91" w:rsidTr="00E5208E">
        <w:trPr>
          <w:trHeight w:val="270"/>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职业通用能力课程</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思想道德修养与法律基础</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50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34</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16</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E5208E">
        <w:trPr>
          <w:trHeight w:val="45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毛泽东思想和中国特色社会主义理论体系概论</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46</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36</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形势与政策</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16</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16</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4</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军事理论</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16</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16</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5</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英语（一）</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4</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68</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60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8</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4</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6</w:t>
            </w: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英语（二）</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4</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4</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color w:val="000000"/>
                <w:kern w:val="0"/>
                <w:sz w:val="18"/>
                <w:szCs w:val="18"/>
              </w:rPr>
              <w:t>7</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体育与健康（一）</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34</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4</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color w:val="000000"/>
                <w:kern w:val="0"/>
                <w:sz w:val="18"/>
                <w:szCs w:val="18"/>
              </w:rPr>
              <w:t>8</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体育与健康（二）</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64</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12</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52</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color w:val="000000"/>
                <w:kern w:val="0"/>
                <w:sz w:val="18"/>
                <w:szCs w:val="18"/>
              </w:rPr>
              <w:t>9</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计算机信息技术</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5</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85</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24</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61</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5</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E5208E">
        <w:trPr>
          <w:trHeight w:val="675"/>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color w:val="000000"/>
                <w:kern w:val="0"/>
                <w:sz w:val="18"/>
                <w:szCs w:val="18"/>
              </w:rPr>
              <w:t>10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自我管理与自我成长、职业沟通能力、团队合作能力</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w:t>
            </w:r>
            <w:r>
              <w:rPr>
                <w:rFonts w:asciiTheme="minorEastAsia" w:eastAsiaTheme="minorEastAsia" w:hAnsiTheme="minorEastAsia" w:cs="宋体"/>
                <w:color w:val="000000"/>
                <w:kern w:val="0"/>
                <w:sz w:val="18"/>
                <w:szCs w:val="18"/>
              </w:rPr>
              <w:t>1</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大学生就业与创业指导</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职业通用能力课程小计</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25</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379</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202</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177</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15</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8</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r>
      <w:tr w:rsidR="00FF6D99" w:rsidRPr="009C0E91" w:rsidTr="00E5208E">
        <w:trPr>
          <w:trHeight w:val="270"/>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专业核心能力课程</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正常人体结构</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5</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85</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51</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34</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5</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正常人体功能</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51</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35</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16</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w:t>
            </w:r>
          </w:p>
        </w:tc>
        <w:tc>
          <w:tcPr>
            <w:tcW w:w="0" w:type="auto"/>
            <w:tcBorders>
              <w:top w:val="nil"/>
              <w:left w:val="nil"/>
              <w:bottom w:val="single" w:sz="4" w:space="0" w:color="auto"/>
              <w:right w:val="single" w:sz="4" w:space="0" w:color="auto"/>
            </w:tcBorders>
            <w:shd w:val="clear" w:color="auto" w:fill="FFFFFF"/>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FFFFFF"/>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康复医学导论</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30</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22</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8</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nil"/>
              <w:left w:val="nil"/>
              <w:bottom w:val="single" w:sz="4" w:space="0" w:color="auto"/>
              <w:right w:val="single" w:sz="4" w:space="0" w:color="auto"/>
            </w:tcBorders>
            <w:shd w:val="clear" w:color="auto" w:fill="FFFFFF"/>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FFFFFF"/>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4</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疾病学基础</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4</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68</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46</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22</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FFFFFF"/>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4</w:t>
            </w:r>
          </w:p>
        </w:tc>
        <w:tc>
          <w:tcPr>
            <w:tcW w:w="0" w:type="auto"/>
            <w:tcBorders>
              <w:top w:val="nil"/>
              <w:left w:val="nil"/>
              <w:bottom w:val="single" w:sz="4" w:space="0" w:color="auto"/>
              <w:right w:val="single" w:sz="4" w:space="0" w:color="auto"/>
            </w:tcBorders>
            <w:shd w:val="clear" w:color="auto" w:fill="FFFFFF"/>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r>
              <w:rPr>
                <w:rFonts w:asciiTheme="minorEastAsia" w:eastAsiaTheme="minorEastAsia" w:hAnsiTheme="minorEastAsia" w:cs="宋体" w:hint="eastAsia"/>
                <w:kern w:val="0"/>
                <w:sz w:val="18"/>
                <w:szCs w:val="18"/>
              </w:rPr>
              <w:t>5</w:t>
            </w:r>
          </w:p>
        </w:tc>
        <w:tc>
          <w:tcPr>
            <w:tcW w:w="0" w:type="auto"/>
            <w:tcBorders>
              <w:top w:val="nil"/>
              <w:left w:val="nil"/>
              <w:bottom w:val="single" w:sz="4" w:space="0" w:color="auto"/>
              <w:right w:val="single" w:sz="4" w:space="0" w:color="auto"/>
            </w:tcBorders>
            <w:shd w:val="clear" w:color="auto" w:fill="auto"/>
            <w:noWrap/>
            <w:vAlign w:val="bottom"/>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运动学基础</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4</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68</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46</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22</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FFFFFF"/>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4</w:t>
            </w:r>
          </w:p>
        </w:tc>
        <w:tc>
          <w:tcPr>
            <w:tcW w:w="0" w:type="auto"/>
            <w:tcBorders>
              <w:top w:val="nil"/>
              <w:left w:val="nil"/>
              <w:bottom w:val="single" w:sz="4" w:space="0" w:color="auto"/>
              <w:right w:val="single" w:sz="4" w:space="0" w:color="auto"/>
            </w:tcBorders>
            <w:shd w:val="clear" w:color="auto" w:fill="FFFFFF"/>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6</w:t>
            </w: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bottom"/>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人体</w:t>
            </w:r>
            <w:proofErr w:type="gramStart"/>
            <w:r w:rsidRPr="009C0E91">
              <w:rPr>
                <w:rFonts w:asciiTheme="minorEastAsia" w:eastAsiaTheme="minorEastAsia" w:hAnsiTheme="minorEastAsia" w:cs="宋体" w:hint="eastAsia"/>
                <w:kern w:val="0"/>
                <w:sz w:val="18"/>
                <w:szCs w:val="18"/>
              </w:rPr>
              <w:t>发育学</w:t>
            </w:r>
            <w:proofErr w:type="gramEnd"/>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2</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34</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26</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8</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FFFFFF"/>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2</w:t>
            </w:r>
          </w:p>
        </w:tc>
        <w:tc>
          <w:tcPr>
            <w:tcW w:w="0" w:type="auto"/>
            <w:tcBorders>
              <w:top w:val="nil"/>
              <w:left w:val="nil"/>
              <w:bottom w:val="single" w:sz="4" w:space="0" w:color="auto"/>
              <w:right w:val="single" w:sz="4" w:space="0" w:color="auto"/>
            </w:tcBorders>
            <w:shd w:val="clear" w:color="auto" w:fill="FFFFFF"/>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r>
      <w:tr w:rsidR="00FF6D99" w:rsidRPr="009C0E91" w:rsidTr="00E5208E">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7</w:t>
            </w: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bottom"/>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康复功能评定</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4</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68</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48</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20</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FFFFFF"/>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6</w:t>
            </w:r>
          </w:p>
        </w:tc>
        <w:tc>
          <w:tcPr>
            <w:tcW w:w="0" w:type="auto"/>
            <w:tcBorders>
              <w:top w:val="nil"/>
              <w:left w:val="nil"/>
              <w:bottom w:val="single" w:sz="4" w:space="0" w:color="auto"/>
              <w:right w:val="single" w:sz="4" w:space="0" w:color="auto"/>
            </w:tcBorders>
            <w:shd w:val="clear" w:color="auto" w:fill="FFFFFF"/>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kern w:val="0"/>
                <w:sz w:val="18"/>
                <w:szCs w:val="18"/>
              </w:rPr>
            </w:pPr>
            <w:r w:rsidRPr="009C0E91">
              <w:rPr>
                <w:rFonts w:asciiTheme="minorEastAsia" w:eastAsiaTheme="minorEastAsia" w:hAnsiTheme="minorEastAsia" w:cs="宋体" w:hint="eastAsia"/>
                <w:kern w:val="0"/>
                <w:sz w:val="18"/>
                <w:szCs w:val="18"/>
              </w:rPr>
              <w:t xml:space="preserve">　</w:t>
            </w:r>
          </w:p>
        </w:tc>
      </w:tr>
      <w:tr w:rsidR="00FF6D99" w:rsidRPr="009C0E91" w:rsidTr="00F62C26">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专业核心能力课程小计</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24</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404</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274</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130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10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16</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c>
          <w:tcPr>
            <w:tcW w:w="0" w:type="auto"/>
            <w:tcBorders>
              <w:top w:val="nil"/>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r>
      <w:tr w:rsidR="00FF6D99" w:rsidRPr="009C0E91" w:rsidTr="00F62C26">
        <w:trPr>
          <w:trHeight w:val="270"/>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专业能力拓展课程（不计入总课时）选</w:t>
            </w:r>
            <w:r w:rsidRPr="009C0E91">
              <w:rPr>
                <w:rFonts w:asciiTheme="minorEastAsia" w:eastAsiaTheme="minorEastAsia" w:hAnsiTheme="minorEastAsia" w:cs="宋体" w:hint="eastAsia"/>
                <w:b/>
                <w:bCs/>
                <w:color w:val="000000"/>
                <w:kern w:val="0"/>
                <w:sz w:val="18"/>
                <w:szCs w:val="18"/>
              </w:rPr>
              <w:lastRenderedPageBreak/>
              <w:t>修课</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lastRenderedPageBreak/>
              <w:t>1</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大学生心理健康</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36</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18</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18</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r>
      <w:tr w:rsidR="00FF6D99" w:rsidRPr="009C0E91" w:rsidTr="00F62C26">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color w:val="000000"/>
                <w:kern w:val="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中华经典诵读</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36</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10</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26</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r>
      <w:tr w:rsidR="00FF6D99" w:rsidRPr="009C0E91" w:rsidTr="00F62C26">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color w:val="000000"/>
                <w:kern w:val="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社交礼仪</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36</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12</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24</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r>
      <w:tr w:rsidR="00FF6D99" w:rsidRPr="009C0E91" w:rsidTr="00F62C26">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color w:val="000000"/>
                <w:kern w:val="0"/>
                <w:sz w:val="18"/>
                <w:szCs w:val="18"/>
              </w:rPr>
              <w:t>4</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团队合作与自我管理能力</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36</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12</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24</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r>
      <w:tr w:rsidR="00FF6D99" w:rsidRPr="009C0E91" w:rsidTr="00F62C26">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gridSpan w:val="2"/>
            <w:tcBorders>
              <w:top w:val="single" w:sz="4" w:space="0" w:color="auto"/>
              <w:left w:val="nil"/>
              <w:bottom w:val="single" w:sz="4" w:space="0" w:color="auto"/>
              <w:right w:val="single" w:sz="4" w:space="0" w:color="auto"/>
            </w:tcBorders>
            <w:shd w:val="clear" w:color="auto" w:fill="auto"/>
            <w:noWrap/>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职业能力拓展课程小计</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10</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144</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52</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92</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8</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r>
      <w:tr w:rsidR="00FF6D99" w:rsidRPr="009C0E91" w:rsidTr="00F62C26">
        <w:trPr>
          <w:trHeight w:val="27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lastRenderedPageBreak/>
              <w:t>其它</w:t>
            </w:r>
          </w:p>
        </w:tc>
        <w:tc>
          <w:tcPr>
            <w:tcW w:w="0" w:type="auto"/>
            <w:tcBorders>
              <w:top w:val="single" w:sz="4" w:space="0" w:color="auto"/>
              <w:left w:val="nil"/>
              <w:bottom w:val="single" w:sz="4" w:space="0" w:color="auto"/>
              <w:right w:val="single" w:sz="4" w:space="0" w:color="auto"/>
            </w:tcBorders>
            <w:shd w:val="clear" w:color="auto" w:fill="auto"/>
            <w:textDirection w:val="tbRlV"/>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入学教育、军训</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60</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60</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F62C26">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single" w:sz="4" w:space="0" w:color="auto"/>
              <w:left w:val="nil"/>
              <w:bottom w:val="single" w:sz="4" w:space="0" w:color="auto"/>
              <w:right w:val="single" w:sz="4" w:space="0" w:color="auto"/>
            </w:tcBorders>
            <w:shd w:val="clear" w:color="auto" w:fill="auto"/>
            <w:textDirection w:val="tbRlV"/>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考试</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proofErr w:type="gramStart"/>
            <w:r w:rsidRPr="009C0E91">
              <w:rPr>
                <w:rFonts w:asciiTheme="minorEastAsia" w:eastAsiaTheme="minorEastAsia" w:hAnsiTheme="minorEastAsia" w:cs="宋体" w:hint="eastAsia"/>
                <w:color w:val="000000"/>
                <w:kern w:val="0"/>
                <w:sz w:val="18"/>
                <w:szCs w:val="18"/>
              </w:rPr>
              <w:t>一</w:t>
            </w:r>
            <w:proofErr w:type="gramEnd"/>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proofErr w:type="gramStart"/>
            <w:r w:rsidRPr="009C0E91">
              <w:rPr>
                <w:rFonts w:asciiTheme="minorEastAsia" w:eastAsiaTheme="minorEastAsia" w:hAnsiTheme="minorEastAsia" w:cs="宋体" w:hint="eastAsia"/>
                <w:color w:val="000000"/>
                <w:kern w:val="0"/>
                <w:sz w:val="18"/>
                <w:szCs w:val="18"/>
              </w:rPr>
              <w:t>一</w:t>
            </w:r>
            <w:proofErr w:type="gramEnd"/>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proofErr w:type="gramStart"/>
            <w:r w:rsidRPr="009C0E91">
              <w:rPr>
                <w:rFonts w:asciiTheme="minorEastAsia" w:eastAsiaTheme="minorEastAsia" w:hAnsiTheme="minorEastAsia" w:cs="宋体" w:hint="eastAsia"/>
                <w:color w:val="000000"/>
                <w:kern w:val="0"/>
                <w:sz w:val="18"/>
                <w:szCs w:val="18"/>
              </w:rPr>
              <w:t>一</w:t>
            </w:r>
            <w:proofErr w:type="gramEnd"/>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proofErr w:type="gramStart"/>
            <w:r w:rsidRPr="009C0E91">
              <w:rPr>
                <w:rFonts w:asciiTheme="minorEastAsia" w:eastAsiaTheme="minorEastAsia" w:hAnsiTheme="minorEastAsia" w:cs="宋体" w:hint="eastAsia"/>
                <w:color w:val="000000"/>
                <w:kern w:val="0"/>
                <w:sz w:val="18"/>
                <w:szCs w:val="18"/>
              </w:rPr>
              <w:t>一</w:t>
            </w:r>
            <w:proofErr w:type="gramEnd"/>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F62C26">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rsidR="00FF6D99" w:rsidRPr="009C0E91" w:rsidRDefault="00FF6D99" w:rsidP="00E5208E">
            <w:pPr>
              <w:widowControl/>
              <w:adjustRightInd w:val="0"/>
              <w:snapToGrid w:val="0"/>
              <w:spacing w:line="240" w:lineRule="auto"/>
              <w:ind w:firstLineChars="0" w:firstLine="0"/>
              <w:jc w:val="left"/>
              <w:rPr>
                <w:rFonts w:asciiTheme="minorEastAsia" w:eastAsiaTheme="minorEastAsia" w:hAnsiTheme="minorEastAsia" w:cs="宋体"/>
                <w:b/>
                <w:bCs/>
                <w:color w:val="000000"/>
                <w:kern w:val="0"/>
                <w:sz w:val="18"/>
                <w:szCs w:val="18"/>
              </w:rPr>
            </w:pPr>
          </w:p>
        </w:tc>
        <w:tc>
          <w:tcPr>
            <w:tcW w:w="0" w:type="auto"/>
            <w:tcBorders>
              <w:top w:val="single" w:sz="4" w:space="0" w:color="auto"/>
              <w:left w:val="nil"/>
              <w:bottom w:val="single" w:sz="4" w:space="0" w:color="auto"/>
              <w:right w:val="single" w:sz="4" w:space="0" w:color="auto"/>
            </w:tcBorders>
            <w:shd w:val="clear" w:color="auto" w:fill="auto"/>
            <w:textDirection w:val="tbRlV"/>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假期</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proofErr w:type="gramStart"/>
            <w:r w:rsidRPr="009C0E91">
              <w:rPr>
                <w:rFonts w:asciiTheme="minorEastAsia" w:eastAsiaTheme="minorEastAsia" w:hAnsiTheme="minorEastAsia" w:cs="宋体" w:hint="eastAsia"/>
                <w:color w:val="000000"/>
                <w:kern w:val="0"/>
                <w:sz w:val="18"/>
                <w:szCs w:val="18"/>
              </w:rPr>
              <w:t>一</w:t>
            </w:r>
            <w:proofErr w:type="gramEnd"/>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proofErr w:type="gramStart"/>
            <w:r w:rsidRPr="009C0E91">
              <w:rPr>
                <w:rFonts w:asciiTheme="minorEastAsia" w:eastAsiaTheme="minorEastAsia" w:hAnsiTheme="minorEastAsia" w:cs="宋体" w:hint="eastAsia"/>
                <w:color w:val="000000"/>
                <w:kern w:val="0"/>
                <w:sz w:val="18"/>
                <w:szCs w:val="18"/>
              </w:rPr>
              <w:t>一</w:t>
            </w:r>
            <w:proofErr w:type="gramEnd"/>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proofErr w:type="gramStart"/>
            <w:r w:rsidRPr="009C0E91">
              <w:rPr>
                <w:rFonts w:asciiTheme="minorEastAsia" w:eastAsiaTheme="minorEastAsia" w:hAnsiTheme="minorEastAsia" w:cs="宋体" w:hint="eastAsia"/>
                <w:color w:val="000000"/>
                <w:kern w:val="0"/>
                <w:sz w:val="18"/>
                <w:szCs w:val="18"/>
              </w:rPr>
              <w:t>一</w:t>
            </w:r>
            <w:proofErr w:type="gramEnd"/>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proofErr w:type="gramStart"/>
            <w:r w:rsidRPr="009C0E91">
              <w:rPr>
                <w:rFonts w:asciiTheme="minorEastAsia" w:eastAsiaTheme="minorEastAsia" w:hAnsiTheme="minorEastAsia" w:cs="宋体" w:hint="eastAsia"/>
                <w:color w:val="000000"/>
                <w:kern w:val="0"/>
                <w:sz w:val="18"/>
                <w:szCs w:val="18"/>
              </w:rPr>
              <w:t>一</w:t>
            </w:r>
            <w:proofErr w:type="gramEnd"/>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color w:val="000000"/>
                <w:kern w:val="0"/>
                <w:sz w:val="18"/>
                <w:szCs w:val="18"/>
              </w:rPr>
            </w:pPr>
            <w:r w:rsidRPr="009C0E91">
              <w:rPr>
                <w:rFonts w:asciiTheme="minorEastAsia" w:eastAsiaTheme="minorEastAsia" w:hAnsiTheme="minorEastAsia" w:cs="宋体" w:hint="eastAsia"/>
                <w:color w:val="000000"/>
                <w:kern w:val="0"/>
                <w:sz w:val="18"/>
                <w:szCs w:val="18"/>
              </w:rPr>
              <w:t xml:space="preserve"> </w:t>
            </w:r>
          </w:p>
        </w:tc>
      </w:tr>
      <w:tr w:rsidR="00FF6D99" w:rsidRPr="009C0E91" w:rsidTr="00F62C26">
        <w:trPr>
          <w:trHeight w:val="270"/>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总计</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57</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987</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528</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459</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25</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32</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tcPr>
          <w:p w:rsidR="00FF6D99" w:rsidRPr="009C0E91" w:rsidRDefault="00FF6D99" w:rsidP="00E5208E">
            <w:pPr>
              <w:widowControl/>
              <w:adjustRightInd w:val="0"/>
              <w:snapToGrid w:val="0"/>
              <w:spacing w:line="240" w:lineRule="auto"/>
              <w:ind w:firstLineChars="0" w:firstLine="0"/>
              <w:jc w:val="center"/>
              <w:rPr>
                <w:rFonts w:asciiTheme="minorEastAsia" w:eastAsiaTheme="minorEastAsia" w:hAnsiTheme="minorEastAsia" w:cs="宋体"/>
                <w:b/>
                <w:bCs/>
                <w:color w:val="000000"/>
                <w:kern w:val="0"/>
                <w:sz w:val="18"/>
                <w:szCs w:val="18"/>
              </w:rPr>
            </w:pPr>
            <w:r w:rsidRPr="009C0E91">
              <w:rPr>
                <w:rFonts w:asciiTheme="minorEastAsia" w:eastAsiaTheme="minorEastAsia" w:hAnsiTheme="minorEastAsia" w:cs="宋体" w:hint="eastAsia"/>
                <w:b/>
                <w:bCs/>
                <w:color w:val="000000"/>
                <w:kern w:val="0"/>
                <w:sz w:val="18"/>
                <w:szCs w:val="18"/>
              </w:rPr>
              <w:t>0</w:t>
            </w:r>
          </w:p>
        </w:tc>
      </w:tr>
    </w:tbl>
    <w:p w:rsidR="00FF6D99" w:rsidRPr="009C0E91" w:rsidRDefault="00FF6D99" w:rsidP="00FF6D99">
      <w:pPr>
        <w:adjustRightInd w:val="0"/>
        <w:snapToGrid w:val="0"/>
        <w:spacing w:line="360" w:lineRule="auto"/>
        <w:ind w:firstLineChars="0" w:firstLine="0"/>
        <w:rPr>
          <w:rFonts w:eastAsia="宋体"/>
          <w:sz w:val="21"/>
        </w:rPr>
      </w:pP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4.创新创业教育</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慎重选择教学内容和侧重点，灵活采用启发式、探究式、讨论式等多种教学方法，并利用多媒体、网络开展计算机辅助教学。该专业社会联系紧密，将教学带入一线养老机构，让学生增强切身体验。设计相关养老服务见习实践课程，培养学生动手创新适应能力。</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学生入学以来，多次邀请专家来我院作“养老服务与管理”的专题讲座、带领学生进驻养老机构、社区、居家进行志愿者养老服务。</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（三）培养条件</w:t>
      </w:r>
    </w:p>
    <w:p w:rsidR="00FF6D99" w:rsidRPr="009C0E91" w:rsidRDefault="00FF6D99" w:rsidP="00FF6D99">
      <w:pPr>
        <w:adjustRightInd w:val="0"/>
        <w:snapToGrid w:val="0"/>
        <w:spacing w:line="360" w:lineRule="auto"/>
        <w:ind w:firstLine="560"/>
        <w:rPr>
          <w:rFonts w:ascii="宋体" w:eastAsia="宋体" w:hAnsi="宋体"/>
          <w:sz w:val="28"/>
          <w:szCs w:val="28"/>
        </w:rPr>
      </w:pPr>
      <w:r>
        <w:rPr>
          <w:rFonts w:ascii="宋体" w:eastAsia="宋体" w:hAnsi="宋体"/>
          <w:sz w:val="28"/>
          <w:szCs w:val="28"/>
        </w:rPr>
        <w:t>1</w:t>
      </w:r>
      <w:r w:rsidRPr="009C0E91">
        <w:rPr>
          <w:rFonts w:ascii="宋体" w:eastAsia="宋体" w:hAnsi="宋体" w:hint="eastAsia"/>
          <w:sz w:val="28"/>
          <w:szCs w:val="28"/>
        </w:rPr>
        <w:t xml:space="preserve">. 教学设备  </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为突出学生动手能力和专业技能的培养，满足“理实一体”教学模式的实施，融“教、学、做”为一体，强化学生的专业能力，我院建有完善的实验实训中心。本专业可利用语音实验室2个；解剖实验室、生理病理实验室、</w:t>
      </w:r>
      <w:proofErr w:type="gramStart"/>
      <w:r w:rsidRPr="009C0E91">
        <w:rPr>
          <w:rFonts w:ascii="宋体" w:eastAsia="宋体" w:hAnsi="宋体" w:hint="eastAsia"/>
          <w:sz w:val="28"/>
          <w:szCs w:val="28"/>
        </w:rPr>
        <w:t>病免实验室</w:t>
      </w:r>
      <w:proofErr w:type="gramEnd"/>
      <w:r w:rsidRPr="009C0E91">
        <w:rPr>
          <w:rFonts w:ascii="宋体" w:eastAsia="宋体" w:hAnsi="宋体" w:hint="eastAsia"/>
          <w:sz w:val="28"/>
          <w:szCs w:val="28"/>
        </w:rPr>
        <w:t xml:space="preserve">等基础实验室24个；老年护理、康复、中医护理、基础护理、临床护理、急救护理等专业实训室38 </w:t>
      </w:r>
      <w:proofErr w:type="gramStart"/>
      <w:r w:rsidRPr="009C0E91">
        <w:rPr>
          <w:rFonts w:ascii="宋体" w:eastAsia="宋体" w:hAnsi="宋体" w:hint="eastAsia"/>
          <w:sz w:val="28"/>
          <w:szCs w:val="28"/>
        </w:rPr>
        <w:t>个</w:t>
      </w:r>
      <w:proofErr w:type="gramEnd"/>
      <w:r w:rsidRPr="009C0E91">
        <w:rPr>
          <w:rFonts w:ascii="宋体" w:eastAsia="宋体" w:hAnsi="宋体" w:hint="eastAsia"/>
          <w:sz w:val="28"/>
          <w:szCs w:val="28"/>
        </w:rPr>
        <w:t>。实验实</w:t>
      </w:r>
      <w:proofErr w:type="gramStart"/>
      <w:r w:rsidRPr="009C0E91">
        <w:rPr>
          <w:rFonts w:ascii="宋体" w:eastAsia="宋体" w:hAnsi="宋体" w:hint="eastAsia"/>
          <w:sz w:val="28"/>
          <w:szCs w:val="28"/>
        </w:rPr>
        <w:t>训设备</w:t>
      </w:r>
      <w:proofErr w:type="gramEnd"/>
      <w:r w:rsidRPr="009C0E91">
        <w:rPr>
          <w:rFonts w:ascii="宋体" w:eastAsia="宋体" w:hAnsi="宋体" w:hint="eastAsia"/>
          <w:sz w:val="28"/>
          <w:szCs w:val="28"/>
        </w:rPr>
        <w:t>总值1200万元，能满足实践教学的需要。2015年，我院所有教室均实现网络化信息化配置，配备全套多媒体教学设备，包括投影仪、多功能教学操作台、笔记本电脑、教学区移动网络等。</w:t>
      </w:r>
    </w:p>
    <w:p w:rsidR="00FF6D99" w:rsidRPr="009C0E91" w:rsidRDefault="00FF6D99" w:rsidP="00FF6D99">
      <w:pPr>
        <w:adjustRightInd w:val="0"/>
        <w:snapToGrid w:val="0"/>
        <w:spacing w:line="360" w:lineRule="auto"/>
        <w:ind w:firstLine="560"/>
        <w:rPr>
          <w:rFonts w:ascii="宋体" w:eastAsia="宋体" w:hAnsi="宋体"/>
          <w:sz w:val="28"/>
          <w:szCs w:val="28"/>
        </w:rPr>
      </w:pPr>
      <w:r>
        <w:rPr>
          <w:rFonts w:ascii="宋体" w:eastAsia="宋体" w:hAnsi="宋体"/>
          <w:sz w:val="28"/>
          <w:szCs w:val="28"/>
        </w:rPr>
        <w:t>2</w:t>
      </w:r>
      <w:r w:rsidRPr="009C0E91">
        <w:rPr>
          <w:rFonts w:ascii="宋体" w:eastAsia="宋体" w:hAnsi="宋体" w:hint="eastAsia"/>
          <w:sz w:val="28"/>
          <w:szCs w:val="28"/>
        </w:rPr>
        <w:t xml:space="preserve">. 教师队伍建设  </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现有专业课专任教师 28 人，高级职称11人，硕、博士学位 16 人；我院还与社会养老服务机构和医院合作，聘请3名长期从事养老服务和养老护理工作的行业专家担任兼职教师。目前，双</w:t>
      </w:r>
      <w:proofErr w:type="gramStart"/>
      <w:r w:rsidRPr="009C0E91">
        <w:rPr>
          <w:rFonts w:ascii="宋体" w:eastAsia="宋体" w:hAnsi="宋体" w:hint="eastAsia"/>
          <w:sz w:val="28"/>
          <w:szCs w:val="28"/>
        </w:rPr>
        <w:t>师素质</w:t>
      </w:r>
      <w:proofErr w:type="gramEnd"/>
      <w:r w:rsidRPr="009C0E91">
        <w:rPr>
          <w:rFonts w:ascii="宋体" w:eastAsia="宋体" w:hAnsi="宋体" w:hint="eastAsia"/>
          <w:sz w:val="28"/>
          <w:szCs w:val="28"/>
        </w:rPr>
        <w:t xml:space="preserve">教师 </w:t>
      </w:r>
      <w:r w:rsidRPr="009C0E91">
        <w:rPr>
          <w:rFonts w:ascii="宋体" w:eastAsia="宋体" w:hAnsi="宋体" w:hint="eastAsia"/>
          <w:sz w:val="28"/>
          <w:szCs w:val="28"/>
        </w:rPr>
        <w:lastRenderedPageBreak/>
        <w:t>22人，双</w:t>
      </w:r>
      <w:proofErr w:type="gramStart"/>
      <w:r w:rsidRPr="009C0E91">
        <w:rPr>
          <w:rFonts w:ascii="宋体" w:eastAsia="宋体" w:hAnsi="宋体" w:hint="eastAsia"/>
          <w:sz w:val="28"/>
          <w:szCs w:val="28"/>
        </w:rPr>
        <w:t>师素质教师占专业</w:t>
      </w:r>
      <w:proofErr w:type="gramEnd"/>
      <w:r w:rsidRPr="009C0E91">
        <w:rPr>
          <w:rFonts w:ascii="宋体" w:eastAsia="宋体" w:hAnsi="宋体" w:hint="eastAsia"/>
          <w:sz w:val="28"/>
          <w:szCs w:val="28"/>
        </w:rPr>
        <w:t>教师总数的80.65%，形成了一支年龄、学历和职称结构合理，业务能力强，教学科研水平高的专兼职教学团队，具备了开办老年服务与管理专业所需的师资力量。另外，学院正在有计划引进该专业高素质、高学历的专门人才。</w:t>
      </w:r>
    </w:p>
    <w:p w:rsidR="00FF6D99" w:rsidRPr="009C0E91" w:rsidRDefault="00FF6D99" w:rsidP="00FF6D99">
      <w:pPr>
        <w:adjustRightInd w:val="0"/>
        <w:snapToGrid w:val="0"/>
        <w:spacing w:line="360" w:lineRule="auto"/>
        <w:ind w:firstLine="560"/>
        <w:rPr>
          <w:rFonts w:ascii="宋体" w:eastAsia="宋体" w:hAnsi="宋体"/>
          <w:sz w:val="28"/>
          <w:szCs w:val="28"/>
        </w:rPr>
      </w:pPr>
      <w:r>
        <w:rPr>
          <w:rFonts w:ascii="宋体" w:eastAsia="宋体" w:hAnsi="宋体"/>
          <w:sz w:val="28"/>
          <w:szCs w:val="28"/>
        </w:rPr>
        <w:t>3</w:t>
      </w:r>
      <w:r w:rsidRPr="009C0E91">
        <w:rPr>
          <w:rFonts w:ascii="宋体" w:eastAsia="宋体" w:hAnsi="宋体" w:hint="eastAsia"/>
          <w:sz w:val="28"/>
          <w:szCs w:val="28"/>
        </w:rPr>
        <w:t xml:space="preserve">. 实习基地  </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学院一贯重视实习实训基地的建设，实施“工学交替，院校共育”培养模式，为学生开通“实训、实习、就业”直通车，既满足学生的专业技能培养又为学生打通了广阔的就业渠道。目前，在泰安市有泰安市中心医院老年病医院、泰山疗养院、山东省泰安荣军医院、泰安市社会福利院、泰山区老年公寓、泰安市</w:t>
      </w:r>
      <w:proofErr w:type="gramStart"/>
      <w:r w:rsidRPr="009C0E91">
        <w:rPr>
          <w:rFonts w:ascii="宋体" w:eastAsia="宋体" w:hAnsi="宋体" w:hint="eastAsia"/>
          <w:sz w:val="28"/>
          <w:szCs w:val="28"/>
        </w:rPr>
        <w:t>颐</w:t>
      </w:r>
      <w:proofErr w:type="gramEnd"/>
      <w:r w:rsidRPr="009C0E91">
        <w:rPr>
          <w:rFonts w:ascii="宋体" w:eastAsia="宋体" w:hAnsi="宋体" w:hint="eastAsia"/>
          <w:sz w:val="28"/>
          <w:szCs w:val="28"/>
        </w:rPr>
        <w:t>博养老护养院、泰山区东关云海老年公寓等实习实训基地，能够确保本专业学生见习、综合实训、顶岗实习、社会实践的顺利完成。</w:t>
      </w:r>
    </w:p>
    <w:p w:rsidR="00FF6D99" w:rsidRPr="009C0E91" w:rsidRDefault="00FF6D99" w:rsidP="00FF6D99">
      <w:pPr>
        <w:adjustRightInd w:val="0"/>
        <w:snapToGrid w:val="0"/>
        <w:spacing w:line="360" w:lineRule="auto"/>
        <w:ind w:firstLine="560"/>
        <w:rPr>
          <w:rFonts w:ascii="宋体" w:eastAsia="宋体" w:hAnsi="宋体"/>
          <w:sz w:val="28"/>
          <w:szCs w:val="28"/>
        </w:rPr>
      </w:pPr>
      <w:r>
        <w:rPr>
          <w:rFonts w:ascii="宋体" w:eastAsia="宋体" w:hAnsi="宋体"/>
          <w:sz w:val="28"/>
          <w:szCs w:val="28"/>
        </w:rPr>
        <w:t>4</w:t>
      </w:r>
      <w:r w:rsidRPr="009C0E91">
        <w:rPr>
          <w:rFonts w:ascii="宋体" w:eastAsia="宋体" w:hAnsi="宋体" w:hint="eastAsia"/>
          <w:sz w:val="28"/>
          <w:szCs w:val="28"/>
        </w:rPr>
        <w:t>. 现代教学技术应用</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积极运用以多媒体技术和网络技术为核心的信息技术提升传统教学模式。充分利用学院教学资源库资源，包括英语教学资源库、自主学习资源库及护理专业资源库等，丰富了教学手段，提高了教学效果。利用学院专业录播室，积极录播精品课程、网络资源共享课程，并尝试实行网络教学，节省教学资源。采用以教师为主导,学生为主体的灵活多样的教学方法,辅以模拟示教、录像、CAI课件,教师示教,学生</w:t>
      </w:r>
      <w:proofErr w:type="gramStart"/>
      <w:r w:rsidRPr="009C0E91">
        <w:rPr>
          <w:rFonts w:ascii="宋体" w:eastAsia="宋体" w:hAnsi="宋体" w:hint="eastAsia"/>
          <w:sz w:val="28"/>
          <w:szCs w:val="28"/>
        </w:rPr>
        <w:t>回示等</w:t>
      </w:r>
      <w:proofErr w:type="gramEnd"/>
      <w:r w:rsidRPr="009C0E91">
        <w:rPr>
          <w:rFonts w:ascii="宋体" w:eastAsia="宋体" w:hAnsi="宋体" w:hint="eastAsia"/>
          <w:sz w:val="28"/>
          <w:szCs w:val="28"/>
        </w:rPr>
        <w:t>方法。</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(四) 培养机制及特色</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根据人才培养目标，建立一贯式整体设计的人才培养方案，培养职业忠诚度高、岗位稳定性好、专业技能功底扎实、市场适应能力强、发展潜力足的老年服务与管理专业人才。积极构建以技术为核心，以能力为本位，以人文教育贯穿始终的应用型教学体系。</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lastRenderedPageBreak/>
        <w:t>1.构建“工学结合、校企合作”人才培养模式</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以理论和实践结合为途径，以岗位要求为质量考核标准，积极开展以工学结合为切入点的专业教学体系改革，创建专业课程标准。学校与养老服务机构要深度合作，学校要主动为养老服务机构服务，养老服务机构要积极参与学校的专业建设，使教学与实践工作紧密对接。</w:t>
      </w:r>
      <w:proofErr w:type="gramStart"/>
      <w:r w:rsidRPr="009C0E91">
        <w:rPr>
          <w:rFonts w:ascii="宋体" w:eastAsia="宋体" w:hAnsi="宋体" w:hint="eastAsia"/>
          <w:sz w:val="28"/>
          <w:szCs w:val="28"/>
        </w:rPr>
        <w:t>签定</w:t>
      </w:r>
      <w:proofErr w:type="gramEnd"/>
      <w:r w:rsidRPr="009C0E91">
        <w:rPr>
          <w:rFonts w:ascii="宋体" w:eastAsia="宋体" w:hAnsi="宋体" w:hint="eastAsia"/>
          <w:sz w:val="28"/>
          <w:szCs w:val="28"/>
        </w:rPr>
        <w:t>校企合作协议，明确双方的责任和义务，</w:t>
      </w:r>
      <w:proofErr w:type="gramStart"/>
      <w:r w:rsidRPr="009C0E91">
        <w:rPr>
          <w:rFonts w:ascii="宋体" w:eastAsia="宋体" w:hAnsi="宋体" w:hint="eastAsia"/>
          <w:sz w:val="28"/>
          <w:szCs w:val="28"/>
        </w:rPr>
        <w:t>健全校</w:t>
      </w:r>
      <w:proofErr w:type="gramEnd"/>
      <w:r w:rsidRPr="009C0E91">
        <w:rPr>
          <w:rFonts w:ascii="宋体" w:eastAsia="宋体" w:hAnsi="宋体" w:hint="eastAsia"/>
          <w:sz w:val="28"/>
          <w:szCs w:val="28"/>
        </w:rPr>
        <w:t>企合作的长效运行机制和管理监控体系，确保人才的校企共育，构建“工学结合、校企合作”人才培养模式。</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2.加强“岗证一体化”课程建设</w:t>
      </w:r>
    </w:p>
    <w:p w:rsidR="00FF6D99" w:rsidRPr="00FF6D99"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校企合作，构建具有显著行业和地区特点的能力模块课程体系。课程体系要突出现代养老护理理念与服务意识的培养，突出养老服务专业技能的训练，突出职业素养的培养；优化课程结构和内容，优化学生素质结构；加强人文素质教学，特别是“爱众亲仁”的道德精神的培养。实行学历证书和职业资格证书并行的“双证书”制度，要求学生在校期间除考取高级养老护理员职业资格证书外（双证书获取率达到95%以上），还建议学生考取与本专业相关的第二个职业资格证</w:t>
      </w:r>
      <w:r w:rsidRPr="00FF6D99">
        <w:rPr>
          <w:rFonts w:ascii="宋体" w:eastAsia="宋体" w:hAnsi="宋体" w:hint="eastAsia"/>
          <w:sz w:val="28"/>
          <w:szCs w:val="28"/>
        </w:rPr>
        <w:t>书。</w:t>
      </w:r>
    </w:p>
    <w:p w:rsidR="00FF6D99" w:rsidRPr="00FF6D99" w:rsidRDefault="00FF6D99" w:rsidP="00FF6D99">
      <w:pPr>
        <w:adjustRightInd w:val="0"/>
        <w:snapToGrid w:val="0"/>
        <w:spacing w:line="360" w:lineRule="auto"/>
        <w:ind w:firstLine="560"/>
        <w:rPr>
          <w:rFonts w:ascii="宋体" w:eastAsia="宋体" w:hAnsi="宋体"/>
          <w:sz w:val="28"/>
          <w:szCs w:val="28"/>
        </w:rPr>
      </w:pPr>
      <w:r w:rsidRPr="00FF6D99">
        <w:rPr>
          <w:rFonts w:ascii="宋体" w:eastAsia="宋体" w:hAnsi="宋体" w:hint="eastAsia"/>
          <w:sz w:val="28"/>
          <w:szCs w:val="28"/>
        </w:rPr>
        <w:t>（五）培养质量</w:t>
      </w:r>
    </w:p>
    <w:p w:rsidR="00FF6D99" w:rsidRPr="00FF6D99" w:rsidRDefault="00FF6D99" w:rsidP="00FF6D99">
      <w:pPr>
        <w:adjustRightInd w:val="0"/>
        <w:snapToGrid w:val="0"/>
        <w:spacing w:line="360" w:lineRule="auto"/>
        <w:ind w:firstLine="560"/>
        <w:rPr>
          <w:rFonts w:ascii="宋体" w:eastAsia="宋体" w:hAnsi="宋体"/>
          <w:sz w:val="28"/>
          <w:szCs w:val="28"/>
        </w:rPr>
      </w:pPr>
      <w:r w:rsidRPr="00FF6D99">
        <w:rPr>
          <w:rFonts w:ascii="宋体" w:eastAsia="宋体" w:hAnsi="宋体" w:hint="eastAsia"/>
          <w:sz w:val="28"/>
          <w:szCs w:val="28"/>
        </w:rPr>
        <w:t>老年服务与管理专业作为我院新开设专业，</w:t>
      </w:r>
      <w:r w:rsidRPr="00FF6D99">
        <w:rPr>
          <w:rFonts w:ascii="宋体" w:eastAsia="宋体" w:hAnsi="宋体"/>
          <w:sz w:val="28"/>
          <w:szCs w:val="28"/>
        </w:rPr>
        <w:t>2015</w:t>
      </w:r>
      <w:r w:rsidRPr="00FF6D99">
        <w:rPr>
          <w:rFonts w:ascii="宋体" w:eastAsia="宋体" w:hAnsi="宋体" w:hint="eastAsia"/>
          <w:sz w:val="28"/>
          <w:szCs w:val="28"/>
        </w:rPr>
        <w:t>年首批招生，学制</w:t>
      </w:r>
      <w:r w:rsidRPr="00FF6D99">
        <w:rPr>
          <w:rFonts w:ascii="宋体" w:eastAsia="宋体" w:hAnsi="宋体"/>
          <w:sz w:val="28"/>
          <w:szCs w:val="28"/>
        </w:rPr>
        <w:t>3</w:t>
      </w:r>
      <w:r w:rsidRPr="00FF6D99">
        <w:rPr>
          <w:rFonts w:ascii="宋体" w:eastAsia="宋体" w:hAnsi="宋体" w:hint="eastAsia"/>
          <w:sz w:val="28"/>
          <w:szCs w:val="28"/>
        </w:rPr>
        <w:t>年，目前尚没有毕业生，有关培养质量材料需要逐步完善。</w:t>
      </w:r>
    </w:p>
    <w:p w:rsidR="00FF6D99" w:rsidRPr="00FF6D99" w:rsidRDefault="00FF6D99" w:rsidP="00FF6D99">
      <w:pPr>
        <w:adjustRightInd w:val="0"/>
        <w:snapToGrid w:val="0"/>
        <w:spacing w:line="360" w:lineRule="auto"/>
        <w:ind w:firstLine="560"/>
        <w:rPr>
          <w:rFonts w:ascii="宋体" w:eastAsia="宋体" w:hAnsi="宋体"/>
          <w:sz w:val="28"/>
          <w:szCs w:val="28"/>
        </w:rPr>
      </w:pPr>
      <w:r w:rsidRPr="00FF6D99">
        <w:rPr>
          <w:rFonts w:ascii="宋体" w:eastAsia="宋体" w:hAnsi="宋体" w:hint="eastAsia"/>
          <w:sz w:val="28"/>
          <w:szCs w:val="28"/>
        </w:rPr>
        <w:t>（六）毕业生就业创业</w:t>
      </w:r>
    </w:p>
    <w:p w:rsidR="00FF6D99" w:rsidRPr="00FF6D99" w:rsidRDefault="00FF6D99" w:rsidP="00FF6D99">
      <w:pPr>
        <w:adjustRightInd w:val="0"/>
        <w:snapToGrid w:val="0"/>
        <w:spacing w:line="360" w:lineRule="auto"/>
        <w:ind w:firstLine="560"/>
        <w:rPr>
          <w:rFonts w:ascii="宋体" w:eastAsia="宋体" w:hAnsi="宋体"/>
          <w:sz w:val="28"/>
          <w:szCs w:val="28"/>
        </w:rPr>
      </w:pPr>
      <w:r w:rsidRPr="00FF6D99">
        <w:rPr>
          <w:rFonts w:ascii="宋体" w:eastAsia="宋体" w:hAnsi="宋体" w:hint="eastAsia"/>
          <w:sz w:val="28"/>
          <w:szCs w:val="28"/>
        </w:rPr>
        <w:t>尚无毕业生</w:t>
      </w:r>
    </w:p>
    <w:p w:rsidR="00FF6D99" w:rsidRPr="00FF6D99" w:rsidRDefault="00FF6D99" w:rsidP="00FF6D99">
      <w:pPr>
        <w:adjustRightInd w:val="0"/>
        <w:snapToGrid w:val="0"/>
        <w:spacing w:line="360" w:lineRule="auto"/>
        <w:ind w:firstLine="560"/>
        <w:rPr>
          <w:rFonts w:ascii="宋体" w:eastAsia="宋体" w:hAnsi="宋体"/>
          <w:sz w:val="28"/>
          <w:szCs w:val="28"/>
        </w:rPr>
      </w:pPr>
      <w:r w:rsidRPr="00FF6D99">
        <w:rPr>
          <w:rFonts w:ascii="宋体" w:eastAsia="宋体" w:hAnsi="宋体" w:hint="eastAsia"/>
          <w:sz w:val="28"/>
          <w:szCs w:val="28"/>
        </w:rPr>
        <w:t>（七）专业发展趋势及建议</w:t>
      </w:r>
    </w:p>
    <w:p w:rsidR="00FF6D99" w:rsidRPr="00FF6D99" w:rsidRDefault="00FF6D99" w:rsidP="00FF6D99">
      <w:pPr>
        <w:adjustRightInd w:val="0"/>
        <w:snapToGrid w:val="0"/>
        <w:spacing w:line="360" w:lineRule="auto"/>
        <w:ind w:firstLine="560"/>
        <w:rPr>
          <w:rFonts w:ascii="宋体" w:eastAsia="宋体" w:hAnsi="宋体"/>
          <w:sz w:val="28"/>
          <w:szCs w:val="28"/>
        </w:rPr>
      </w:pPr>
      <w:r w:rsidRPr="00FF6D99">
        <w:rPr>
          <w:rFonts w:ascii="宋体" w:eastAsia="宋体" w:hAnsi="宋体" w:hint="eastAsia"/>
          <w:sz w:val="28"/>
          <w:szCs w:val="28"/>
        </w:rPr>
        <w:t>1．专业发展趋势</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从各国的经验来看，高素质、专业化的养老服务与管理人员是优</w:t>
      </w:r>
      <w:r w:rsidRPr="009C0E91">
        <w:rPr>
          <w:rFonts w:ascii="宋体" w:eastAsia="宋体" w:hAnsi="宋体" w:hint="eastAsia"/>
          <w:sz w:val="28"/>
          <w:szCs w:val="28"/>
        </w:rPr>
        <w:lastRenderedPageBreak/>
        <w:t>质养老服务的重要保证。我国老年产业未来潜在的市场规模将很大，作为国家高度重视的新兴产业，目前老年服务与管理人才奇缺是制约产业发展的瓶颈之一。</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山东省人民政府关于加快发展养老服务业的意见》提出，到2020年，符合标准的日间照料中心、敬老院等养老服务设施覆盖所有城市社区和乡镇，60%以上农村建立农村幸福院等互助式养老服务设施。每千名老年人拥有养老床位数40张以上，护理型床位占养老床位总数的30%以上。泰安市人民政府《关于加快社会养老服务体系建设的意见》中提出，在</w:t>
      </w:r>
      <w:proofErr w:type="gramStart"/>
      <w:r w:rsidRPr="009C0E91">
        <w:rPr>
          <w:rFonts w:ascii="宋体" w:eastAsia="宋体" w:hAnsi="宋体" w:hint="eastAsia"/>
          <w:sz w:val="28"/>
          <w:szCs w:val="28"/>
        </w:rPr>
        <w:t>十二五”</w:t>
      </w:r>
      <w:proofErr w:type="gramEnd"/>
      <w:r w:rsidRPr="009C0E91">
        <w:rPr>
          <w:rFonts w:ascii="宋体" w:eastAsia="宋体" w:hAnsi="宋体" w:hint="eastAsia"/>
          <w:sz w:val="28"/>
          <w:szCs w:val="28"/>
        </w:rPr>
        <w:t>期间，全市各类养老床位总量达到2.9万张，其中养护型和医护型床位达到30%以上；每千名老年人拥有养老床位数达到30张；实现日间照料服务覆盖全部城市社区和半数以上农村社区，养老服务信息平台覆盖全市城乡社区，养老护理员全员持证上岗。不难看出，养老事业的发展前景为老年服务与管理专业教育展现出了十分广阔的用人市场。</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 xml:space="preserve">2．专业发展建议　　</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sz w:val="28"/>
          <w:szCs w:val="28"/>
        </w:rPr>
        <w:t>随着</w:t>
      </w:r>
      <w:r w:rsidRPr="009C0E91">
        <w:rPr>
          <w:rFonts w:ascii="宋体" w:eastAsia="宋体" w:hAnsi="宋体" w:hint="eastAsia"/>
          <w:sz w:val="28"/>
          <w:szCs w:val="28"/>
        </w:rPr>
        <w:t>我国养老形势的日益严峻，</w:t>
      </w:r>
      <w:r w:rsidRPr="009C0E91">
        <w:rPr>
          <w:rFonts w:ascii="宋体" w:eastAsia="宋体" w:hAnsi="宋体"/>
          <w:sz w:val="28"/>
          <w:szCs w:val="28"/>
        </w:rPr>
        <w:t>现代化科学技术</w:t>
      </w:r>
      <w:r w:rsidRPr="009C0E91">
        <w:rPr>
          <w:rFonts w:ascii="宋体" w:eastAsia="宋体" w:hAnsi="宋体" w:hint="eastAsia"/>
          <w:sz w:val="28"/>
          <w:szCs w:val="28"/>
        </w:rPr>
        <w:t>和服务理念</w:t>
      </w:r>
      <w:r w:rsidRPr="009C0E91">
        <w:rPr>
          <w:rFonts w:ascii="宋体" w:eastAsia="宋体" w:hAnsi="宋体"/>
          <w:sz w:val="28"/>
          <w:szCs w:val="28"/>
        </w:rPr>
        <w:t>应用于</w:t>
      </w:r>
      <w:r w:rsidRPr="009C0E91">
        <w:rPr>
          <w:rFonts w:ascii="宋体" w:eastAsia="宋体" w:hAnsi="宋体" w:hint="eastAsia"/>
          <w:sz w:val="28"/>
          <w:szCs w:val="28"/>
        </w:rPr>
        <w:t>老年</w:t>
      </w:r>
      <w:r w:rsidRPr="009C0E91">
        <w:rPr>
          <w:rFonts w:ascii="宋体" w:eastAsia="宋体" w:hAnsi="宋体"/>
          <w:sz w:val="28"/>
          <w:szCs w:val="28"/>
        </w:rPr>
        <w:t>医学</w:t>
      </w:r>
      <w:r w:rsidRPr="009C0E91">
        <w:rPr>
          <w:rFonts w:ascii="宋体" w:eastAsia="宋体" w:hAnsi="宋体" w:hint="eastAsia"/>
          <w:sz w:val="28"/>
          <w:szCs w:val="28"/>
        </w:rPr>
        <w:t>、老年</w:t>
      </w:r>
      <w:r w:rsidRPr="009C0E91">
        <w:rPr>
          <w:rFonts w:ascii="宋体" w:eastAsia="宋体" w:hAnsi="宋体"/>
          <w:sz w:val="28"/>
          <w:szCs w:val="28"/>
        </w:rPr>
        <w:t>护理，时代要求</w:t>
      </w:r>
      <w:r w:rsidRPr="009C0E91">
        <w:rPr>
          <w:rFonts w:ascii="宋体" w:eastAsia="宋体" w:hAnsi="宋体" w:hint="eastAsia"/>
          <w:sz w:val="28"/>
          <w:szCs w:val="28"/>
        </w:rPr>
        <w:t>养老</w:t>
      </w:r>
      <w:r w:rsidRPr="009C0E91">
        <w:rPr>
          <w:rFonts w:ascii="宋体" w:eastAsia="宋体" w:hAnsi="宋体"/>
          <w:sz w:val="28"/>
          <w:szCs w:val="28"/>
        </w:rPr>
        <w:t>护理</w:t>
      </w:r>
      <w:r w:rsidRPr="009C0E91">
        <w:rPr>
          <w:rFonts w:ascii="宋体" w:eastAsia="宋体" w:hAnsi="宋体" w:hint="eastAsia"/>
          <w:sz w:val="28"/>
          <w:szCs w:val="28"/>
        </w:rPr>
        <w:t>专业</w:t>
      </w:r>
      <w:r w:rsidRPr="009C0E91">
        <w:rPr>
          <w:rFonts w:ascii="宋体" w:eastAsia="宋体" w:hAnsi="宋体"/>
          <w:sz w:val="28"/>
          <w:szCs w:val="28"/>
        </w:rPr>
        <w:t>人员无论在知识上、技术上</w:t>
      </w:r>
      <w:r w:rsidRPr="009C0E91">
        <w:rPr>
          <w:rFonts w:ascii="宋体" w:eastAsia="宋体" w:hAnsi="宋体" w:hint="eastAsia"/>
          <w:sz w:val="28"/>
          <w:szCs w:val="28"/>
        </w:rPr>
        <w:t>、能力上，</w:t>
      </w:r>
      <w:r w:rsidRPr="009C0E91">
        <w:rPr>
          <w:rFonts w:ascii="宋体" w:eastAsia="宋体" w:hAnsi="宋体"/>
          <w:sz w:val="28"/>
          <w:szCs w:val="28"/>
        </w:rPr>
        <w:t>还是个人修养上都具有更高的素质</w:t>
      </w:r>
      <w:r w:rsidRPr="009C0E91">
        <w:rPr>
          <w:rFonts w:ascii="宋体" w:eastAsia="宋体" w:hAnsi="宋体" w:hint="eastAsia"/>
          <w:sz w:val="28"/>
          <w:szCs w:val="28"/>
        </w:rPr>
        <w:t>，要加快培养老年服务管理、医疗保健、护理康复、营养调配、心理咨询等方面的专业人才</w:t>
      </w:r>
      <w:r w:rsidRPr="009C0E91">
        <w:rPr>
          <w:rFonts w:ascii="宋体" w:eastAsia="宋体" w:hAnsi="宋体"/>
          <w:sz w:val="28"/>
          <w:szCs w:val="28"/>
        </w:rPr>
        <w:t>。高素质</w:t>
      </w:r>
      <w:r w:rsidRPr="009C0E91">
        <w:rPr>
          <w:rFonts w:ascii="宋体" w:eastAsia="宋体" w:hAnsi="宋体" w:hint="eastAsia"/>
          <w:sz w:val="28"/>
          <w:szCs w:val="28"/>
        </w:rPr>
        <w:t>老年服务与管理</w:t>
      </w:r>
      <w:r w:rsidRPr="009C0E91">
        <w:rPr>
          <w:rFonts w:ascii="宋体" w:eastAsia="宋体" w:hAnsi="宋体"/>
          <w:sz w:val="28"/>
          <w:szCs w:val="28"/>
        </w:rPr>
        <w:t>人才应具备的条件：处理复杂问题的能力；健康指导能力；与人有效合作的能力；文明举止、与人沟通的能力；独立分析和解决问题</w:t>
      </w:r>
      <w:r w:rsidRPr="009C0E91">
        <w:rPr>
          <w:rFonts w:ascii="宋体" w:eastAsia="宋体" w:hAnsi="宋体" w:hint="eastAsia"/>
          <w:sz w:val="28"/>
          <w:szCs w:val="28"/>
        </w:rPr>
        <w:t>的</w:t>
      </w:r>
      <w:r w:rsidRPr="009C0E91">
        <w:rPr>
          <w:rFonts w:ascii="宋体" w:eastAsia="宋体" w:hAnsi="宋体"/>
          <w:sz w:val="28"/>
          <w:szCs w:val="28"/>
        </w:rPr>
        <w:t>能力；评判性思维能力；获得信息和自学的能力；一定的科研能力</w:t>
      </w:r>
      <w:r w:rsidRPr="009C0E91">
        <w:rPr>
          <w:rFonts w:ascii="宋体" w:eastAsia="宋体" w:hAnsi="宋体" w:hint="eastAsia"/>
          <w:sz w:val="28"/>
          <w:szCs w:val="28"/>
        </w:rPr>
        <w:t>等</w:t>
      </w:r>
      <w:r w:rsidRPr="009C0E91">
        <w:rPr>
          <w:rFonts w:ascii="宋体" w:eastAsia="宋体" w:hAnsi="宋体"/>
          <w:sz w:val="28"/>
          <w:szCs w:val="28"/>
        </w:rPr>
        <w:t>。</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（八）存在的问题及整改措施</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养老产业作为一个新兴产业，老年服务与管理作为我院新申请专</w:t>
      </w:r>
      <w:r w:rsidRPr="009C0E91">
        <w:rPr>
          <w:rFonts w:ascii="宋体" w:eastAsia="宋体" w:hAnsi="宋体" w:hint="eastAsia"/>
          <w:sz w:val="28"/>
          <w:szCs w:val="28"/>
        </w:rPr>
        <w:lastRenderedPageBreak/>
        <w:t>业，围绕专业的建设和发展，需要做大量的工作，专业建设和人才培养工作均需同步推进、不断探索和创新。我们工作中还存在很多不足，例如老年护理实训室的建设还要持续加强，专业教师数量还要充实，层次还要提高、“双师”型专业教学团队的整体水平要提升，专业及课程改革还需要进一步深化等等。</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1．产学结合项目有待拓展</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加强产学结合、产业带动、产学共进的培养模式，构筑和相关养老机构和企业的互动，加强对外交流的深度和广度，在今后的工作中应巩固、深化项目合作，积极拓展新项目。</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2．加强师资队伍建设</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培养一支既有较扎实的专业理论知识、较熟练的实践操作技能，又有理实一体化教材分析能力和综合教学能力的优质的双师型师资队伍。为教师提供更多的进修和培训机会，使教师素质得到全面提升。并且，邀请校外专家到学校担任专业课程教师，同时，安排教师到医院、养老机构、社区进行实践，不断提高教师的教学水平。</w:t>
      </w:r>
    </w:p>
    <w:p w:rsidR="00FF6D99" w:rsidRPr="009C0E91" w:rsidRDefault="00FF6D99" w:rsidP="00FF6D99">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3．专业建设有待加强</w:t>
      </w:r>
    </w:p>
    <w:p w:rsidR="00FF6D99" w:rsidRDefault="00FF6D99" w:rsidP="00765CDB">
      <w:pPr>
        <w:adjustRightInd w:val="0"/>
        <w:snapToGrid w:val="0"/>
        <w:spacing w:line="360" w:lineRule="auto"/>
        <w:ind w:firstLine="560"/>
        <w:rPr>
          <w:rFonts w:ascii="宋体" w:eastAsia="宋体" w:hAnsi="宋体"/>
          <w:sz w:val="28"/>
          <w:szCs w:val="28"/>
        </w:rPr>
      </w:pPr>
      <w:r w:rsidRPr="009C0E91">
        <w:rPr>
          <w:rFonts w:ascii="宋体" w:eastAsia="宋体" w:hAnsi="宋体" w:hint="eastAsia"/>
          <w:sz w:val="28"/>
          <w:szCs w:val="28"/>
        </w:rPr>
        <w:t>应进一步完善专业发展规划，加强内涵建设。与国内外养老机构和产业集团紧密合作，修订符合养老护理高端人才培养规律的人才培养方案和教学计划；实现人才规格与养老服务岗位需求对接，拓展定向人才培养、输出计划，培养高标准养老专业人才；坚持“学历证书+职业资格证书”的双证书制度，使学生具备更强的就业竞争力；着力于优化涉外老年服务与管理专业的课程结构和教材内容，建设教学案例资源库，在教学过程中一体化培养学生的临床思维和综合护理技能，促进学生养老服务职业发展的终身学习能力。</w:t>
      </w:r>
    </w:p>
    <w:p w:rsidR="00FF6D99" w:rsidRDefault="00FF6D99">
      <w:pPr>
        <w:widowControl/>
        <w:spacing w:line="240" w:lineRule="auto"/>
        <w:ind w:firstLineChars="0" w:firstLine="0"/>
        <w:jc w:val="left"/>
        <w:rPr>
          <w:rFonts w:ascii="宋体" w:eastAsia="宋体" w:hAnsi="宋体"/>
          <w:sz w:val="28"/>
          <w:szCs w:val="28"/>
        </w:rPr>
      </w:pPr>
      <w:r>
        <w:rPr>
          <w:rFonts w:ascii="宋体" w:eastAsia="宋体" w:hAnsi="宋体"/>
          <w:sz w:val="28"/>
          <w:szCs w:val="28"/>
        </w:rPr>
        <w:br w:type="page"/>
      </w:r>
    </w:p>
    <w:p w:rsidR="00327E25" w:rsidRPr="005A277E" w:rsidRDefault="00327E25" w:rsidP="00765CDB">
      <w:pPr>
        <w:ind w:firstLineChars="0" w:firstLine="0"/>
        <w:rPr>
          <w:rFonts w:ascii="黑体" w:eastAsia="黑体" w:hAnsi="黑体"/>
          <w:b/>
          <w:sz w:val="28"/>
          <w:szCs w:val="28"/>
        </w:rPr>
      </w:pPr>
      <w:r w:rsidRPr="002A202A">
        <w:rPr>
          <w:rFonts w:ascii="黑体" w:eastAsia="黑体" w:hAnsi="黑体" w:hint="eastAsia"/>
          <w:b/>
          <w:sz w:val="28"/>
          <w:szCs w:val="28"/>
        </w:rPr>
        <w:lastRenderedPageBreak/>
        <w:t>结语</w:t>
      </w:r>
    </w:p>
    <w:p w:rsidR="003270E0" w:rsidRPr="003270E0" w:rsidRDefault="00327E25" w:rsidP="003270E0">
      <w:pPr>
        <w:spacing w:line="600" w:lineRule="exact"/>
        <w:ind w:firstLine="560"/>
        <w:rPr>
          <w:rFonts w:ascii="宋体" w:eastAsia="宋体" w:hAnsi="宋体"/>
          <w:sz w:val="28"/>
          <w:szCs w:val="28"/>
        </w:rPr>
      </w:pPr>
      <w:r>
        <w:rPr>
          <w:rFonts w:ascii="宋体" w:eastAsia="宋体" w:hAnsi="宋体" w:hint="eastAsia"/>
          <w:sz w:val="28"/>
          <w:szCs w:val="28"/>
        </w:rPr>
        <w:t>2015年学院</w:t>
      </w:r>
      <w:r w:rsidR="003270E0" w:rsidRPr="003270E0">
        <w:rPr>
          <w:rFonts w:ascii="宋体" w:eastAsia="宋体" w:hAnsi="宋体" w:hint="eastAsia"/>
          <w:sz w:val="28"/>
          <w:szCs w:val="28"/>
        </w:rPr>
        <w:t>在</w:t>
      </w:r>
      <w:r w:rsidR="00923CAA">
        <w:rPr>
          <w:rFonts w:ascii="宋体" w:eastAsia="宋体" w:hAnsi="宋体" w:hint="eastAsia"/>
          <w:sz w:val="28"/>
          <w:szCs w:val="28"/>
        </w:rPr>
        <w:t>山东</w:t>
      </w:r>
      <w:r>
        <w:rPr>
          <w:rFonts w:ascii="宋体" w:eastAsia="宋体" w:hAnsi="宋体" w:hint="eastAsia"/>
          <w:sz w:val="28"/>
          <w:szCs w:val="28"/>
        </w:rPr>
        <w:t>省教育厅</w:t>
      </w:r>
      <w:r>
        <w:rPr>
          <w:rFonts w:ascii="宋体" w:eastAsia="宋体" w:hAnsi="宋体"/>
          <w:sz w:val="28"/>
          <w:szCs w:val="28"/>
        </w:rPr>
        <w:t>和泰安</w:t>
      </w:r>
      <w:r w:rsidR="003270E0" w:rsidRPr="003270E0">
        <w:rPr>
          <w:rFonts w:ascii="宋体" w:eastAsia="宋体" w:hAnsi="宋体" w:hint="eastAsia"/>
          <w:sz w:val="28"/>
          <w:szCs w:val="28"/>
        </w:rPr>
        <w:t>市委市政府的正确领导下，</w:t>
      </w:r>
      <w:r w:rsidR="00923CAA">
        <w:rPr>
          <w:rFonts w:ascii="宋体" w:eastAsia="宋体" w:hAnsi="宋体" w:hint="eastAsia"/>
          <w:sz w:val="28"/>
          <w:szCs w:val="28"/>
        </w:rPr>
        <w:t>加</w:t>
      </w:r>
      <w:r>
        <w:rPr>
          <w:rFonts w:ascii="宋体" w:eastAsia="宋体" w:hAnsi="宋体" w:hint="eastAsia"/>
          <w:sz w:val="28"/>
          <w:szCs w:val="28"/>
        </w:rPr>
        <w:t>强内涵建设</w:t>
      </w:r>
      <w:r>
        <w:rPr>
          <w:rFonts w:ascii="宋体" w:eastAsia="宋体" w:hAnsi="宋体"/>
          <w:sz w:val="28"/>
          <w:szCs w:val="28"/>
        </w:rPr>
        <w:t>，深化教育教学改革，全面提高人才培养质量，取得了一定的成绩。</w:t>
      </w:r>
      <w:r>
        <w:rPr>
          <w:rFonts w:ascii="宋体" w:eastAsia="宋体" w:hAnsi="宋体" w:hint="eastAsia"/>
          <w:sz w:val="28"/>
          <w:szCs w:val="28"/>
        </w:rPr>
        <w:t>但前进道路上问题还很多</w:t>
      </w:r>
      <w:r>
        <w:rPr>
          <w:rFonts w:ascii="宋体" w:eastAsia="宋体" w:hAnsi="宋体"/>
          <w:sz w:val="28"/>
          <w:szCs w:val="28"/>
        </w:rPr>
        <w:t>，困难还很大，</w:t>
      </w:r>
      <w:r w:rsidR="003270E0" w:rsidRPr="003270E0">
        <w:rPr>
          <w:rFonts w:ascii="宋体" w:eastAsia="宋体" w:hAnsi="宋体" w:hint="eastAsia"/>
          <w:sz w:val="28"/>
          <w:szCs w:val="28"/>
        </w:rPr>
        <w:t>学院党委将认真贯彻党的十八届</w:t>
      </w:r>
      <w:r>
        <w:rPr>
          <w:rFonts w:ascii="宋体" w:eastAsia="宋体" w:hAnsi="宋体" w:hint="eastAsia"/>
          <w:sz w:val="28"/>
          <w:szCs w:val="28"/>
        </w:rPr>
        <w:t>四</w:t>
      </w:r>
      <w:r w:rsidR="003270E0" w:rsidRPr="003270E0">
        <w:rPr>
          <w:rFonts w:ascii="宋体" w:eastAsia="宋体" w:hAnsi="宋体" w:hint="eastAsia"/>
          <w:sz w:val="28"/>
          <w:szCs w:val="28"/>
        </w:rPr>
        <w:t>中、</w:t>
      </w:r>
      <w:r>
        <w:rPr>
          <w:rFonts w:ascii="宋体" w:eastAsia="宋体" w:hAnsi="宋体" w:hint="eastAsia"/>
          <w:sz w:val="28"/>
          <w:szCs w:val="28"/>
        </w:rPr>
        <w:t>五</w:t>
      </w:r>
      <w:r w:rsidR="003270E0" w:rsidRPr="003270E0">
        <w:rPr>
          <w:rFonts w:ascii="宋体" w:eastAsia="宋体" w:hAnsi="宋体" w:hint="eastAsia"/>
          <w:sz w:val="28"/>
          <w:szCs w:val="28"/>
        </w:rPr>
        <w:t>中全会精神，巩固和发展党的群众路线教育活动的成果，以党建促学院发展，努力提高办学水平，</w:t>
      </w:r>
      <w:r w:rsidR="00923CAA">
        <w:rPr>
          <w:rFonts w:ascii="宋体" w:eastAsia="宋体" w:hAnsi="宋体" w:hint="eastAsia"/>
          <w:sz w:val="28"/>
          <w:szCs w:val="28"/>
        </w:rPr>
        <w:t>着力突出办学特色</w:t>
      </w:r>
      <w:r w:rsidR="00923CAA">
        <w:rPr>
          <w:rFonts w:ascii="宋体" w:eastAsia="宋体" w:hAnsi="宋体"/>
          <w:sz w:val="28"/>
          <w:szCs w:val="28"/>
        </w:rPr>
        <w:t>，努力争创国家骨干</w:t>
      </w:r>
      <w:r w:rsidR="00923CAA">
        <w:rPr>
          <w:rFonts w:ascii="宋体" w:eastAsia="宋体" w:hAnsi="宋体" w:hint="eastAsia"/>
          <w:sz w:val="28"/>
          <w:szCs w:val="28"/>
        </w:rPr>
        <w:t>高等职业院校</w:t>
      </w:r>
      <w:r w:rsidR="003270E0" w:rsidRPr="003270E0">
        <w:rPr>
          <w:rFonts w:ascii="宋体" w:eastAsia="宋体" w:hAnsi="宋体" w:hint="eastAsia"/>
          <w:sz w:val="28"/>
          <w:szCs w:val="28"/>
        </w:rPr>
        <w:t>。</w:t>
      </w:r>
    </w:p>
    <w:p w:rsidR="009C0E91" w:rsidRPr="003270E0" w:rsidRDefault="009C0E91" w:rsidP="009C0E91">
      <w:pPr>
        <w:adjustRightInd w:val="0"/>
        <w:snapToGrid w:val="0"/>
        <w:spacing w:line="360" w:lineRule="auto"/>
        <w:ind w:firstLine="560"/>
        <w:rPr>
          <w:rFonts w:ascii="宋体" w:eastAsia="宋体" w:hAnsi="宋体"/>
          <w:sz w:val="28"/>
          <w:szCs w:val="28"/>
        </w:rPr>
      </w:pPr>
    </w:p>
    <w:p w:rsidR="00CC1282" w:rsidRPr="00431F64" w:rsidRDefault="00CC1282" w:rsidP="00FF6D99">
      <w:pPr>
        <w:widowControl/>
        <w:spacing w:line="240" w:lineRule="auto"/>
        <w:ind w:firstLineChars="0" w:firstLine="0"/>
        <w:jc w:val="left"/>
        <w:rPr>
          <w:rFonts w:ascii="宋体" w:eastAsia="宋体" w:hAnsi="宋体"/>
          <w:sz w:val="28"/>
          <w:szCs w:val="28"/>
        </w:rPr>
      </w:pPr>
    </w:p>
    <w:sectPr w:rsidR="00CC1282" w:rsidRPr="00431F64" w:rsidSect="008B213C">
      <w:headerReference w:type="even" r:id="rId74"/>
      <w:headerReference w:type="default" r:id="rId75"/>
      <w:footerReference w:type="even" r:id="rId76"/>
      <w:footerReference w:type="default" r:id="rId77"/>
      <w:headerReference w:type="first" r:id="rId78"/>
      <w:footerReference w:type="first" r:id="rId79"/>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75D955" w15:done="0"/>
  <w15:commentEx w15:paraId="711F3D56" w15:done="0"/>
  <w15:commentEx w15:paraId="5680F391" w15:done="0"/>
  <w15:commentEx w15:paraId="2C0CEE19" w15:done="0"/>
  <w15:commentEx w15:paraId="4235FEA0" w15:done="0"/>
  <w15:commentEx w15:paraId="339DC3D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865" w:rsidRDefault="009B1865" w:rsidP="00737D54">
      <w:pPr>
        <w:spacing w:line="240" w:lineRule="auto"/>
        <w:ind w:firstLine="640"/>
      </w:pPr>
      <w:r>
        <w:separator/>
      </w:r>
    </w:p>
  </w:endnote>
  <w:endnote w:type="continuationSeparator" w:id="0">
    <w:p w:rsidR="009B1865" w:rsidRDefault="009B1865" w:rsidP="00737D54">
      <w:pPr>
        <w:spacing w:line="240" w:lineRule="auto"/>
        <w:ind w:firstLine="64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方正小标宋简体">
    <w:altName w:val="黑体"/>
    <w:panose1 w:val="00000000000000000000"/>
    <w:charset w:val="86"/>
    <w:family w:val="script"/>
    <w:notTrueType/>
    <w:pitch w:val="fixed"/>
    <w:sig w:usb0="00000001" w:usb1="080E0000" w:usb2="00000010" w:usb3="00000000" w:csb0="00040000" w:csb1="00000000"/>
  </w:font>
  <w:font w:name="微软雅黑">
    <w:panose1 w:val="020B0503020204020204"/>
    <w:charset w:val="86"/>
    <w:family w:val="swiss"/>
    <w:pitch w:val="variable"/>
    <w:sig w:usb0="80000287" w:usb1="28CF3C52" w:usb2="00000016" w:usb3="00000000" w:csb0="0004001F" w:csb1="00000000"/>
  </w:font>
  <w:font w:name="楷体_GB2312">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6C" w:rsidRDefault="004B4E6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6C" w:rsidRDefault="00760C1A" w:rsidP="002B6354">
    <w:pPr>
      <w:pStyle w:val="a7"/>
      <w:ind w:firstLine="640"/>
      <w:jc w:val="center"/>
    </w:pPr>
    <w:fldSimple w:instr=" PAGE   \* MERGEFORMAT ">
      <w:r w:rsidR="00F62C26" w:rsidRPr="00F62C26">
        <w:rPr>
          <w:noProof/>
          <w:lang w:val="zh-CN"/>
        </w:rPr>
        <w:t>5</w:t>
      </w:r>
    </w:fldSimple>
  </w:p>
  <w:p w:rsidR="004B4E6C" w:rsidRDefault="004B4E6C">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6C" w:rsidRDefault="004B4E6C">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6C" w:rsidRDefault="004B4E6C">
    <w:pPr>
      <w:pStyle w:val="a7"/>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4297"/>
      <w:docPartObj>
        <w:docPartGallery w:val="Page Numbers (Bottom of Page)"/>
        <w:docPartUnique/>
      </w:docPartObj>
    </w:sdtPr>
    <w:sdtContent>
      <w:p w:rsidR="004B4E6C" w:rsidRDefault="00760C1A">
        <w:pPr>
          <w:pStyle w:val="a7"/>
          <w:jc w:val="center"/>
        </w:pPr>
        <w:fldSimple w:instr="PAGE   \* MERGEFORMAT">
          <w:r w:rsidR="00F62C26" w:rsidRPr="00F62C26">
            <w:rPr>
              <w:noProof/>
              <w:lang w:val="zh-CN"/>
            </w:rPr>
            <w:t>39</w:t>
          </w:r>
        </w:fldSimple>
      </w:p>
    </w:sdtContent>
  </w:sdt>
  <w:p w:rsidR="004B4E6C" w:rsidRDefault="004B4E6C">
    <w:pPr>
      <w:pStyle w:val="a7"/>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6C" w:rsidRDefault="004B4E6C">
    <w:pPr>
      <w:pStyle w:val="a7"/>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6C" w:rsidRDefault="004B4E6C">
    <w:pPr>
      <w:pStyle w:val="a7"/>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9858358"/>
      <w:docPartObj>
        <w:docPartGallery w:val="Page Numbers (Bottom of Page)"/>
        <w:docPartUnique/>
      </w:docPartObj>
    </w:sdtPr>
    <w:sdtContent>
      <w:p w:rsidR="004B4E6C" w:rsidRDefault="00760C1A">
        <w:pPr>
          <w:pStyle w:val="a7"/>
          <w:jc w:val="center"/>
        </w:pPr>
        <w:fldSimple w:instr="PAGE   \* MERGEFORMAT">
          <w:r w:rsidR="00F62C26" w:rsidRPr="00F62C26">
            <w:rPr>
              <w:noProof/>
              <w:lang w:val="zh-CN"/>
            </w:rPr>
            <w:t>150</w:t>
          </w:r>
        </w:fldSimple>
      </w:p>
    </w:sdtContent>
  </w:sdt>
  <w:p w:rsidR="004B4E6C" w:rsidRDefault="004B4E6C">
    <w:pPr>
      <w:pStyle w:val="a7"/>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6C" w:rsidRDefault="004B4E6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865" w:rsidRDefault="009B1865" w:rsidP="00737D54">
      <w:pPr>
        <w:spacing w:line="240" w:lineRule="auto"/>
        <w:ind w:firstLine="640"/>
      </w:pPr>
      <w:r>
        <w:separator/>
      </w:r>
    </w:p>
  </w:footnote>
  <w:footnote w:type="continuationSeparator" w:id="0">
    <w:p w:rsidR="009B1865" w:rsidRDefault="009B1865" w:rsidP="00737D54">
      <w:pPr>
        <w:spacing w:line="240" w:lineRule="auto"/>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6C" w:rsidRDefault="004B4E6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6C" w:rsidRDefault="004B4E6C">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6C" w:rsidRDefault="004B4E6C">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6C" w:rsidRDefault="004B4E6C">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6C" w:rsidRPr="008026E7" w:rsidRDefault="004B4E6C" w:rsidP="008026E7">
    <w:pPr>
      <w:pStyle w:val="a6"/>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6C" w:rsidRDefault="004B4E6C">
    <w:pPr>
      <w:pStyle w:val="a6"/>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6C" w:rsidRDefault="004B4E6C">
    <w:pPr>
      <w:pStyle w:val="a6"/>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6C" w:rsidRPr="008026E7" w:rsidRDefault="004B4E6C" w:rsidP="008026E7">
    <w:pPr>
      <w:pStyle w:val="a6"/>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6C" w:rsidRDefault="004B4E6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8C4EFAA"/>
    <w:lvl w:ilvl="0">
      <w:start w:val="1"/>
      <w:numFmt w:val="decimal"/>
      <w:lvlText w:val="%1."/>
      <w:lvlJc w:val="left"/>
      <w:pPr>
        <w:tabs>
          <w:tab w:val="num" w:pos="2040"/>
        </w:tabs>
        <w:ind w:left="2040" w:hanging="360"/>
      </w:pPr>
    </w:lvl>
  </w:abstractNum>
  <w:abstractNum w:abstractNumId="1">
    <w:nsid w:val="FFFFFF7D"/>
    <w:multiLevelType w:val="singleLevel"/>
    <w:tmpl w:val="1EBA4780"/>
    <w:lvl w:ilvl="0">
      <w:start w:val="1"/>
      <w:numFmt w:val="decimal"/>
      <w:lvlText w:val="%1."/>
      <w:lvlJc w:val="left"/>
      <w:pPr>
        <w:tabs>
          <w:tab w:val="num" w:pos="1620"/>
        </w:tabs>
        <w:ind w:left="1620" w:hanging="360"/>
      </w:pPr>
    </w:lvl>
  </w:abstractNum>
  <w:abstractNum w:abstractNumId="2">
    <w:nsid w:val="FFFFFF7E"/>
    <w:multiLevelType w:val="singleLevel"/>
    <w:tmpl w:val="44D4F4F0"/>
    <w:lvl w:ilvl="0">
      <w:start w:val="1"/>
      <w:numFmt w:val="decimal"/>
      <w:lvlText w:val="%1."/>
      <w:lvlJc w:val="left"/>
      <w:pPr>
        <w:tabs>
          <w:tab w:val="num" w:pos="1200"/>
        </w:tabs>
        <w:ind w:left="1200" w:hanging="360"/>
      </w:pPr>
    </w:lvl>
  </w:abstractNum>
  <w:abstractNum w:abstractNumId="3">
    <w:nsid w:val="FFFFFF7F"/>
    <w:multiLevelType w:val="singleLevel"/>
    <w:tmpl w:val="391067F0"/>
    <w:lvl w:ilvl="0">
      <w:start w:val="1"/>
      <w:numFmt w:val="decimal"/>
      <w:lvlText w:val="%1."/>
      <w:lvlJc w:val="left"/>
      <w:pPr>
        <w:tabs>
          <w:tab w:val="num" w:pos="780"/>
        </w:tabs>
        <w:ind w:left="780" w:hanging="360"/>
      </w:pPr>
    </w:lvl>
  </w:abstractNum>
  <w:abstractNum w:abstractNumId="4">
    <w:nsid w:val="FFFFFF80"/>
    <w:multiLevelType w:val="singleLevel"/>
    <w:tmpl w:val="4692C4A8"/>
    <w:lvl w:ilvl="0">
      <w:start w:val="1"/>
      <w:numFmt w:val="bullet"/>
      <w:lvlText w:val=""/>
      <w:lvlJc w:val="left"/>
      <w:pPr>
        <w:tabs>
          <w:tab w:val="num" w:pos="2040"/>
        </w:tabs>
        <w:ind w:left="2040" w:hanging="360"/>
      </w:pPr>
      <w:rPr>
        <w:rFonts w:ascii="Wingdings" w:hAnsi="Wingdings" w:cs="Wingdings" w:hint="default"/>
      </w:rPr>
    </w:lvl>
  </w:abstractNum>
  <w:abstractNum w:abstractNumId="5">
    <w:nsid w:val="FFFFFF81"/>
    <w:multiLevelType w:val="singleLevel"/>
    <w:tmpl w:val="B1E88B3A"/>
    <w:lvl w:ilvl="0">
      <w:start w:val="1"/>
      <w:numFmt w:val="bullet"/>
      <w:lvlText w:val=""/>
      <w:lvlJc w:val="left"/>
      <w:pPr>
        <w:tabs>
          <w:tab w:val="num" w:pos="1620"/>
        </w:tabs>
        <w:ind w:left="1620" w:hanging="360"/>
      </w:pPr>
      <w:rPr>
        <w:rFonts w:ascii="Wingdings" w:hAnsi="Wingdings" w:cs="Wingdings" w:hint="default"/>
      </w:rPr>
    </w:lvl>
  </w:abstractNum>
  <w:abstractNum w:abstractNumId="6">
    <w:nsid w:val="FFFFFF82"/>
    <w:multiLevelType w:val="singleLevel"/>
    <w:tmpl w:val="7D5C9CAA"/>
    <w:lvl w:ilvl="0">
      <w:start w:val="1"/>
      <w:numFmt w:val="bullet"/>
      <w:lvlText w:val=""/>
      <w:lvlJc w:val="left"/>
      <w:pPr>
        <w:tabs>
          <w:tab w:val="num" w:pos="1200"/>
        </w:tabs>
        <w:ind w:left="1200" w:hanging="360"/>
      </w:pPr>
      <w:rPr>
        <w:rFonts w:ascii="Wingdings" w:hAnsi="Wingdings" w:cs="Wingdings" w:hint="default"/>
      </w:rPr>
    </w:lvl>
  </w:abstractNum>
  <w:abstractNum w:abstractNumId="7">
    <w:nsid w:val="FFFFFF83"/>
    <w:multiLevelType w:val="singleLevel"/>
    <w:tmpl w:val="ED50ABB0"/>
    <w:lvl w:ilvl="0">
      <w:start w:val="1"/>
      <w:numFmt w:val="bullet"/>
      <w:lvlText w:val=""/>
      <w:lvlJc w:val="left"/>
      <w:pPr>
        <w:tabs>
          <w:tab w:val="num" w:pos="780"/>
        </w:tabs>
        <w:ind w:left="780" w:hanging="360"/>
      </w:pPr>
      <w:rPr>
        <w:rFonts w:ascii="Wingdings" w:hAnsi="Wingdings" w:cs="Wingdings" w:hint="default"/>
      </w:rPr>
    </w:lvl>
  </w:abstractNum>
  <w:abstractNum w:abstractNumId="8">
    <w:nsid w:val="FFFFFF88"/>
    <w:multiLevelType w:val="singleLevel"/>
    <w:tmpl w:val="37F07CB0"/>
    <w:lvl w:ilvl="0">
      <w:start w:val="1"/>
      <w:numFmt w:val="decimal"/>
      <w:lvlText w:val="%1."/>
      <w:lvlJc w:val="left"/>
      <w:pPr>
        <w:tabs>
          <w:tab w:val="num" w:pos="360"/>
        </w:tabs>
        <w:ind w:left="360" w:hanging="360"/>
      </w:pPr>
    </w:lvl>
  </w:abstractNum>
  <w:abstractNum w:abstractNumId="9">
    <w:nsid w:val="FFFFFF89"/>
    <w:multiLevelType w:val="singleLevel"/>
    <w:tmpl w:val="EC1C857E"/>
    <w:lvl w:ilvl="0">
      <w:start w:val="1"/>
      <w:numFmt w:val="bullet"/>
      <w:lvlText w:val=""/>
      <w:lvlJc w:val="left"/>
      <w:pPr>
        <w:tabs>
          <w:tab w:val="num" w:pos="360"/>
        </w:tabs>
        <w:ind w:left="360" w:hanging="360"/>
      </w:pPr>
      <w:rPr>
        <w:rFonts w:ascii="Wingdings" w:hAnsi="Wingdings" w:cs="Wingdings" w:hint="default"/>
      </w:rPr>
    </w:lvl>
  </w:abstractNum>
  <w:abstractNum w:abstractNumId="10">
    <w:nsid w:val="0381196A"/>
    <w:multiLevelType w:val="multilevel"/>
    <w:tmpl w:val="2B3E4F40"/>
    <w:lvl w:ilvl="0">
      <w:start w:val="1"/>
      <w:numFmt w:val="bullet"/>
      <w:lvlText w:val=""/>
      <w:lvlJc w:val="left"/>
      <w:pPr>
        <w:tabs>
          <w:tab w:val="num" w:pos="1620"/>
        </w:tabs>
        <w:ind w:left="1620" w:hanging="360"/>
      </w:pPr>
      <w:rPr>
        <w:rFonts w:ascii="Wingdings" w:hAnsi="Wingdings" w:cs="Wingdings" w:hint="default"/>
      </w:rPr>
    </w:lvl>
    <w:lvl w:ilvl="1">
      <w:start w:val="1"/>
      <w:numFmt w:val="decimal"/>
      <w:lvlText w:val="%ㅖ%ǀ돀ŵ..銔ㄥ　ƒ뒰ŵ鶀Ů,,椨ㄥʔ"/>
      <w:lvlJc w:val="left"/>
    </w:lvl>
    <w:lvl w:ilvl="2">
      <w:start w:val="1"/>
      <w:numFmt w:val="decimal"/>
      <w:lvlText w:val="%1%1%1"/>
      <w:lvlJc w:val="left"/>
    </w:lvl>
    <w:lvl w:ilvl="3">
      <w:start w:val="1"/>
      <w:numFmt w:val="decimal"/>
      <w:lvlText w:val="%1%1%1%1"/>
      <w:lvlJc w:val="left"/>
    </w:lvl>
    <w:lvl w:ilvl="4">
      <w:start w:val="1"/>
      <w:numFmt w:val="decimal"/>
      <w:lvlText w:val="%1%18%2 %ǃ%1➀Ǝ&#10;&#10;8呀ų─Ǝ甆"/>
      <w:lvlJc w:val="left"/>
    </w:lvl>
    <w:lvl w:ilvl="5">
      <w:start w:val="1"/>
      <w:numFmt w:val="decimal"/>
      <w:lvlText w:val="%1%1泰%岢护%琷职%之学%隓㞀ㅞ댐ŵ"/>
      <w:lvlJc w:val="left"/>
    </w:lvl>
    <w:lvl w:ilvl="6">
      <w:start w:val="1"/>
      <w:numFmt w:val="decimal"/>
      <w:lvlText w:val="%滪༁%1ሀ%̱汪%╝ਗ਼%Ĺ栖%◽§%ࢇc㠀疢ᄁᔀ̀浪┬ਗ਼Ĉ栖◌"/>
      <w:lvlJc w:val="left"/>
      <w:pPr>
        <w:widowControl w:val="0"/>
        <w:spacing w:line="560" w:lineRule="exact"/>
        <w:ind w:left="0" w:firstLine="0"/>
      </w:pPr>
    </w:lvl>
    <w:lvl w:ilvl="7">
      <w:numFmt w:val="none"/>
      <w:lvlText w:val=""/>
      <w:lvlJc w:val="left"/>
      <w:pPr>
        <w:tabs>
          <w:tab w:val="num" w:pos="360"/>
        </w:tabs>
      </w:pPr>
    </w:lvl>
    <w:lvl w:ilvl="8">
      <w:start w:val="1"/>
      <w:numFmt w:val="decimal"/>
      <w:lvlText w:val="%軓ఁ%1ᴀ%1ቆ%朱챤%Ꝗ氀%ჷ%1%1%1㪦㪦"/>
      <w:lvlJc w:val="left"/>
    </w:lvl>
  </w:abstractNum>
  <w:abstractNum w:abstractNumId="11">
    <w:nsid w:val="056A70C8"/>
    <w:multiLevelType w:val="hybridMultilevel"/>
    <w:tmpl w:val="12661F82"/>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2">
    <w:nsid w:val="0BC23054"/>
    <w:multiLevelType w:val="hybridMultilevel"/>
    <w:tmpl w:val="817AAD44"/>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3">
    <w:nsid w:val="0DFD4F4E"/>
    <w:multiLevelType w:val="multilevel"/>
    <w:tmpl w:val="FFFFFFF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nsid w:val="0EBA20C2"/>
    <w:multiLevelType w:val="hybridMultilevel"/>
    <w:tmpl w:val="6EBEF6AA"/>
    <w:lvl w:ilvl="0" w:tplc="B78AD464">
      <w:start w:val="1"/>
      <w:numFmt w:val="decimal"/>
      <w:lvlText w:val="%1、"/>
      <w:lvlJc w:val="left"/>
      <w:pPr>
        <w:tabs>
          <w:tab w:val="num" w:pos="1440"/>
        </w:tabs>
        <w:ind w:left="1440" w:hanging="720"/>
      </w:pPr>
      <w:rPr>
        <w:rFonts w:hint="default"/>
      </w:rPr>
    </w:lvl>
    <w:lvl w:ilvl="1" w:tplc="8152B734">
      <w:start w:val="1"/>
      <w:numFmt w:val="japaneseCounting"/>
      <w:lvlText w:val="（%2）"/>
      <w:lvlJc w:val="left"/>
      <w:pPr>
        <w:tabs>
          <w:tab w:val="num" w:pos="1860"/>
        </w:tabs>
        <w:ind w:left="1860" w:hanging="720"/>
      </w:pPr>
      <w:rPr>
        <w:rFonts w:hint="default"/>
      </w:rPr>
    </w:lvl>
    <w:lvl w:ilvl="2" w:tplc="0409001B">
      <w:start w:val="1"/>
      <w:numFmt w:val="lowerRoman"/>
      <w:lvlText w:val="%3."/>
      <w:lvlJc w:val="right"/>
      <w:pPr>
        <w:tabs>
          <w:tab w:val="num" w:pos="1980"/>
        </w:tabs>
        <w:ind w:left="1980" w:hanging="420"/>
      </w:pPr>
    </w:lvl>
    <w:lvl w:ilvl="3" w:tplc="0409000F">
      <w:start w:val="1"/>
      <w:numFmt w:val="decimal"/>
      <w:lvlText w:val="%4."/>
      <w:lvlJc w:val="left"/>
      <w:pPr>
        <w:tabs>
          <w:tab w:val="num" w:pos="2400"/>
        </w:tabs>
        <w:ind w:left="2400" w:hanging="420"/>
      </w:pPr>
    </w:lvl>
    <w:lvl w:ilvl="4" w:tplc="04090019">
      <w:start w:val="1"/>
      <w:numFmt w:val="lowerLetter"/>
      <w:lvlText w:val="%5)"/>
      <w:lvlJc w:val="left"/>
      <w:pPr>
        <w:tabs>
          <w:tab w:val="num" w:pos="2820"/>
        </w:tabs>
        <w:ind w:left="2820" w:hanging="420"/>
      </w:pPr>
    </w:lvl>
    <w:lvl w:ilvl="5" w:tplc="0409001B">
      <w:start w:val="1"/>
      <w:numFmt w:val="lowerRoman"/>
      <w:lvlText w:val="%6."/>
      <w:lvlJc w:val="right"/>
      <w:pPr>
        <w:tabs>
          <w:tab w:val="num" w:pos="3240"/>
        </w:tabs>
        <w:ind w:left="3240" w:hanging="420"/>
      </w:pPr>
    </w:lvl>
    <w:lvl w:ilvl="6" w:tplc="0409000F">
      <w:start w:val="1"/>
      <w:numFmt w:val="decimal"/>
      <w:lvlText w:val="%7."/>
      <w:lvlJc w:val="left"/>
      <w:pPr>
        <w:tabs>
          <w:tab w:val="num" w:pos="3660"/>
        </w:tabs>
        <w:ind w:left="3660" w:hanging="420"/>
      </w:pPr>
    </w:lvl>
    <w:lvl w:ilvl="7" w:tplc="04090019">
      <w:start w:val="1"/>
      <w:numFmt w:val="lowerLetter"/>
      <w:lvlText w:val="%8)"/>
      <w:lvlJc w:val="left"/>
      <w:pPr>
        <w:tabs>
          <w:tab w:val="num" w:pos="4080"/>
        </w:tabs>
        <w:ind w:left="4080" w:hanging="420"/>
      </w:pPr>
    </w:lvl>
    <w:lvl w:ilvl="8" w:tplc="0409001B">
      <w:start w:val="1"/>
      <w:numFmt w:val="lowerRoman"/>
      <w:lvlText w:val="%9."/>
      <w:lvlJc w:val="right"/>
      <w:pPr>
        <w:tabs>
          <w:tab w:val="num" w:pos="4500"/>
        </w:tabs>
        <w:ind w:left="4500" w:hanging="420"/>
      </w:pPr>
    </w:lvl>
  </w:abstractNum>
  <w:abstractNum w:abstractNumId="15">
    <w:nsid w:val="127F4BE9"/>
    <w:multiLevelType w:val="hybridMultilevel"/>
    <w:tmpl w:val="EE5E526E"/>
    <w:lvl w:ilvl="0" w:tplc="25B01576">
      <w:start w:val="1"/>
      <w:numFmt w:val="bullet"/>
      <w:lvlText w:val=""/>
      <w:lvlJc w:val="left"/>
      <w:pPr>
        <w:tabs>
          <w:tab w:val="num" w:pos="113"/>
        </w:tabs>
        <w:ind w:left="227" w:hanging="227"/>
      </w:pPr>
      <w:rPr>
        <w:rFonts w:ascii="Wingdings" w:hAnsi="Wingdings" w:cs="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14F060AE"/>
    <w:multiLevelType w:val="hybridMultilevel"/>
    <w:tmpl w:val="17DA4428"/>
    <w:lvl w:ilvl="0" w:tplc="F44CBE60">
      <w:start w:val="1"/>
      <w:numFmt w:val="decimal"/>
      <w:lvlText w:val="%1."/>
      <w:lvlJc w:val="left"/>
      <w:pPr>
        <w:tabs>
          <w:tab w:val="num" w:pos="420"/>
        </w:tabs>
        <w:ind w:left="420" w:hanging="420"/>
      </w:pPr>
      <w:rPr>
        <w:rFonts w:hint="eastAsia"/>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7">
    <w:nsid w:val="15B15442"/>
    <w:multiLevelType w:val="hybridMultilevel"/>
    <w:tmpl w:val="65EA22E0"/>
    <w:lvl w:ilvl="0" w:tplc="785AB0F6">
      <w:start w:val="8"/>
      <w:numFmt w:val="decimal"/>
      <w:lvlText w:val="%1"/>
      <w:lvlJc w:val="left"/>
      <w:pPr>
        <w:tabs>
          <w:tab w:val="num" w:pos="980"/>
        </w:tabs>
        <w:ind w:left="980" w:hanging="420"/>
      </w:pPr>
      <w:rPr>
        <w:rFonts w:hint="default"/>
      </w:rPr>
    </w:lvl>
    <w:lvl w:ilvl="1" w:tplc="04090019">
      <w:start w:val="1"/>
      <w:numFmt w:val="lowerLetter"/>
      <w:lvlText w:val="%2)"/>
      <w:lvlJc w:val="left"/>
      <w:pPr>
        <w:tabs>
          <w:tab w:val="num" w:pos="1400"/>
        </w:tabs>
        <w:ind w:left="1400" w:hanging="420"/>
      </w:pPr>
    </w:lvl>
    <w:lvl w:ilvl="2" w:tplc="0409001B">
      <w:start w:val="1"/>
      <w:numFmt w:val="lowerRoman"/>
      <w:lvlText w:val="%3."/>
      <w:lvlJc w:val="right"/>
      <w:pPr>
        <w:tabs>
          <w:tab w:val="num" w:pos="1820"/>
        </w:tabs>
        <w:ind w:left="1820" w:hanging="420"/>
      </w:pPr>
    </w:lvl>
    <w:lvl w:ilvl="3" w:tplc="0409000F">
      <w:start w:val="1"/>
      <w:numFmt w:val="decimal"/>
      <w:lvlText w:val="%4."/>
      <w:lvlJc w:val="left"/>
      <w:pPr>
        <w:tabs>
          <w:tab w:val="num" w:pos="2240"/>
        </w:tabs>
        <w:ind w:left="2240" w:hanging="420"/>
      </w:pPr>
    </w:lvl>
    <w:lvl w:ilvl="4" w:tplc="04090019">
      <w:start w:val="1"/>
      <w:numFmt w:val="lowerLetter"/>
      <w:lvlText w:val="%5)"/>
      <w:lvlJc w:val="left"/>
      <w:pPr>
        <w:tabs>
          <w:tab w:val="num" w:pos="2660"/>
        </w:tabs>
        <w:ind w:left="2660" w:hanging="420"/>
      </w:pPr>
    </w:lvl>
    <w:lvl w:ilvl="5" w:tplc="0409001B">
      <w:start w:val="1"/>
      <w:numFmt w:val="lowerRoman"/>
      <w:lvlText w:val="%6."/>
      <w:lvlJc w:val="right"/>
      <w:pPr>
        <w:tabs>
          <w:tab w:val="num" w:pos="3080"/>
        </w:tabs>
        <w:ind w:left="3080" w:hanging="420"/>
      </w:pPr>
    </w:lvl>
    <w:lvl w:ilvl="6" w:tplc="0409000F">
      <w:start w:val="1"/>
      <w:numFmt w:val="decimal"/>
      <w:lvlText w:val="%7."/>
      <w:lvlJc w:val="left"/>
      <w:pPr>
        <w:tabs>
          <w:tab w:val="num" w:pos="3500"/>
        </w:tabs>
        <w:ind w:left="3500" w:hanging="420"/>
      </w:pPr>
    </w:lvl>
    <w:lvl w:ilvl="7" w:tplc="04090019">
      <w:start w:val="1"/>
      <w:numFmt w:val="lowerLetter"/>
      <w:lvlText w:val="%8)"/>
      <w:lvlJc w:val="left"/>
      <w:pPr>
        <w:tabs>
          <w:tab w:val="num" w:pos="3920"/>
        </w:tabs>
        <w:ind w:left="3920" w:hanging="420"/>
      </w:pPr>
    </w:lvl>
    <w:lvl w:ilvl="8" w:tplc="0409001B">
      <w:start w:val="1"/>
      <w:numFmt w:val="lowerRoman"/>
      <w:lvlText w:val="%9."/>
      <w:lvlJc w:val="right"/>
      <w:pPr>
        <w:tabs>
          <w:tab w:val="num" w:pos="4340"/>
        </w:tabs>
        <w:ind w:left="4340" w:hanging="420"/>
      </w:pPr>
    </w:lvl>
  </w:abstractNum>
  <w:abstractNum w:abstractNumId="18">
    <w:nsid w:val="27134D56"/>
    <w:multiLevelType w:val="hybridMultilevel"/>
    <w:tmpl w:val="BAA6EE8A"/>
    <w:lvl w:ilvl="0" w:tplc="76E83A26">
      <w:start w:val="1"/>
      <w:numFmt w:val="decimal"/>
      <w:lvlText w:val="%1、"/>
      <w:lvlJc w:val="left"/>
      <w:pPr>
        <w:tabs>
          <w:tab w:val="num" w:pos="1440"/>
        </w:tabs>
        <w:ind w:left="1440" w:hanging="720"/>
      </w:pPr>
      <w:rPr>
        <w:rFonts w:hint="default"/>
      </w:rPr>
    </w:lvl>
    <w:lvl w:ilvl="1" w:tplc="E462492C">
      <w:start w:val="1"/>
      <w:numFmt w:val="japaneseCounting"/>
      <w:lvlText w:val="（%2）"/>
      <w:lvlJc w:val="left"/>
      <w:pPr>
        <w:tabs>
          <w:tab w:val="num" w:pos="1860"/>
        </w:tabs>
        <w:ind w:left="1860" w:hanging="720"/>
      </w:pPr>
      <w:rPr>
        <w:rFonts w:hint="default"/>
      </w:rPr>
    </w:lvl>
    <w:lvl w:ilvl="2" w:tplc="0409001B">
      <w:start w:val="1"/>
      <w:numFmt w:val="lowerRoman"/>
      <w:lvlText w:val="%3."/>
      <w:lvlJc w:val="right"/>
      <w:pPr>
        <w:tabs>
          <w:tab w:val="num" w:pos="1980"/>
        </w:tabs>
        <w:ind w:left="1980" w:hanging="420"/>
      </w:pPr>
    </w:lvl>
    <w:lvl w:ilvl="3" w:tplc="0409000F">
      <w:start w:val="1"/>
      <w:numFmt w:val="decimal"/>
      <w:lvlText w:val="%4."/>
      <w:lvlJc w:val="left"/>
      <w:pPr>
        <w:tabs>
          <w:tab w:val="num" w:pos="2400"/>
        </w:tabs>
        <w:ind w:left="2400" w:hanging="420"/>
      </w:pPr>
    </w:lvl>
    <w:lvl w:ilvl="4" w:tplc="04090019">
      <w:start w:val="1"/>
      <w:numFmt w:val="lowerLetter"/>
      <w:lvlText w:val="%5)"/>
      <w:lvlJc w:val="left"/>
      <w:pPr>
        <w:tabs>
          <w:tab w:val="num" w:pos="2820"/>
        </w:tabs>
        <w:ind w:left="2820" w:hanging="420"/>
      </w:pPr>
    </w:lvl>
    <w:lvl w:ilvl="5" w:tplc="0409001B">
      <w:start w:val="1"/>
      <w:numFmt w:val="lowerRoman"/>
      <w:lvlText w:val="%6."/>
      <w:lvlJc w:val="right"/>
      <w:pPr>
        <w:tabs>
          <w:tab w:val="num" w:pos="3240"/>
        </w:tabs>
        <w:ind w:left="3240" w:hanging="420"/>
      </w:pPr>
    </w:lvl>
    <w:lvl w:ilvl="6" w:tplc="0409000F">
      <w:start w:val="1"/>
      <w:numFmt w:val="decimal"/>
      <w:lvlText w:val="%7."/>
      <w:lvlJc w:val="left"/>
      <w:pPr>
        <w:tabs>
          <w:tab w:val="num" w:pos="3660"/>
        </w:tabs>
        <w:ind w:left="3660" w:hanging="420"/>
      </w:pPr>
    </w:lvl>
    <w:lvl w:ilvl="7" w:tplc="04090019">
      <w:start w:val="1"/>
      <w:numFmt w:val="lowerLetter"/>
      <w:lvlText w:val="%8)"/>
      <w:lvlJc w:val="left"/>
      <w:pPr>
        <w:tabs>
          <w:tab w:val="num" w:pos="4080"/>
        </w:tabs>
        <w:ind w:left="4080" w:hanging="420"/>
      </w:pPr>
    </w:lvl>
    <w:lvl w:ilvl="8" w:tplc="0409001B">
      <w:start w:val="1"/>
      <w:numFmt w:val="lowerRoman"/>
      <w:lvlText w:val="%9."/>
      <w:lvlJc w:val="right"/>
      <w:pPr>
        <w:tabs>
          <w:tab w:val="num" w:pos="4500"/>
        </w:tabs>
        <w:ind w:left="4500" w:hanging="420"/>
      </w:pPr>
    </w:lvl>
  </w:abstractNum>
  <w:abstractNum w:abstractNumId="19">
    <w:nsid w:val="28976C1F"/>
    <w:multiLevelType w:val="hybridMultilevel"/>
    <w:tmpl w:val="47724D98"/>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0">
    <w:nsid w:val="2FA63D67"/>
    <w:multiLevelType w:val="hybridMultilevel"/>
    <w:tmpl w:val="513CC306"/>
    <w:lvl w:ilvl="0" w:tplc="25B01576">
      <w:start w:val="1"/>
      <w:numFmt w:val="bullet"/>
      <w:lvlText w:val=""/>
      <w:lvlJc w:val="left"/>
      <w:pPr>
        <w:tabs>
          <w:tab w:val="num" w:pos="113"/>
        </w:tabs>
        <w:ind w:left="227" w:hanging="227"/>
      </w:pPr>
      <w:rPr>
        <w:rFonts w:ascii="Wingdings" w:hAnsi="Wingdings" w:cs="Wingdings" w:hint="default"/>
      </w:rPr>
    </w:lvl>
    <w:lvl w:ilvl="1" w:tplc="10DE7DEC">
      <w:start w:val="1"/>
      <w:numFmt w:val="bullet"/>
      <w:lvlText w:val=""/>
      <w:lvlJc w:val="left"/>
      <w:pPr>
        <w:tabs>
          <w:tab w:val="num" w:pos="454"/>
        </w:tabs>
        <w:ind w:left="624" w:hanging="204"/>
      </w:pPr>
      <w:rPr>
        <w:rFonts w:ascii="Symbol" w:hAnsi="Symbol" w:cs="Symbol" w:hint="default"/>
        <w:color w:val="auto"/>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31901574"/>
    <w:multiLevelType w:val="hybridMultilevel"/>
    <w:tmpl w:val="E80841A0"/>
    <w:lvl w:ilvl="0" w:tplc="DB76B620">
      <w:start w:val="1"/>
      <w:numFmt w:val="decimal"/>
      <w:lvlText w:val="%1、"/>
      <w:lvlJc w:val="left"/>
      <w:pPr>
        <w:tabs>
          <w:tab w:val="num" w:pos="1440"/>
        </w:tabs>
        <w:ind w:left="1440" w:hanging="720"/>
      </w:pPr>
      <w:rPr>
        <w:rFonts w:hint="default"/>
      </w:rPr>
    </w:lvl>
    <w:lvl w:ilvl="1" w:tplc="F3743D7E">
      <w:start w:val="1"/>
      <w:numFmt w:val="japaneseCounting"/>
      <w:lvlText w:val="（%2）"/>
      <w:lvlJc w:val="left"/>
      <w:pPr>
        <w:tabs>
          <w:tab w:val="num" w:pos="1860"/>
        </w:tabs>
        <w:ind w:left="1860" w:hanging="720"/>
      </w:pPr>
      <w:rPr>
        <w:rFonts w:hint="default"/>
      </w:rPr>
    </w:lvl>
    <w:lvl w:ilvl="2" w:tplc="0409001B">
      <w:start w:val="1"/>
      <w:numFmt w:val="lowerRoman"/>
      <w:lvlText w:val="%3."/>
      <w:lvlJc w:val="right"/>
      <w:pPr>
        <w:tabs>
          <w:tab w:val="num" w:pos="1980"/>
        </w:tabs>
        <w:ind w:left="1980" w:hanging="420"/>
      </w:pPr>
    </w:lvl>
    <w:lvl w:ilvl="3" w:tplc="0409000F">
      <w:start w:val="1"/>
      <w:numFmt w:val="decimal"/>
      <w:lvlText w:val="%4."/>
      <w:lvlJc w:val="left"/>
      <w:pPr>
        <w:tabs>
          <w:tab w:val="num" w:pos="2400"/>
        </w:tabs>
        <w:ind w:left="2400" w:hanging="420"/>
      </w:pPr>
    </w:lvl>
    <w:lvl w:ilvl="4" w:tplc="04090019">
      <w:start w:val="1"/>
      <w:numFmt w:val="lowerLetter"/>
      <w:lvlText w:val="%5)"/>
      <w:lvlJc w:val="left"/>
      <w:pPr>
        <w:tabs>
          <w:tab w:val="num" w:pos="2820"/>
        </w:tabs>
        <w:ind w:left="2820" w:hanging="420"/>
      </w:pPr>
    </w:lvl>
    <w:lvl w:ilvl="5" w:tplc="0409001B">
      <w:start w:val="1"/>
      <w:numFmt w:val="lowerRoman"/>
      <w:lvlText w:val="%6."/>
      <w:lvlJc w:val="right"/>
      <w:pPr>
        <w:tabs>
          <w:tab w:val="num" w:pos="3240"/>
        </w:tabs>
        <w:ind w:left="3240" w:hanging="420"/>
      </w:pPr>
    </w:lvl>
    <w:lvl w:ilvl="6" w:tplc="0409000F">
      <w:start w:val="1"/>
      <w:numFmt w:val="decimal"/>
      <w:lvlText w:val="%7."/>
      <w:lvlJc w:val="left"/>
      <w:pPr>
        <w:tabs>
          <w:tab w:val="num" w:pos="3660"/>
        </w:tabs>
        <w:ind w:left="3660" w:hanging="420"/>
      </w:pPr>
    </w:lvl>
    <w:lvl w:ilvl="7" w:tplc="04090019">
      <w:start w:val="1"/>
      <w:numFmt w:val="lowerLetter"/>
      <w:lvlText w:val="%8)"/>
      <w:lvlJc w:val="left"/>
      <w:pPr>
        <w:tabs>
          <w:tab w:val="num" w:pos="4080"/>
        </w:tabs>
        <w:ind w:left="4080" w:hanging="420"/>
      </w:pPr>
    </w:lvl>
    <w:lvl w:ilvl="8" w:tplc="0409001B">
      <w:start w:val="1"/>
      <w:numFmt w:val="lowerRoman"/>
      <w:lvlText w:val="%9."/>
      <w:lvlJc w:val="right"/>
      <w:pPr>
        <w:tabs>
          <w:tab w:val="num" w:pos="4500"/>
        </w:tabs>
        <w:ind w:left="4500" w:hanging="420"/>
      </w:pPr>
    </w:lvl>
  </w:abstractNum>
  <w:abstractNum w:abstractNumId="22">
    <w:nsid w:val="34224847"/>
    <w:multiLevelType w:val="hybridMultilevel"/>
    <w:tmpl w:val="F67A441C"/>
    <w:lvl w:ilvl="0" w:tplc="F7E48B18">
      <w:start w:val="1"/>
      <w:numFmt w:val="decimal"/>
      <w:lvlText w:val="%1、"/>
      <w:lvlJc w:val="left"/>
      <w:pPr>
        <w:tabs>
          <w:tab w:val="num" w:pos="1440"/>
        </w:tabs>
        <w:ind w:left="1440" w:hanging="720"/>
      </w:pPr>
      <w:rPr>
        <w:rFonts w:hint="default"/>
      </w:rPr>
    </w:lvl>
    <w:lvl w:ilvl="1" w:tplc="55DE8E34">
      <w:start w:val="1"/>
      <w:numFmt w:val="japaneseCounting"/>
      <w:lvlText w:val="（%2）"/>
      <w:lvlJc w:val="left"/>
      <w:pPr>
        <w:tabs>
          <w:tab w:val="num" w:pos="1860"/>
        </w:tabs>
        <w:ind w:left="1860" w:hanging="720"/>
      </w:pPr>
      <w:rPr>
        <w:rFonts w:hint="default"/>
      </w:rPr>
    </w:lvl>
    <w:lvl w:ilvl="2" w:tplc="0409001B">
      <w:start w:val="1"/>
      <w:numFmt w:val="lowerRoman"/>
      <w:lvlText w:val="%3."/>
      <w:lvlJc w:val="right"/>
      <w:pPr>
        <w:tabs>
          <w:tab w:val="num" w:pos="1980"/>
        </w:tabs>
        <w:ind w:left="1980" w:hanging="420"/>
      </w:pPr>
    </w:lvl>
    <w:lvl w:ilvl="3" w:tplc="0409000F">
      <w:start w:val="1"/>
      <w:numFmt w:val="decimal"/>
      <w:lvlText w:val="%4."/>
      <w:lvlJc w:val="left"/>
      <w:pPr>
        <w:tabs>
          <w:tab w:val="num" w:pos="2400"/>
        </w:tabs>
        <w:ind w:left="2400" w:hanging="420"/>
      </w:pPr>
    </w:lvl>
    <w:lvl w:ilvl="4" w:tplc="04090019">
      <w:start w:val="1"/>
      <w:numFmt w:val="lowerLetter"/>
      <w:lvlText w:val="%5)"/>
      <w:lvlJc w:val="left"/>
      <w:pPr>
        <w:tabs>
          <w:tab w:val="num" w:pos="2820"/>
        </w:tabs>
        <w:ind w:left="2820" w:hanging="420"/>
      </w:pPr>
    </w:lvl>
    <w:lvl w:ilvl="5" w:tplc="0409001B">
      <w:start w:val="1"/>
      <w:numFmt w:val="lowerRoman"/>
      <w:lvlText w:val="%6."/>
      <w:lvlJc w:val="right"/>
      <w:pPr>
        <w:tabs>
          <w:tab w:val="num" w:pos="3240"/>
        </w:tabs>
        <w:ind w:left="3240" w:hanging="420"/>
      </w:pPr>
    </w:lvl>
    <w:lvl w:ilvl="6" w:tplc="0409000F">
      <w:start w:val="1"/>
      <w:numFmt w:val="decimal"/>
      <w:lvlText w:val="%7."/>
      <w:lvlJc w:val="left"/>
      <w:pPr>
        <w:tabs>
          <w:tab w:val="num" w:pos="3660"/>
        </w:tabs>
        <w:ind w:left="3660" w:hanging="420"/>
      </w:pPr>
    </w:lvl>
    <w:lvl w:ilvl="7" w:tplc="04090019">
      <w:start w:val="1"/>
      <w:numFmt w:val="lowerLetter"/>
      <w:lvlText w:val="%8)"/>
      <w:lvlJc w:val="left"/>
      <w:pPr>
        <w:tabs>
          <w:tab w:val="num" w:pos="4080"/>
        </w:tabs>
        <w:ind w:left="4080" w:hanging="420"/>
      </w:pPr>
    </w:lvl>
    <w:lvl w:ilvl="8" w:tplc="0409001B">
      <w:start w:val="1"/>
      <w:numFmt w:val="lowerRoman"/>
      <w:lvlText w:val="%9."/>
      <w:lvlJc w:val="right"/>
      <w:pPr>
        <w:tabs>
          <w:tab w:val="num" w:pos="4500"/>
        </w:tabs>
        <w:ind w:left="4500" w:hanging="420"/>
      </w:pPr>
    </w:lvl>
  </w:abstractNum>
  <w:abstractNum w:abstractNumId="23">
    <w:nsid w:val="34CA767D"/>
    <w:multiLevelType w:val="multilevel"/>
    <w:tmpl w:val="FFFFFFF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24">
    <w:nsid w:val="35C805C3"/>
    <w:multiLevelType w:val="hybridMultilevel"/>
    <w:tmpl w:val="BB52DF30"/>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5">
    <w:nsid w:val="3A7D189C"/>
    <w:multiLevelType w:val="hybridMultilevel"/>
    <w:tmpl w:val="4B7C3450"/>
    <w:lvl w:ilvl="0" w:tplc="8DC66300">
      <w:start w:val="1"/>
      <w:numFmt w:val="decimal"/>
      <w:lvlText w:val="%1、"/>
      <w:lvlJc w:val="left"/>
      <w:pPr>
        <w:tabs>
          <w:tab w:val="num" w:pos="1440"/>
        </w:tabs>
        <w:ind w:left="1440" w:hanging="720"/>
      </w:pPr>
      <w:rPr>
        <w:rFonts w:hint="default"/>
      </w:rPr>
    </w:lvl>
    <w:lvl w:ilvl="1" w:tplc="46AA7BA4">
      <w:start w:val="1"/>
      <w:numFmt w:val="japaneseCounting"/>
      <w:lvlText w:val="（%2）"/>
      <w:lvlJc w:val="left"/>
      <w:pPr>
        <w:tabs>
          <w:tab w:val="num" w:pos="1860"/>
        </w:tabs>
        <w:ind w:left="1860" w:hanging="720"/>
      </w:pPr>
      <w:rPr>
        <w:rFonts w:hint="default"/>
      </w:rPr>
    </w:lvl>
    <w:lvl w:ilvl="2" w:tplc="0409001B">
      <w:start w:val="1"/>
      <w:numFmt w:val="lowerRoman"/>
      <w:lvlText w:val="%3."/>
      <w:lvlJc w:val="right"/>
      <w:pPr>
        <w:tabs>
          <w:tab w:val="num" w:pos="1980"/>
        </w:tabs>
        <w:ind w:left="1980" w:hanging="420"/>
      </w:pPr>
    </w:lvl>
    <w:lvl w:ilvl="3" w:tplc="0409000F">
      <w:start w:val="1"/>
      <w:numFmt w:val="decimal"/>
      <w:lvlText w:val="%4."/>
      <w:lvlJc w:val="left"/>
      <w:pPr>
        <w:tabs>
          <w:tab w:val="num" w:pos="2400"/>
        </w:tabs>
        <w:ind w:left="2400" w:hanging="420"/>
      </w:pPr>
    </w:lvl>
    <w:lvl w:ilvl="4" w:tplc="04090019">
      <w:start w:val="1"/>
      <w:numFmt w:val="lowerLetter"/>
      <w:lvlText w:val="%5)"/>
      <w:lvlJc w:val="left"/>
      <w:pPr>
        <w:tabs>
          <w:tab w:val="num" w:pos="2820"/>
        </w:tabs>
        <w:ind w:left="2820" w:hanging="420"/>
      </w:pPr>
    </w:lvl>
    <w:lvl w:ilvl="5" w:tplc="0409001B">
      <w:start w:val="1"/>
      <w:numFmt w:val="lowerRoman"/>
      <w:lvlText w:val="%6."/>
      <w:lvlJc w:val="right"/>
      <w:pPr>
        <w:tabs>
          <w:tab w:val="num" w:pos="3240"/>
        </w:tabs>
        <w:ind w:left="3240" w:hanging="420"/>
      </w:pPr>
    </w:lvl>
    <w:lvl w:ilvl="6" w:tplc="0409000F">
      <w:start w:val="1"/>
      <w:numFmt w:val="decimal"/>
      <w:lvlText w:val="%7."/>
      <w:lvlJc w:val="left"/>
      <w:pPr>
        <w:tabs>
          <w:tab w:val="num" w:pos="3660"/>
        </w:tabs>
        <w:ind w:left="3660" w:hanging="420"/>
      </w:pPr>
    </w:lvl>
    <w:lvl w:ilvl="7" w:tplc="04090019">
      <w:start w:val="1"/>
      <w:numFmt w:val="lowerLetter"/>
      <w:lvlText w:val="%8)"/>
      <w:lvlJc w:val="left"/>
      <w:pPr>
        <w:tabs>
          <w:tab w:val="num" w:pos="4080"/>
        </w:tabs>
        <w:ind w:left="4080" w:hanging="420"/>
      </w:pPr>
    </w:lvl>
    <w:lvl w:ilvl="8" w:tplc="0409001B">
      <w:start w:val="1"/>
      <w:numFmt w:val="lowerRoman"/>
      <w:lvlText w:val="%9."/>
      <w:lvlJc w:val="right"/>
      <w:pPr>
        <w:tabs>
          <w:tab w:val="num" w:pos="4500"/>
        </w:tabs>
        <w:ind w:left="4500" w:hanging="420"/>
      </w:pPr>
    </w:lvl>
  </w:abstractNum>
  <w:abstractNum w:abstractNumId="26">
    <w:nsid w:val="3B310D17"/>
    <w:multiLevelType w:val="hybridMultilevel"/>
    <w:tmpl w:val="415AA7B6"/>
    <w:lvl w:ilvl="0" w:tplc="855EE56E">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560"/>
        </w:tabs>
        <w:ind w:left="1560" w:hanging="420"/>
      </w:pPr>
    </w:lvl>
    <w:lvl w:ilvl="2" w:tplc="0409001B">
      <w:start w:val="1"/>
      <w:numFmt w:val="lowerRoman"/>
      <w:lvlText w:val="%3."/>
      <w:lvlJc w:val="right"/>
      <w:pPr>
        <w:tabs>
          <w:tab w:val="num" w:pos="1980"/>
        </w:tabs>
        <w:ind w:left="1980" w:hanging="420"/>
      </w:pPr>
    </w:lvl>
    <w:lvl w:ilvl="3" w:tplc="0409000F">
      <w:start w:val="1"/>
      <w:numFmt w:val="decimal"/>
      <w:lvlText w:val="%4."/>
      <w:lvlJc w:val="left"/>
      <w:pPr>
        <w:tabs>
          <w:tab w:val="num" w:pos="2400"/>
        </w:tabs>
        <w:ind w:left="2400" w:hanging="420"/>
      </w:pPr>
    </w:lvl>
    <w:lvl w:ilvl="4" w:tplc="04090019">
      <w:start w:val="1"/>
      <w:numFmt w:val="lowerLetter"/>
      <w:lvlText w:val="%5)"/>
      <w:lvlJc w:val="left"/>
      <w:pPr>
        <w:tabs>
          <w:tab w:val="num" w:pos="2820"/>
        </w:tabs>
        <w:ind w:left="2820" w:hanging="420"/>
      </w:pPr>
    </w:lvl>
    <w:lvl w:ilvl="5" w:tplc="0409001B">
      <w:start w:val="1"/>
      <w:numFmt w:val="lowerRoman"/>
      <w:lvlText w:val="%6."/>
      <w:lvlJc w:val="right"/>
      <w:pPr>
        <w:tabs>
          <w:tab w:val="num" w:pos="3240"/>
        </w:tabs>
        <w:ind w:left="3240" w:hanging="420"/>
      </w:pPr>
    </w:lvl>
    <w:lvl w:ilvl="6" w:tplc="0409000F">
      <w:start w:val="1"/>
      <w:numFmt w:val="decimal"/>
      <w:lvlText w:val="%7."/>
      <w:lvlJc w:val="left"/>
      <w:pPr>
        <w:tabs>
          <w:tab w:val="num" w:pos="3660"/>
        </w:tabs>
        <w:ind w:left="3660" w:hanging="420"/>
      </w:pPr>
    </w:lvl>
    <w:lvl w:ilvl="7" w:tplc="04090019">
      <w:start w:val="1"/>
      <w:numFmt w:val="lowerLetter"/>
      <w:lvlText w:val="%8)"/>
      <w:lvlJc w:val="left"/>
      <w:pPr>
        <w:tabs>
          <w:tab w:val="num" w:pos="4080"/>
        </w:tabs>
        <w:ind w:left="4080" w:hanging="420"/>
      </w:pPr>
    </w:lvl>
    <w:lvl w:ilvl="8" w:tplc="0409001B">
      <w:start w:val="1"/>
      <w:numFmt w:val="lowerRoman"/>
      <w:lvlText w:val="%9."/>
      <w:lvlJc w:val="right"/>
      <w:pPr>
        <w:tabs>
          <w:tab w:val="num" w:pos="4500"/>
        </w:tabs>
        <w:ind w:left="4500" w:hanging="420"/>
      </w:pPr>
    </w:lvl>
  </w:abstractNum>
  <w:abstractNum w:abstractNumId="27">
    <w:nsid w:val="3F567BE3"/>
    <w:multiLevelType w:val="hybridMultilevel"/>
    <w:tmpl w:val="DA466AD2"/>
    <w:lvl w:ilvl="0" w:tplc="25B01576">
      <w:start w:val="1"/>
      <w:numFmt w:val="bullet"/>
      <w:lvlText w:val=""/>
      <w:lvlJc w:val="left"/>
      <w:pPr>
        <w:tabs>
          <w:tab w:val="num" w:pos="113"/>
        </w:tabs>
        <w:ind w:left="227" w:hanging="227"/>
      </w:pPr>
      <w:rPr>
        <w:rFonts w:ascii="Wingdings" w:hAnsi="Wingdings" w:cs="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44262C98"/>
    <w:multiLevelType w:val="hybridMultilevel"/>
    <w:tmpl w:val="779ADD68"/>
    <w:lvl w:ilvl="0" w:tplc="EEEC7928">
      <w:start w:val="1"/>
      <w:numFmt w:val="decimal"/>
      <w:lvlText w:val="%1."/>
      <w:lvlJc w:val="left"/>
      <w:pPr>
        <w:tabs>
          <w:tab w:val="num" w:pos="450"/>
        </w:tabs>
        <w:ind w:left="450" w:hanging="450"/>
      </w:pPr>
      <w:rPr>
        <w:rFonts w:hint="default"/>
        <w:b/>
        <w:bCs/>
        <w:color w:val="000000"/>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9">
    <w:nsid w:val="46223E36"/>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2294"/>
        </w:tabs>
        <w:ind w:left="2294" w:hanging="1559"/>
      </w:pPr>
    </w:lvl>
  </w:abstractNum>
  <w:abstractNum w:abstractNumId="30">
    <w:nsid w:val="46E3368D"/>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1">
    <w:nsid w:val="49516789"/>
    <w:multiLevelType w:val="hybridMultilevel"/>
    <w:tmpl w:val="6C5CA5B6"/>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2">
    <w:nsid w:val="4E1663B5"/>
    <w:multiLevelType w:val="hybridMultilevel"/>
    <w:tmpl w:val="B496925E"/>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3">
    <w:nsid w:val="59CE7D74"/>
    <w:multiLevelType w:val="hybridMultilevel"/>
    <w:tmpl w:val="1900753A"/>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4">
    <w:nsid w:val="5D21768E"/>
    <w:multiLevelType w:val="hybridMultilevel"/>
    <w:tmpl w:val="F5A0B07E"/>
    <w:lvl w:ilvl="0" w:tplc="25B01576">
      <w:start w:val="1"/>
      <w:numFmt w:val="bullet"/>
      <w:lvlText w:val=""/>
      <w:lvlJc w:val="left"/>
      <w:pPr>
        <w:tabs>
          <w:tab w:val="num" w:pos="113"/>
        </w:tabs>
        <w:ind w:left="227" w:hanging="227"/>
      </w:pPr>
      <w:rPr>
        <w:rFonts w:ascii="Wingdings" w:hAnsi="Wingdings" w:cs="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5F8833FB"/>
    <w:multiLevelType w:val="hybridMultilevel"/>
    <w:tmpl w:val="A1526166"/>
    <w:lvl w:ilvl="0" w:tplc="25B01576">
      <w:start w:val="1"/>
      <w:numFmt w:val="bullet"/>
      <w:lvlText w:val=""/>
      <w:lvlJc w:val="left"/>
      <w:pPr>
        <w:tabs>
          <w:tab w:val="num" w:pos="113"/>
        </w:tabs>
        <w:ind w:left="227" w:hanging="227"/>
      </w:pPr>
      <w:rPr>
        <w:rFonts w:ascii="Wingdings" w:hAnsi="Wingdings" w:cs="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6085068F"/>
    <w:multiLevelType w:val="hybridMultilevel"/>
    <w:tmpl w:val="EB3600F4"/>
    <w:lvl w:ilvl="0" w:tplc="3FD43906">
      <w:start w:val="1"/>
      <w:numFmt w:val="decimal"/>
      <w:lvlText w:val="（%1）"/>
      <w:lvlJc w:val="left"/>
      <w:pPr>
        <w:tabs>
          <w:tab w:val="num" w:pos="1200"/>
        </w:tabs>
        <w:ind w:left="1200" w:hanging="72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37">
    <w:nsid w:val="61651F8C"/>
    <w:multiLevelType w:val="hybridMultilevel"/>
    <w:tmpl w:val="EBC0DFB2"/>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8">
    <w:nsid w:val="625C3528"/>
    <w:multiLevelType w:val="multilevel"/>
    <w:tmpl w:val="FFFFFFF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9">
    <w:nsid w:val="64914E42"/>
    <w:multiLevelType w:val="hybridMultilevel"/>
    <w:tmpl w:val="39EEB01E"/>
    <w:lvl w:ilvl="0" w:tplc="25B01576">
      <w:start w:val="1"/>
      <w:numFmt w:val="bullet"/>
      <w:lvlText w:val=""/>
      <w:lvlJc w:val="left"/>
      <w:pPr>
        <w:tabs>
          <w:tab w:val="num" w:pos="113"/>
        </w:tabs>
        <w:ind w:left="227" w:hanging="227"/>
      </w:pPr>
      <w:rPr>
        <w:rFonts w:ascii="Wingdings" w:hAnsi="Wingdings" w:cs="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65FA6245"/>
    <w:multiLevelType w:val="hybridMultilevel"/>
    <w:tmpl w:val="5BE28032"/>
    <w:lvl w:ilvl="0" w:tplc="AD087E9A">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560"/>
        </w:tabs>
        <w:ind w:left="1560" w:hanging="420"/>
      </w:pPr>
    </w:lvl>
    <w:lvl w:ilvl="2" w:tplc="0409001B">
      <w:start w:val="1"/>
      <w:numFmt w:val="lowerRoman"/>
      <w:lvlText w:val="%3."/>
      <w:lvlJc w:val="right"/>
      <w:pPr>
        <w:tabs>
          <w:tab w:val="num" w:pos="1980"/>
        </w:tabs>
        <w:ind w:left="1980" w:hanging="420"/>
      </w:pPr>
    </w:lvl>
    <w:lvl w:ilvl="3" w:tplc="0409000F">
      <w:start w:val="1"/>
      <w:numFmt w:val="decimal"/>
      <w:lvlText w:val="%4."/>
      <w:lvlJc w:val="left"/>
      <w:pPr>
        <w:tabs>
          <w:tab w:val="num" w:pos="2400"/>
        </w:tabs>
        <w:ind w:left="2400" w:hanging="420"/>
      </w:pPr>
    </w:lvl>
    <w:lvl w:ilvl="4" w:tplc="04090019">
      <w:start w:val="1"/>
      <w:numFmt w:val="lowerLetter"/>
      <w:lvlText w:val="%5)"/>
      <w:lvlJc w:val="left"/>
      <w:pPr>
        <w:tabs>
          <w:tab w:val="num" w:pos="2820"/>
        </w:tabs>
        <w:ind w:left="2820" w:hanging="420"/>
      </w:pPr>
    </w:lvl>
    <w:lvl w:ilvl="5" w:tplc="0409001B">
      <w:start w:val="1"/>
      <w:numFmt w:val="lowerRoman"/>
      <w:lvlText w:val="%6."/>
      <w:lvlJc w:val="right"/>
      <w:pPr>
        <w:tabs>
          <w:tab w:val="num" w:pos="3240"/>
        </w:tabs>
        <w:ind w:left="3240" w:hanging="420"/>
      </w:pPr>
    </w:lvl>
    <w:lvl w:ilvl="6" w:tplc="0409000F">
      <w:start w:val="1"/>
      <w:numFmt w:val="decimal"/>
      <w:lvlText w:val="%7."/>
      <w:lvlJc w:val="left"/>
      <w:pPr>
        <w:tabs>
          <w:tab w:val="num" w:pos="3660"/>
        </w:tabs>
        <w:ind w:left="3660" w:hanging="420"/>
      </w:pPr>
    </w:lvl>
    <w:lvl w:ilvl="7" w:tplc="04090019">
      <w:start w:val="1"/>
      <w:numFmt w:val="lowerLetter"/>
      <w:lvlText w:val="%8)"/>
      <w:lvlJc w:val="left"/>
      <w:pPr>
        <w:tabs>
          <w:tab w:val="num" w:pos="4080"/>
        </w:tabs>
        <w:ind w:left="4080" w:hanging="420"/>
      </w:pPr>
    </w:lvl>
    <w:lvl w:ilvl="8" w:tplc="0409001B">
      <w:start w:val="1"/>
      <w:numFmt w:val="lowerRoman"/>
      <w:lvlText w:val="%9."/>
      <w:lvlJc w:val="right"/>
      <w:pPr>
        <w:tabs>
          <w:tab w:val="num" w:pos="4500"/>
        </w:tabs>
        <w:ind w:left="4500" w:hanging="420"/>
      </w:pPr>
    </w:lvl>
  </w:abstractNum>
  <w:abstractNum w:abstractNumId="41">
    <w:nsid w:val="6A7F51F7"/>
    <w:multiLevelType w:val="multilevel"/>
    <w:tmpl w:val="FFFFFFF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2">
    <w:nsid w:val="6BB845A8"/>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3">
    <w:nsid w:val="778B502E"/>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num w:numId="1">
    <w:abstractNumId w:val="29"/>
  </w:num>
  <w:num w:numId="2">
    <w:abstractNumId w:val="30"/>
  </w:num>
  <w:num w:numId="3">
    <w:abstractNumId w:val="11"/>
  </w:num>
  <w:num w:numId="4">
    <w:abstractNumId w:val="31"/>
  </w:num>
  <w:num w:numId="5">
    <w:abstractNumId w:val="37"/>
  </w:num>
  <w:num w:numId="6">
    <w:abstractNumId w:val="19"/>
  </w:num>
  <w:num w:numId="7">
    <w:abstractNumId w:val="12"/>
  </w:num>
  <w:num w:numId="8">
    <w:abstractNumId w:val="32"/>
  </w:num>
  <w:num w:numId="9">
    <w:abstractNumId w:val="33"/>
  </w:num>
  <w:num w:numId="10">
    <w:abstractNumId w:val="17"/>
  </w:num>
  <w:num w:numId="11">
    <w:abstractNumId w:val="16"/>
  </w:num>
  <w:num w:numId="12">
    <w:abstractNumId w:val="28"/>
  </w:num>
  <w:num w:numId="1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2"/>
  </w:num>
  <w:num w:numId="22">
    <w:abstractNumId w:val="1"/>
  </w:num>
  <w:num w:numId="23">
    <w:abstractNumId w:val="0"/>
  </w:num>
  <w:num w:numId="24">
    <w:abstractNumId w:val="9"/>
  </w:num>
  <w:num w:numId="25">
    <w:abstractNumId w:val="7"/>
  </w:num>
  <w:num w:numId="26">
    <w:abstractNumId w:val="6"/>
  </w:num>
  <w:num w:numId="27">
    <w:abstractNumId w:val="5"/>
  </w:num>
  <w:num w:numId="28">
    <w:abstractNumId w:val="4"/>
  </w:num>
  <w:num w:numId="29">
    <w:abstractNumId w:val="15"/>
  </w:num>
  <w:num w:numId="30">
    <w:abstractNumId w:val="10"/>
  </w:num>
  <w:num w:numId="31">
    <w:abstractNumId w:val="21"/>
  </w:num>
  <w:num w:numId="32">
    <w:abstractNumId w:val="25"/>
  </w:num>
  <w:num w:numId="33">
    <w:abstractNumId w:val="26"/>
  </w:num>
  <w:num w:numId="34">
    <w:abstractNumId w:val="22"/>
  </w:num>
  <w:num w:numId="35">
    <w:abstractNumId w:val="14"/>
  </w:num>
  <w:num w:numId="36">
    <w:abstractNumId w:val="18"/>
  </w:num>
  <w:num w:numId="37">
    <w:abstractNumId w:val="40"/>
  </w:num>
  <w:num w:numId="38">
    <w:abstractNumId w:val="24"/>
  </w:num>
  <w:num w:numId="39">
    <w:abstractNumId w:val="41"/>
  </w:num>
  <w:num w:numId="40">
    <w:abstractNumId w:val="42"/>
  </w:num>
  <w:num w:numId="41">
    <w:abstractNumId w:val="13"/>
  </w:num>
  <w:num w:numId="42">
    <w:abstractNumId w:val="36"/>
  </w:num>
  <w:num w:numId="43">
    <w:abstractNumId w:val="23"/>
  </w:num>
  <w:num w:numId="44">
    <w:abstractNumId w:val="43"/>
  </w:num>
  <w:num w:numId="45">
    <w:abstractNumId w:val="38"/>
  </w:num>
  <w:numIdMacAtCleanup w:val="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肖华鹏">
    <w15:presenceInfo w15:providerId="None" w15:userId="肖华鹏"/>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bordersDoNotSurroundHeader/>
  <w:bordersDoNotSurroundFooter/>
  <w:hideSpellingErrors/>
  <w:proofState w:grammar="clean"/>
  <w:stylePaneFormatFilter w:val="3F01"/>
  <w:defaultTabStop w:val="420"/>
  <w:drawingGridHorizontalSpacing w:val="160"/>
  <w:drawingGridVerticalSpacing w:val="435"/>
  <w:displayHorizontalDrawingGridEvery w:val="0"/>
  <w:characterSpacingControl w:val="compressPunctuation"/>
  <w:hdrShapeDefaults>
    <o:shapedefaults v:ext="edit" spidmax="399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392"/>
    <w:rsid w:val="00014E88"/>
    <w:rsid w:val="0002255A"/>
    <w:rsid w:val="000229BC"/>
    <w:rsid w:val="00026CEF"/>
    <w:rsid w:val="000A4AB7"/>
    <w:rsid w:val="000D0F36"/>
    <w:rsid w:val="000F54E3"/>
    <w:rsid w:val="00103DA5"/>
    <w:rsid w:val="00124152"/>
    <w:rsid w:val="00152991"/>
    <w:rsid w:val="00156E18"/>
    <w:rsid w:val="00210EAB"/>
    <w:rsid w:val="00294E2F"/>
    <w:rsid w:val="002B6354"/>
    <w:rsid w:val="002B7AF1"/>
    <w:rsid w:val="002E175D"/>
    <w:rsid w:val="002E1A9E"/>
    <w:rsid w:val="003270E0"/>
    <w:rsid w:val="00327E25"/>
    <w:rsid w:val="003B0750"/>
    <w:rsid w:val="003D61FF"/>
    <w:rsid w:val="003F0265"/>
    <w:rsid w:val="004048CE"/>
    <w:rsid w:val="00431087"/>
    <w:rsid w:val="00431F64"/>
    <w:rsid w:val="00447DFC"/>
    <w:rsid w:val="0047745A"/>
    <w:rsid w:val="004B4E6C"/>
    <w:rsid w:val="004C1F13"/>
    <w:rsid w:val="004E56BB"/>
    <w:rsid w:val="00504392"/>
    <w:rsid w:val="00504801"/>
    <w:rsid w:val="00510C59"/>
    <w:rsid w:val="00516351"/>
    <w:rsid w:val="00565803"/>
    <w:rsid w:val="005A769B"/>
    <w:rsid w:val="005B3B9E"/>
    <w:rsid w:val="005D70C2"/>
    <w:rsid w:val="00600E91"/>
    <w:rsid w:val="0065169D"/>
    <w:rsid w:val="006A3C4A"/>
    <w:rsid w:val="006D7A48"/>
    <w:rsid w:val="007226D5"/>
    <w:rsid w:val="00737D54"/>
    <w:rsid w:val="00760C1A"/>
    <w:rsid w:val="00765CDB"/>
    <w:rsid w:val="007667C6"/>
    <w:rsid w:val="007B0B5E"/>
    <w:rsid w:val="007F2262"/>
    <w:rsid w:val="008026E7"/>
    <w:rsid w:val="008506A3"/>
    <w:rsid w:val="008B213C"/>
    <w:rsid w:val="008B34ED"/>
    <w:rsid w:val="008D6DF4"/>
    <w:rsid w:val="008E5CF4"/>
    <w:rsid w:val="00913B75"/>
    <w:rsid w:val="00923CAA"/>
    <w:rsid w:val="0098465A"/>
    <w:rsid w:val="009B1865"/>
    <w:rsid w:val="009C0E91"/>
    <w:rsid w:val="009D4194"/>
    <w:rsid w:val="00A9150B"/>
    <w:rsid w:val="00AB6A9B"/>
    <w:rsid w:val="00AD6115"/>
    <w:rsid w:val="00B22BC5"/>
    <w:rsid w:val="00B869A2"/>
    <w:rsid w:val="00BB141E"/>
    <w:rsid w:val="00CA48FD"/>
    <w:rsid w:val="00CC1282"/>
    <w:rsid w:val="00CE1CBA"/>
    <w:rsid w:val="00CE358F"/>
    <w:rsid w:val="00D8699E"/>
    <w:rsid w:val="00DA1F3A"/>
    <w:rsid w:val="00DA54A8"/>
    <w:rsid w:val="00DB305B"/>
    <w:rsid w:val="00E12C1D"/>
    <w:rsid w:val="00E5208E"/>
    <w:rsid w:val="00E75179"/>
    <w:rsid w:val="00F442FC"/>
    <w:rsid w:val="00F5155B"/>
    <w:rsid w:val="00F62C26"/>
    <w:rsid w:val="00F716DE"/>
    <w:rsid w:val="00F77D75"/>
    <w:rsid w:val="00FB11B9"/>
    <w:rsid w:val="00FF6D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iPriority="99" w:unhideWhenUsed="1" w:qFormat="1"/>
    <w:lsdException w:name="annotation reference" w:uiPriority="99"/>
    <w:lsdException w:name="page number" w:uiPriority="99"/>
    <w:lsdException w:name="Title" w:uiPriority="10" w:qFormat="1"/>
    <w:lsdException w:name="Body Text" w:uiPriority="99"/>
    <w:lsdException w:name="Body Text Indent" w:uiPriority="99"/>
    <w:lsdException w:name="Subtitle" w:uiPriority="11" w:qFormat="1"/>
    <w:lsdException w:name="Date" w:uiPriority="99"/>
    <w:lsdException w:name="Body Text Indent 2"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Normal (Web)" w:uiPriority="99" w:qFormat="1"/>
    <w:lsdException w:name="HTML Typewriter" w:uiPriority="99" w:qFormat="1"/>
    <w:lsdException w:name="Normal Table" w:semiHidden="1" w:unhideWhenUsed="1"/>
    <w:lsdException w:name="annotation subject" w:uiPriority="99"/>
    <w:lsdException w:name="No List" w:uiPriority="99"/>
    <w:lsdException w:name="Outline List 2"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4392"/>
    <w:pPr>
      <w:widowControl w:val="0"/>
      <w:spacing w:line="560" w:lineRule="exact"/>
      <w:ind w:firstLineChars="200" w:firstLine="200"/>
      <w:jc w:val="both"/>
    </w:pPr>
    <w:rPr>
      <w:rFonts w:ascii="Calibri" w:eastAsia="仿宋_GB2312" w:hAnsi="Calibri"/>
      <w:kern w:val="2"/>
      <w:sz w:val="32"/>
      <w:szCs w:val="22"/>
    </w:rPr>
  </w:style>
  <w:style w:type="paragraph" w:styleId="1">
    <w:name w:val="heading 1"/>
    <w:basedOn w:val="a"/>
    <w:link w:val="1Char"/>
    <w:uiPriority w:val="99"/>
    <w:qFormat/>
    <w:rsid w:val="00F442FC"/>
    <w:pPr>
      <w:widowControl/>
      <w:spacing w:before="100" w:beforeAutospacing="1" w:after="100" w:afterAutospacing="1" w:line="240" w:lineRule="auto"/>
      <w:ind w:firstLineChars="0" w:firstLine="0"/>
      <w:jc w:val="left"/>
      <w:outlineLvl w:val="0"/>
    </w:pPr>
    <w:rPr>
      <w:rFonts w:ascii="宋体" w:eastAsia="宋体" w:hAnsi="宋体"/>
      <w:b/>
      <w:bCs/>
      <w:kern w:val="36"/>
      <w:sz w:val="24"/>
      <w:szCs w:val="24"/>
    </w:rPr>
  </w:style>
  <w:style w:type="paragraph" w:styleId="2">
    <w:name w:val="heading 2"/>
    <w:basedOn w:val="a"/>
    <w:link w:val="2Char"/>
    <w:uiPriority w:val="99"/>
    <w:qFormat/>
    <w:rsid w:val="00F442FC"/>
    <w:pPr>
      <w:widowControl/>
      <w:spacing w:before="100" w:beforeAutospacing="1" w:after="100" w:afterAutospacing="1" w:line="240" w:lineRule="auto"/>
      <w:ind w:firstLineChars="0" w:firstLine="0"/>
      <w:jc w:val="left"/>
      <w:outlineLvl w:val="1"/>
    </w:pPr>
    <w:rPr>
      <w:rFonts w:ascii="宋体" w:eastAsia="宋体" w:hAnsi="宋体"/>
      <w:b/>
      <w:bCs/>
      <w:kern w:val="0"/>
      <w:sz w:val="24"/>
      <w:szCs w:val="24"/>
    </w:rPr>
  </w:style>
  <w:style w:type="paragraph" w:styleId="3">
    <w:name w:val="heading 3"/>
    <w:basedOn w:val="a"/>
    <w:link w:val="3Char"/>
    <w:uiPriority w:val="99"/>
    <w:qFormat/>
    <w:rsid w:val="00F442FC"/>
    <w:pPr>
      <w:widowControl/>
      <w:spacing w:before="100" w:beforeAutospacing="1" w:after="100" w:afterAutospacing="1" w:line="240" w:lineRule="auto"/>
      <w:ind w:firstLineChars="0" w:firstLine="0"/>
      <w:jc w:val="left"/>
      <w:outlineLvl w:val="2"/>
    </w:pPr>
    <w:rPr>
      <w:rFonts w:ascii="宋体" w:eastAsia="宋体" w:hAnsi="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无列表1"/>
    <w:next w:val="a2"/>
    <w:uiPriority w:val="99"/>
    <w:semiHidden/>
    <w:rsid w:val="00504392"/>
  </w:style>
  <w:style w:type="paragraph" w:styleId="a3">
    <w:name w:val="Normal (Web)"/>
    <w:basedOn w:val="a"/>
    <w:uiPriority w:val="99"/>
    <w:unhideWhenUsed/>
    <w:qFormat/>
    <w:rsid w:val="00504392"/>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 w:type="character" w:styleId="a4">
    <w:name w:val="Hyperlink"/>
    <w:basedOn w:val="a0"/>
    <w:uiPriority w:val="99"/>
    <w:rsid w:val="00504392"/>
    <w:rPr>
      <w:color w:val="0000FF"/>
      <w:u w:val="single"/>
    </w:rPr>
  </w:style>
  <w:style w:type="paragraph" w:customStyle="1" w:styleId="a5">
    <w:uiPriority w:val="99"/>
    <w:rsid w:val="00504392"/>
  </w:style>
  <w:style w:type="paragraph" w:customStyle="1" w:styleId="font5">
    <w:name w:val="font5"/>
    <w:basedOn w:val="a"/>
    <w:uiPriority w:val="99"/>
    <w:rsid w:val="00504392"/>
    <w:pPr>
      <w:widowControl/>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font6">
    <w:name w:val="font6"/>
    <w:basedOn w:val="a"/>
    <w:uiPriority w:val="99"/>
    <w:rsid w:val="00504392"/>
    <w:pPr>
      <w:widowControl/>
      <w:spacing w:before="100" w:beforeAutospacing="1" w:after="100" w:afterAutospacing="1" w:line="240" w:lineRule="auto"/>
      <w:ind w:firstLineChars="0" w:firstLine="0"/>
      <w:jc w:val="left"/>
    </w:pPr>
    <w:rPr>
      <w:rFonts w:ascii="宋体" w:eastAsia="宋体" w:hAnsi="宋体" w:cs="宋体"/>
      <w:b/>
      <w:bCs/>
      <w:kern w:val="0"/>
      <w:sz w:val="18"/>
      <w:szCs w:val="18"/>
    </w:rPr>
  </w:style>
  <w:style w:type="paragraph" w:customStyle="1" w:styleId="xl67">
    <w:name w:val="xl67"/>
    <w:basedOn w:val="a"/>
    <w:uiPriority w:val="99"/>
    <w:rsid w:val="0050439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68">
    <w:name w:val="xl68"/>
    <w:basedOn w:val="a"/>
    <w:uiPriority w:val="99"/>
    <w:rsid w:val="0050439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69">
    <w:name w:val="xl69"/>
    <w:basedOn w:val="a"/>
    <w:uiPriority w:val="99"/>
    <w:rsid w:val="0050439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18"/>
      <w:szCs w:val="18"/>
    </w:rPr>
  </w:style>
  <w:style w:type="paragraph" w:customStyle="1" w:styleId="xl70">
    <w:name w:val="xl70"/>
    <w:basedOn w:val="a"/>
    <w:uiPriority w:val="99"/>
    <w:rsid w:val="0050439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71">
    <w:name w:val="xl71"/>
    <w:basedOn w:val="a"/>
    <w:uiPriority w:val="99"/>
    <w:rsid w:val="0050439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72">
    <w:name w:val="xl72"/>
    <w:basedOn w:val="a"/>
    <w:uiPriority w:val="99"/>
    <w:rsid w:val="0050439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73">
    <w:name w:val="xl73"/>
    <w:basedOn w:val="a"/>
    <w:uiPriority w:val="99"/>
    <w:rsid w:val="0050439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74">
    <w:name w:val="xl74"/>
    <w:basedOn w:val="a"/>
    <w:uiPriority w:val="99"/>
    <w:rsid w:val="00504392"/>
    <w:pPr>
      <w:widowControl/>
      <w:pBdr>
        <w:top w:val="single" w:sz="4" w:space="0" w:color="auto"/>
        <w:lef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75">
    <w:name w:val="xl75"/>
    <w:basedOn w:val="a"/>
    <w:uiPriority w:val="99"/>
    <w:rsid w:val="00504392"/>
    <w:pPr>
      <w:widowControl/>
      <w:pBdr>
        <w:top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76">
    <w:name w:val="xl76"/>
    <w:basedOn w:val="a"/>
    <w:uiPriority w:val="99"/>
    <w:rsid w:val="00504392"/>
    <w:pPr>
      <w:widowControl/>
      <w:pBdr>
        <w:lef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77">
    <w:name w:val="xl77"/>
    <w:basedOn w:val="a"/>
    <w:uiPriority w:val="99"/>
    <w:rsid w:val="00504392"/>
    <w:pPr>
      <w:widowControl/>
      <w:pBdr>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78">
    <w:name w:val="xl78"/>
    <w:basedOn w:val="a"/>
    <w:uiPriority w:val="99"/>
    <w:rsid w:val="00504392"/>
    <w:pPr>
      <w:widowControl/>
      <w:pBdr>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79">
    <w:name w:val="xl79"/>
    <w:basedOn w:val="a"/>
    <w:uiPriority w:val="99"/>
    <w:rsid w:val="00504392"/>
    <w:pPr>
      <w:widowControl/>
      <w:pBdr>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80">
    <w:name w:val="xl80"/>
    <w:basedOn w:val="a"/>
    <w:uiPriority w:val="99"/>
    <w:rsid w:val="00504392"/>
    <w:pPr>
      <w:widowControl/>
      <w:spacing w:before="100" w:beforeAutospacing="1" w:after="100" w:afterAutospacing="1" w:line="240" w:lineRule="auto"/>
      <w:ind w:firstLineChars="0" w:firstLine="0"/>
      <w:jc w:val="center"/>
    </w:pPr>
    <w:rPr>
      <w:rFonts w:ascii="黑体" w:eastAsia="黑体" w:hAnsi="宋体" w:cs="宋体"/>
      <w:kern w:val="0"/>
      <w:sz w:val="24"/>
      <w:szCs w:val="24"/>
    </w:rPr>
  </w:style>
  <w:style w:type="paragraph" w:customStyle="1" w:styleId="xl81">
    <w:name w:val="xl81"/>
    <w:basedOn w:val="a"/>
    <w:uiPriority w:val="99"/>
    <w:rsid w:val="00504392"/>
    <w:pPr>
      <w:widowControl/>
      <w:pBdr>
        <w:top w:val="single" w:sz="4" w:space="0" w:color="auto"/>
        <w:lef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82">
    <w:name w:val="xl82"/>
    <w:basedOn w:val="a"/>
    <w:uiPriority w:val="99"/>
    <w:rsid w:val="00504392"/>
    <w:pPr>
      <w:widowControl/>
      <w:pBdr>
        <w:top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83">
    <w:name w:val="xl83"/>
    <w:basedOn w:val="a"/>
    <w:uiPriority w:val="99"/>
    <w:rsid w:val="0050439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84">
    <w:name w:val="xl84"/>
    <w:basedOn w:val="a"/>
    <w:uiPriority w:val="99"/>
    <w:rsid w:val="00504392"/>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85">
    <w:name w:val="xl85"/>
    <w:basedOn w:val="a"/>
    <w:uiPriority w:val="99"/>
    <w:rsid w:val="00504392"/>
    <w:pPr>
      <w:widowControl/>
      <w:pBdr>
        <w:top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86">
    <w:name w:val="xl86"/>
    <w:basedOn w:val="a"/>
    <w:uiPriority w:val="99"/>
    <w:rsid w:val="00504392"/>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87">
    <w:name w:val="xl87"/>
    <w:basedOn w:val="a"/>
    <w:uiPriority w:val="99"/>
    <w:rsid w:val="00504392"/>
    <w:pPr>
      <w:widowControl/>
      <w:pBdr>
        <w:lef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88">
    <w:name w:val="xl88"/>
    <w:basedOn w:val="a"/>
    <w:uiPriority w:val="99"/>
    <w:rsid w:val="00504392"/>
    <w:pPr>
      <w:widowControl/>
      <w:pBdr>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89">
    <w:name w:val="xl89"/>
    <w:basedOn w:val="a"/>
    <w:uiPriority w:val="99"/>
    <w:rsid w:val="00504392"/>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90">
    <w:name w:val="xl90"/>
    <w:basedOn w:val="a"/>
    <w:uiPriority w:val="99"/>
    <w:rsid w:val="00504392"/>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91">
    <w:name w:val="xl91"/>
    <w:basedOn w:val="a"/>
    <w:uiPriority w:val="99"/>
    <w:rsid w:val="00504392"/>
    <w:pPr>
      <w:widowControl/>
      <w:pBdr>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92">
    <w:name w:val="xl92"/>
    <w:basedOn w:val="a"/>
    <w:uiPriority w:val="99"/>
    <w:rsid w:val="00504392"/>
    <w:pPr>
      <w:widowControl/>
      <w:pBdr>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93">
    <w:name w:val="xl93"/>
    <w:basedOn w:val="a"/>
    <w:uiPriority w:val="99"/>
    <w:rsid w:val="0050439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94">
    <w:name w:val="xl94"/>
    <w:basedOn w:val="a"/>
    <w:uiPriority w:val="99"/>
    <w:rsid w:val="00504392"/>
    <w:pPr>
      <w:widowControl/>
      <w:pBdr>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95">
    <w:name w:val="xl95"/>
    <w:basedOn w:val="a"/>
    <w:uiPriority w:val="99"/>
    <w:rsid w:val="00504392"/>
    <w:pPr>
      <w:widowControl/>
      <w:pBdr>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96">
    <w:name w:val="xl96"/>
    <w:basedOn w:val="a"/>
    <w:uiPriority w:val="99"/>
    <w:rsid w:val="00504392"/>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97">
    <w:name w:val="xl97"/>
    <w:basedOn w:val="a"/>
    <w:uiPriority w:val="99"/>
    <w:rsid w:val="00504392"/>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98">
    <w:name w:val="xl98"/>
    <w:basedOn w:val="a"/>
    <w:uiPriority w:val="99"/>
    <w:rsid w:val="00504392"/>
    <w:pPr>
      <w:widowControl/>
      <w:spacing w:before="100" w:beforeAutospacing="1" w:after="100" w:afterAutospacing="1" w:line="240" w:lineRule="auto"/>
      <w:ind w:firstLineChars="0" w:firstLine="0"/>
      <w:jc w:val="center"/>
    </w:pPr>
    <w:rPr>
      <w:rFonts w:ascii="宋体" w:eastAsia="宋体" w:hAnsi="宋体" w:cs="宋体"/>
      <w:kern w:val="0"/>
      <w:sz w:val="18"/>
      <w:szCs w:val="18"/>
    </w:rPr>
  </w:style>
  <w:style w:type="paragraph" w:customStyle="1" w:styleId="xl99">
    <w:name w:val="xl99"/>
    <w:basedOn w:val="a"/>
    <w:uiPriority w:val="99"/>
    <w:rsid w:val="0050439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xl100">
    <w:name w:val="xl100"/>
    <w:basedOn w:val="a"/>
    <w:uiPriority w:val="99"/>
    <w:rsid w:val="00504392"/>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xl101">
    <w:name w:val="xl101"/>
    <w:basedOn w:val="a"/>
    <w:uiPriority w:val="99"/>
    <w:rsid w:val="00504392"/>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xl102">
    <w:name w:val="xl102"/>
    <w:basedOn w:val="a"/>
    <w:uiPriority w:val="99"/>
    <w:rsid w:val="0050439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103">
    <w:name w:val="xl103"/>
    <w:basedOn w:val="a"/>
    <w:uiPriority w:val="99"/>
    <w:rsid w:val="00504392"/>
    <w:pPr>
      <w:widowControl/>
      <w:pBdr>
        <w:top w:val="single" w:sz="4" w:space="0" w:color="auto"/>
        <w:lef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104">
    <w:name w:val="xl104"/>
    <w:basedOn w:val="a"/>
    <w:uiPriority w:val="99"/>
    <w:rsid w:val="00504392"/>
    <w:pPr>
      <w:widowControl/>
      <w:pBdr>
        <w:top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105">
    <w:name w:val="xl105"/>
    <w:basedOn w:val="a"/>
    <w:uiPriority w:val="99"/>
    <w:rsid w:val="00504392"/>
    <w:pPr>
      <w:widowControl/>
      <w:pBdr>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106">
    <w:name w:val="xl106"/>
    <w:basedOn w:val="a"/>
    <w:uiPriority w:val="99"/>
    <w:rsid w:val="00504392"/>
    <w:pPr>
      <w:widowControl/>
      <w:pBdr>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107">
    <w:name w:val="xl107"/>
    <w:basedOn w:val="a"/>
    <w:uiPriority w:val="99"/>
    <w:rsid w:val="00504392"/>
    <w:pPr>
      <w:widowControl/>
      <w:pBdr>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108">
    <w:name w:val="xl108"/>
    <w:basedOn w:val="a"/>
    <w:uiPriority w:val="99"/>
    <w:rsid w:val="00504392"/>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109">
    <w:name w:val="xl109"/>
    <w:basedOn w:val="a"/>
    <w:uiPriority w:val="99"/>
    <w:rsid w:val="00504392"/>
    <w:pPr>
      <w:widowControl/>
      <w:pBdr>
        <w:lef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110">
    <w:name w:val="xl110"/>
    <w:basedOn w:val="a"/>
    <w:uiPriority w:val="99"/>
    <w:rsid w:val="00504392"/>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111">
    <w:name w:val="xl111"/>
    <w:basedOn w:val="a"/>
    <w:uiPriority w:val="99"/>
    <w:rsid w:val="00504392"/>
    <w:pPr>
      <w:widowControl/>
      <w:pBdr>
        <w:top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112">
    <w:name w:val="xl112"/>
    <w:basedOn w:val="a"/>
    <w:uiPriority w:val="99"/>
    <w:rsid w:val="00504392"/>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113">
    <w:name w:val="xl113"/>
    <w:basedOn w:val="a"/>
    <w:uiPriority w:val="99"/>
    <w:rsid w:val="00504392"/>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114">
    <w:name w:val="xl114"/>
    <w:basedOn w:val="a"/>
    <w:uiPriority w:val="99"/>
    <w:rsid w:val="00504392"/>
    <w:pPr>
      <w:widowControl/>
      <w:pBdr>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customStyle="1" w:styleId="xl115">
    <w:name w:val="xl115"/>
    <w:basedOn w:val="a"/>
    <w:uiPriority w:val="99"/>
    <w:rsid w:val="00504392"/>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18"/>
      <w:szCs w:val="18"/>
    </w:rPr>
  </w:style>
  <w:style w:type="paragraph" w:styleId="a6">
    <w:name w:val="header"/>
    <w:basedOn w:val="a"/>
    <w:link w:val="Char"/>
    <w:uiPriority w:val="99"/>
    <w:unhideWhenUsed/>
    <w:rsid w:val="008026E7"/>
    <w:pPr>
      <w:tabs>
        <w:tab w:val="center" w:pos="4153"/>
        <w:tab w:val="right" w:pos="8306"/>
      </w:tabs>
      <w:snapToGrid w:val="0"/>
      <w:spacing w:line="240" w:lineRule="auto"/>
      <w:ind w:firstLineChars="0" w:firstLine="0"/>
      <w:jc w:val="center"/>
    </w:pPr>
    <w:rPr>
      <w:rFonts w:eastAsia="宋体"/>
      <w:kern w:val="0"/>
      <w:sz w:val="18"/>
      <w:szCs w:val="18"/>
    </w:rPr>
  </w:style>
  <w:style w:type="character" w:customStyle="1" w:styleId="Char">
    <w:name w:val="页眉 Char"/>
    <w:basedOn w:val="a0"/>
    <w:link w:val="a6"/>
    <w:uiPriority w:val="99"/>
    <w:rsid w:val="008026E7"/>
    <w:rPr>
      <w:rFonts w:ascii="Calibri" w:hAnsi="Calibri"/>
      <w:sz w:val="18"/>
      <w:szCs w:val="18"/>
    </w:rPr>
  </w:style>
  <w:style w:type="paragraph" w:styleId="a7">
    <w:name w:val="footer"/>
    <w:basedOn w:val="a"/>
    <w:link w:val="Char0"/>
    <w:uiPriority w:val="99"/>
    <w:unhideWhenUsed/>
    <w:rsid w:val="00504392"/>
    <w:pPr>
      <w:tabs>
        <w:tab w:val="center" w:pos="4153"/>
        <w:tab w:val="right" w:pos="8306"/>
      </w:tabs>
      <w:snapToGrid w:val="0"/>
      <w:spacing w:line="240" w:lineRule="auto"/>
      <w:ind w:firstLineChars="0" w:firstLine="0"/>
      <w:jc w:val="left"/>
    </w:pPr>
    <w:rPr>
      <w:rFonts w:eastAsia="宋体"/>
      <w:kern w:val="0"/>
      <w:sz w:val="18"/>
      <w:szCs w:val="18"/>
    </w:rPr>
  </w:style>
  <w:style w:type="character" w:customStyle="1" w:styleId="Char0">
    <w:name w:val="页脚 Char"/>
    <w:basedOn w:val="a0"/>
    <w:link w:val="a7"/>
    <w:uiPriority w:val="99"/>
    <w:rsid w:val="00504392"/>
    <w:rPr>
      <w:rFonts w:ascii="Calibri" w:hAnsi="Calibri"/>
      <w:sz w:val="18"/>
      <w:szCs w:val="18"/>
    </w:rPr>
  </w:style>
  <w:style w:type="character" w:styleId="a8">
    <w:name w:val="page number"/>
    <w:basedOn w:val="a0"/>
    <w:uiPriority w:val="99"/>
    <w:rsid w:val="00504392"/>
  </w:style>
  <w:style w:type="paragraph" w:styleId="20">
    <w:name w:val="Body Text Indent 2"/>
    <w:basedOn w:val="a"/>
    <w:link w:val="2Char0"/>
    <w:uiPriority w:val="99"/>
    <w:rsid w:val="00504392"/>
    <w:pPr>
      <w:spacing w:line="360" w:lineRule="auto"/>
      <w:ind w:firstLine="428"/>
    </w:pPr>
    <w:rPr>
      <w:rFonts w:ascii="宋体" w:eastAsia="宋体" w:hAnsi="宋体"/>
      <w:spacing w:val="2"/>
      <w:sz w:val="21"/>
      <w:szCs w:val="21"/>
    </w:rPr>
  </w:style>
  <w:style w:type="character" w:customStyle="1" w:styleId="2Char0">
    <w:name w:val="正文文本缩进 2 Char"/>
    <w:basedOn w:val="a0"/>
    <w:link w:val="20"/>
    <w:uiPriority w:val="99"/>
    <w:rsid w:val="00504392"/>
    <w:rPr>
      <w:rFonts w:ascii="宋体" w:hAnsi="宋体"/>
      <w:spacing w:val="2"/>
      <w:kern w:val="2"/>
      <w:sz w:val="21"/>
      <w:szCs w:val="21"/>
    </w:rPr>
  </w:style>
  <w:style w:type="table" w:styleId="a9">
    <w:name w:val="Table Grid"/>
    <w:basedOn w:val="a1"/>
    <w:uiPriority w:val="99"/>
    <w:rsid w:val="0050439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w:basedOn w:val="a"/>
    <w:link w:val="Char1"/>
    <w:uiPriority w:val="99"/>
    <w:rsid w:val="00504392"/>
    <w:pPr>
      <w:spacing w:after="120" w:line="240" w:lineRule="auto"/>
      <w:ind w:firstLineChars="0" w:firstLine="0"/>
    </w:pPr>
    <w:rPr>
      <w:rFonts w:ascii="Times New Roman" w:eastAsia="宋体" w:hAnsi="Times New Roman"/>
      <w:sz w:val="21"/>
      <w:szCs w:val="24"/>
    </w:rPr>
  </w:style>
  <w:style w:type="character" w:customStyle="1" w:styleId="Char1">
    <w:name w:val="正文文本 Char"/>
    <w:basedOn w:val="a0"/>
    <w:link w:val="aa"/>
    <w:uiPriority w:val="99"/>
    <w:rsid w:val="00504392"/>
    <w:rPr>
      <w:kern w:val="2"/>
      <w:sz w:val="21"/>
      <w:szCs w:val="24"/>
    </w:rPr>
  </w:style>
  <w:style w:type="paragraph" w:styleId="ab">
    <w:name w:val="Date"/>
    <w:basedOn w:val="a"/>
    <w:next w:val="a"/>
    <w:link w:val="Char2"/>
    <w:uiPriority w:val="99"/>
    <w:rsid w:val="00504392"/>
    <w:pPr>
      <w:spacing w:line="240" w:lineRule="auto"/>
      <w:ind w:leftChars="2500" w:left="100" w:firstLineChars="0" w:firstLine="0"/>
    </w:pPr>
    <w:rPr>
      <w:rFonts w:ascii="Times New Roman" w:eastAsia="宋体" w:hAnsi="Times New Roman"/>
      <w:sz w:val="21"/>
      <w:szCs w:val="24"/>
    </w:rPr>
  </w:style>
  <w:style w:type="character" w:customStyle="1" w:styleId="Char2">
    <w:name w:val="日期 Char"/>
    <w:basedOn w:val="a0"/>
    <w:link w:val="ab"/>
    <w:uiPriority w:val="99"/>
    <w:rsid w:val="00504392"/>
    <w:rPr>
      <w:kern w:val="2"/>
      <w:sz w:val="21"/>
      <w:szCs w:val="24"/>
    </w:rPr>
  </w:style>
  <w:style w:type="paragraph" w:customStyle="1" w:styleId="ac">
    <w:name w:val="本文正文"/>
    <w:basedOn w:val="a"/>
    <w:link w:val="Char10"/>
    <w:uiPriority w:val="99"/>
    <w:semiHidden/>
    <w:rsid w:val="00504392"/>
    <w:pPr>
      <w:widowControl/>
      <w:spacing w:line="480" w:lineRule="exact"/>
      <w:jc w:val="left"/>
    </w:pPr>
    <w:rPr>
      <w:rFonts w:ascii="宋体" w:eastAsia="宋体" w:hAnsi="宋体" w:cs="宋体"/>
      <w:kern w:val="0"/>
      <w:sz w:val="24"/>
      <w:szCs w:val="24"/>
    </w:rPr>
  </w:style>
  <w:style w:type="character" w:customStyle="1" w:styleId="Char10">
    <w:name w:val="本文正文 Char1"/>
    <w:basedOn w:val="a0"/>
    <w:link w:val="ac"/>
    <w:uiPriority w:val="99"/>
    <w:locked/>
    <w:rsid w:val="00504392"/>
    <w:rPr>
      <w:rFonts w:ascii="宋体" w:hAnsi="宋体" w:cs="宋体"/>
      <w:sz w:val="24"/>
      <w:szCs w:val="24"/>
    </w:rPr>
  </w:style>
  <w:style w:type="paragraph" w:styleId="ad">
    <w:name w:val="Plain Text"/>
    <w:basedOn w:val="a"/>
    <w:link w:val="Char3"/>
    <w:uiPriority w:val="99"/>
    <w:rsid w:val="00504392"/>
    <w:pPr>
      <w:widowControl/>
      <w:spacing w:before="100" w:beforeAutospacing="1" w:after="100" w:afterAutospacing="1" w:line="240" w:lineRule="auto"/>
      <w:ind w:firstLineChars="0" w:firstLine="0"/>
      <w:jc w:val="left"/>
    </w:pPr>
    <w:rPr>
      <w:rFonts w:ascii="宋体" w:eastAsia="宋体" w:hAnsi="宋体"/>
      <w:color w:val="000066"/>
      <w:kern w:val="0"/>
      <w:sz w:val="24"/>
      <w:szCs w:val="24"/>
    </w:rPr>
  </w:style>
  <w:style w:type="character" w:customStyle="1" w:styleId="Char3">
    <w:name w:val="纯文本 Char"/>
    <w:basedOn w:val="a0"/>
    <w:link w:val="ad"/>
    <w:uiPriority w:val="99"/>
    <w:rsid w:val="00504392"/>
    <w:rPr>
      <w:rFonts w:ascii="宋体" w:hAnsi="宋体"/>
      <w:color w:val="000066"/>
      <w:sz w:val="24"/>
      <w:szCs w:val="24"/>
    </w:rPr>
  </w:style>
  <w:style w:type="paragraph" w:styleId="ae">
    <w:name w:val="Body Text Indent"/>
    <w:basedOn w:val="a"/>
    <w:link w:val="Char4"/>
    <w:uiPriority w:val="99"/>
    <w:rsid w:val="00504392"/>
    <w:pPr>
      <w:spacing w:after="120" w:line="240" w:lineRule="auto"/>
      <w:ind w:leftChars="200" w:left="420" w:firstLineChars="0" w:firstLine="0"/>
    </w:pPr>
    <w:rPr>
      <w:rFonts w:ascii="Times New Roman" w:eastAsia="宋体" w:hAnsi="Times New Roman"/>
      <w:sz w:val="21"/>
      <w:szCs w:val="24"/>
    </w:rPr>
  </w:style>
  <w:style w:type="character" w:customStyle="1" w:styleId="Char4">
    <w:name w:val="正文文本缩进 Char"/>
    <w:basedOn w:val="a0"/>
    <w:link w:val="ae"/>
    <w:uiPriority w:val="99"/>
    <w:rsid w:val="00504392"/>
    <w:rPr>
      <w:kern w:val="2"/>
      <w:sz w:val="21"/>
      <w:szCs w:val="24"/>
    </w:rPr>
  </w:style>
  <w:style w:type="numbering" w:styleId="111111">
    <w:name w:val="Outline List 2"/>
    <w:basedOn w:val="a2"/>
    <w:uiPriority w:val="99"/>
    <w:rsid w:val="00504392"/>
    <w:pPr>
      <w:numPr>
        <w:numId w:val="1"/>
      </w:numPr>
    </w:pPr>
  </w:style>
  <w:style w:type="paragraph" w:customStyle="1" w:styleId="CharCharCharCharCharCharChar">
    <w:name w:val="Char Char Char Char Char Char Char"/>
    <w:basedOn w:val="a"/>
    <w:uiPriority w:val="99"/>
    <w:rsid w:val="00504392"/>
    <w:pPr>
      <w:widowControl/>
      <w:spacing w:after="160" w:line="240" w:lineRule="exact"/>
      <w:ind w:firstLineChars="0" w:firstLine="0"/>
      <w:jc w:val="left"/>
    </w:pPr>
    <w:rPr>
      <w:rFonts w:ascii="Arial" w:eastAsia="Times New Roman" w:hAnsi="Arial" w:cs="Verdana"/>
      <w:b/>
      <w:kern w:val="0"/>
      <w:sz w:val="24"/>
      <w:szCs w:val="24"/>
      <w:lang w:eastAsia="en-US"/>
    </w:rPr>
  </w:style>
  <w:style w:type="paragraph" w:styleId="af">
    <w:name w:val="caption"/>
    <w:basedOn w:val="a"/>
    <w:next w:val="a"/>
    <w:uiPriority w:val="99"/>
    <w:qFormat/>
    <w:rsid w:val="00504392"/>
    <w:pPr>
      <w:spacing w:line="240" w:lineRule="auto"/>
      <w:ind w:firstLineChars="0" w:firstLine="0"/>
    </w:pPr>
    <w:rPr>
      <w:rFonts w:ascii="Cambria" w:eastAsia="黑体" w:hAnsi="Cambria"/>
      <w:sz w:val="20"/>
      <w:szCs w:val="20"/>
    </w:rPr>
  </w:style>
  <w:style w:type="paragraph" w:customStyle="1" w:styleId="xl116">
    <w:name w:val="xl116"/>
    <w:basedOn w:val="a"/>
    <w:uiPriority w:val="99"/>
    <w:rsid w:val="00504392"/>
    <w:pPr>
      <w:widowControl/>
      <w:pBdr>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18"/>
      <w:szCs w:val="18"/>
    </w:rPr>
  </w:style>
  <w:style w:type="paragraph" w:customStyle="1" w:styleId="xl117">
    <w:name w:val="xl117"/>
    <w:basedOn w:val="a"/>
    <w:uiPriority w:val="99"/>
    <w:qFormat/>
    <w:rsid w:val="00504392"/>
    <w:pPr>
      <w:widowControl/>
      <w:pBdr>
        <w:top w:val="single" w:sz="4" w:space="0" w:color="auto"/>
        <w:lef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18"/>
      <w:szCs w:val="18"/>
    </w:rPr>
  </w:style>
  <w:style w:type="paragraph" w:customStyle="1" w:styleId="xl118">
    <w:name w:val="xl118"/>
    <w:basedOn w:val="a"/>
    <w:uiPriority w:val="99"/>
    <w:rsid w:val="00504392"/>
    <w:pPr>
      <w:widowControl/>
      <w:pBdr>
        <w:top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18"/>
      <w:szCs w:val="18"/>
    </w:rPr>
  </w:style>
  <w:style w:type="paragraph" w:customStyle="1" w:styleId="xl119">
    <w:name w:val="xl119"/>
    <w:basedOn w:val="a"/>
    <w:uiPriority w:val="99"/>
    <w:rsid w:val="00504392"/>
    <w:pPr>
      <w:widowControl/>
      <w:pBdr>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18"/>
      <w:szCs w:val="18"/>
    </w:rPr>
  </w:style>
  <w:style w:type="paragraph" w:customStyle="1" w:styleId="xl120">
    <w:name w:val="xl120"/>
    <w:basedOn w:val="a"/>
    <w:uiPriority w:val="99"/>
    <w:rsid w:val="0050439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21">
    <w:name w:val="xl121"/>
    <w:basedOn w:val="a"/>
    <w:uiPriority w:val="99"/>
    <w:rsid w:val="0050439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22">
    <w:name w:val="xl122"/>
    <w:basedOn w:val="a"/>
    <w:uiPriority w:val="99"/>
    <w:rsid w:val="00504392"/>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20"/>
      <w:szCs w:val="20"/>
    </w:rPr>
  </w:style>
  <w:style w:type="paragraph" w:customStyle="1" w:styleId="xl123">
    <w:name w:val="xl123"/>
    <w:basedOn w:val="a"/>
    <w:uiPriority w:val="99"/>
    <w:rsid w:val="00504392"/>
    <w:pPr>
      <w:widowControl/>
      <w:pBdr>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20"/>
      <w:szCs w:val="20"/>
    </w:rPr>
  </w:style>
  <w:style w:type="paragraph" w:customStyle="1" w:styleId="xl124">
    <w:name w:val="xl124"/>
    <w:basedOn w:val="a"/>
    <w:uiPriority w:val="99"/>
    <w:rsid w:val="00504392"/>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20"/>
      <w:szCs w:val="20"/>
    </w:rPr>
  </w:style>
  <w:style w:type="paragraph" w:customStyle="1" w:styleId="xl125">
    <w:name w:val="xl125"/>
    <w:basedOn w:val="a"/>
    <w:uiPriority w:val="99"/>
    <w:rsid w:val="00504392"/>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20"/>
      <w:szCs w:val="20"/>
    </w:rPr>
  </w:style>
  <w:style w:type="paragraph" w:customStyle="1" w:styleId="xl126">
    <w:name w:val="xl126"/>
    <w:basedOn w:val="a"/>
    <w:uiPriority w:val="99"/>
    <w:rsid w:val="00504392"/>
    <w:pPr>
      <w:widowControl/>
      <w:pBdr>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20"/>
      <w:szCs w:val="20"/>
    </w:rPr>
  </w:style>
  <w:style w:type="paragraph" w:customStyle="1" w:styleId="xl127">
    <w:name w:val="xl127"/>
    <w:basedOn w:val="a"/>
    <w:uiPriority w:val="99"/>
    <w:rsid w:val="00504392"/>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20"/>
      <w:szCs w:val="20"/>
    </w:rPr>
  </w:style>
  <w:style w:type="paragraph" w:customStyle="1" w:styleId="xl128">
    <w:name w:val="xl128"/>
    <w:basedOn w:val="a"/>
    <w:uiPriority w:val="99"/>
    <w:rsid w:val="00504392"/>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29">
    <w:name w:val="xl129"/>
    <w:basedOn w:val="a"/>
    <w:uiPriority w:val="99"/>
    <w:rsid w:val="00504392"/>
    <w:pPr>
      <w:widowControl/>
      <w:pBdr>
        <w:top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30">
    <w:name w:val="xl130"/>
    <w:basedOn w:val="a"/>
    <w:uiPriority w:val="99"/>
    <w:rsid w:val="00504392"/>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31">
    <w:name w:val="xl131"/>
    <w:basedOn w:val="a"/>
    <w:uiPriority w:val="99"/>
    <w:rsid w:val="0050439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32">
    <w:name w:val="xl132"/>
    <w:basedOn w:val="a"/>
    <w:uiPriority w:val="99"/>
    <w:rsid w:val="0050439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133">
    <w:name w:val="xl133"/>
    <w:basedOn w:val="a"/>
    <w:uiPriority w:val="99"/>
    <w:rsid w:val="00504392"/>
    <w:pPr>
      <w:widowControl/>
      <w:pBdr>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34">
    <w:name w:val="xl134"/>
    <w:basedOn w:val="a"/>
    <w:uiPriority w:val="99"/>
    <w:rsid w:val="00504392"/>
    <w:pPr>
      <w:widowControl/>
      <w:pBdr>
        <w:bottom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135">
    <w:name w:val="xl135"/>
    <w:basedOn w:val="a"/>
    <w:uiPriority w:val="99"/>
    <w:rsid w:val="0050439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36">
    <w:name w:val="xl136"/>
    <w:basedOn w:val="a"/>
    <w:uiPriority w:val="99"/>
    <w:rsid w:val="0050439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styleId="af0">
    <w:name w:val="Document Map"/>
    <w:basedOn w:val="a"/>
    <w:link w:val="Char5"/>
    <w:uiPriority w:val="99"/>
    <w:rsid w:val="00504392"/>
    <w:pPr>
      <w:spacing w:line="240" w:lineRule="auto"/>
      <w:ind w:firstLineChars="0" w:firstLine="0"/>
    </w:pPr>
    <w:rPr>
      <w:rFonts w:ascii="宋体" w:eastAsia="宋体"/>
      <w:sz w:val="18"/>
      <w:szCs w:val="18"/>
    </w:rPr>
  </w:style>
  <w:style w:type="character" w:customStyle="1" w:styleId="Char5">
    <w:name w:val="文档结构图 Char"/>
    <w:basedOn w:val="a0"/>
    <w:link w:val="af0"/>
    <w:uiPriority w:val="99"/>
    <w:rsid w:val="00504392"/>
    <w:rPr>
      <w:rFonts w:ascii="宋体" w:hAnsi="Calibri"/>
      <w:kern w:val="2"/>
      <w:sz w:val="18"/>
      <w:szCs w:val="18"/>
    </w:rPr>
  </w:style>
  <w:style w:type="character" w:styleId="af1">
    <w:name w:val="FollowedHyperlink"/>
    <w:basedOn w:val="a0"/>
    <w:uiPriority w:val="99"/>
    <w:rsid w:val="00504392"/>
    <w:rPr>
      <w:color w:val="954F72" w:themeColor="followedHyperlink"/>
      <w:u w:val="single"/>
    </w:rPr>
  </w:style>
  <w:style w:type="numbering" w:customStyle="1" w:styleId="21">
    <w:name w:val="无列表2"/>
    <w:next w:val="a2"/>
    <w:uiPriority w:val="99"/>
    <w:semiHidden/>
    <w:unhideWhenUsed/>
    <w:rsid w:val="008506A3"/>
  </w:style>
  <w:style w:type="character" w:customStyle="1" w:styleId="font01">
    <w:name w:val="font01"/>
    <w:basedOn w:val="a0"/>
    <w:uiPriority w:val="99"/>
    <w:rsid w:val="008506A3"/>
    <w:rPr>
      <w:rFonts w:ascii="Arial" w:hAnsi="Arial" w:cs="Arial" w:hint="default"/>
      <w:i w:val="0"/>
      <w:color w:val="000000"/>
      <w:sz w:val="20"/>
      <w:szCs w:val="20"/>
      <w:u w:val="none"/>
    </w:rPr>
  </w:style>
  <w:style w:type="character" w:customStyle="1" w:styleId="font11">
    <w:name w:val="font11"/>
    <w:basedOn w:val="a0"/>
    <w:uiPriority w:val="99"/>
    <w:rsid w:val="008506A3"/>
    <w:rPr>
      <w:rFonts w:ascii="宋体" w:eastAsia="宋体" w:hAnsi="宋体" w:cs="宋体" w:hint="eastAsia"/>
      <w:i w:val="0"/>
      <w:color w:val="000000"/>
      <w:sz w:val="20"/>
      <w:szCs w:val="20"/>
      <w:u w:val="none"/>
    </w:rPr>
  </w:style>
  <w:style w:type="paragraph" w:styleId="af2">
    <w:name w:val="List Paragraph"/>
    <w:basedOn w:val="a"/>
    <w:uiPriority w:val="99"/>
    <w:qFormat/>
    <w:rsid w:val="008506A3"/>
    <w:pPr>
      <w:spacing w:line="240" w:lineRule="auto"/>
      <w:ind w:firstLine="420"/>
    </w:pPr>
    <w:rPr>
      <w:rFonts w:ascii="Times New Roman" w:eastAsia="宋体" w:hAnsi="Times New Roman"/>
      <w:sz w:val="21"/>
    </w:rPr>
  </w:style>
  <w:style w:type="character" w:customStyle="1" w:styleId="1Char">
    <w:name w:val="标题 1 Char"/>
    <w:basedOn w:val="a0"/>
    <w:link w:val="1"/>
    <w:uiPriority w:val="99"/>
    <w:rsid w:val="00F442FC"/>
    <w:rPr>
      <w:rFonts w:ascii="宋体" w:hAnsi="宋体"/>
      <w:b/>
      <w:bCs/>
      <w:kern w:val="36"/>
      <w:sz w:val="24"/>
      <w:szCs w:val="24"/>
    </w:rPr>
  </w:style>
  <w:style w:type="character" w:customStyle="1" w:styleId="2Char">
    <w:name w:val="标题 2 Char"/>
    <w:basedOn w:val="a0"/>
    <w:link w:val="2"/>
    <w:uiPriority w:val="99"/>
    <w:rsid w:val="00F442FC"/>
    <w:rPr>
      <w:rFonts w:ascii="宋体" w:hAnsi="宋体"/>
      <w:b/>
      <w:bCs/>
      <w:sz w:val="24"/>
      <w:szCs w:val="24"/>
    </w:rPr>
  </w:style>
  <w:style w:type="character" w:customStyle="1" w:styleId="3Char">
    <w:name w:val="标题 3 Char"/>
    <w:basedOn w:val="a0"/>
    <w:link w:val="3"/>
    <w:uiPriority w:val="99"/>
    <w:qFormat/>
    <w:rsid w:val="00F442FC"/>
    <w:rPr>
      <w:rFonts w:ascii="宋体" w:hAnsi="宋体"/>
      <w:b/>
      <w:bCs/>
      <w:sz w:val="24"/>
      <w:szCs w:val="24"/>
    </w:rPr>
  </w:style>
  <w:style w:type="character" w:styleId="af3">
    <w:name w:val="Strong"/>
    <w:uiPriority w:val="99"/>
    <w:qFormat/>
    <w:rsid w:val="00F442FC"/>
    <w:rPr>
      <w:b/>
      <w:bCs/>
    </w:rPr>
  </w:style>
  <w:style w:type="character" w:customStyle="1" w:styleId="apple-converted-space">
    <w:name w:val="apple-converted-space"/>
    <w:basedOn w:val="a0"/>
    <w:uiPriority w:val="99"/>
    <w:rsid w:val="00F442FC"/>
  </w:style>
  <w:style w:type="paragraph" w:styleId="af4">
    <w:name w:val="Balloon Text"/>
    <w:basedOn w:val="a"/>
    <w:link w:val="Char6"/>
    <w:uiPriority w:val="99"/>
    <w:unhideWhenUsed/>
    <w:rsid w:val="00F442FC"/>
    <w:pPr>
      <w:spacing w:line="240" w:lineRule="auto"/>
      <w:ind w:firstLineChars="0" w:firstLine="0"/>
    </w:pPr>
    <w:rPr>
      <w:rFonts w:eastAsia="宋体"/>
      <w:kern w:val="0"/>
      <w:sz w:val="18"/>
      <w:szCs w:val="18"/>
    </w:rPr>
  </w:style>
  <w:style w:type="character" w:customStyle="1" w:styleId="Char6">
    <w:name w:val="批注框文本 Char"/>
    <w:basedOn w:val="a0"/>
    <w:link w:val="af4"/>
    <w:uiPriority w:val="99"/>
    <w:rsid w:val="00F442FC"/>
    <w:rPr>
      <w:rFonts w:ascii="Calibri" w:hAnsi="Calibri"/>
      <w:sz w:val="18"/>
      <w:szCs w:val="18"/>
    </w:rPr>
  </w:style>
  <w:style w:type="paragraph" w:customStyle="1" w:styleId="af5">
    <w:uiPriority w:val="99"/>
    <w:unhideWhenUsed/>
    <w:rsid w:val="00F442FC"/>
    <w:pPr>
      <w:widowControl w:val="0"/>
      <w:spacing w:line="560" w:lineRule="exact"/>
      <w:ind w:firstLineChars="200" w:firstLine="200"/>
      <w:jc w:val="both"/>
    </w:pPr>
    <w:rPr>
      <w:rFonts w:ascii="Calibri" w:eastAsia="仿宋_GB2312" w:hAnsi="Calibri"/>
      <w:kern w:val="2"/>
      <w:sz w:val="32"/>
      <w:szCs w:val="22"/>
    </w:rPr>
  </w:style>
  <w:style w:type="paragraph" w:customStyle="1" w:styleId="xl137">
    <w:name w:val="xl137"/>
    <w:basedOn w:val="a"/>
    <w:uiPriority w:val="99"/>
    <w:rsid w:val="00F442FC"/>
    <w:pPr>
      <w:widowControl/>
      <w:pBdr>
        <w:righ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18"/>
      <w:szCs w:val="18"/>
    </w:rPr>
  </w:style>
  <w:style w:type="paragraph" w:customStyle="1" w:styleId="xl138">
    <w:name w:val="xl138"/>
    <w:basedOn w:val="a"/>
    <w:uiPriority w:val="99"/>
    <w:rsid w:val="00F442FC"/>
    <w:pPr>
      <w:widowControl/>
      <w:pBdr>
        <w:top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20"/>
      <w:szCs w:val="20"/>
    </w:rPr>
  </w:style>
  <w:style w:type="paragraph" w:customStyle="1" w:styleId="xl139">
    <w:name w:val="xl139"/>
    <w:basedOn w:val="a"/>
    <w:uiPriority w:val="99"/>
    <w:rsid w:val="00F442FC"/>
    <w:pPr>
      <w:widowControl/>
      <w:pBdr>
        <w:righ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20"/>
      <w:szCs w:val="20"/>
    </w:rPr>
  </w:style>
  <w:style w:type="paragraph" w:customStyle="1" w:styleId="xl140">
    <w:name w:val="xl140"/>
    <w:basedOn w:val="a"/>
    <w:uiPriority w:val="99"/>
    <w:rsid w:val="00F442FC"/>
    <w:pPr>
      <w:widowControl/>
      <w:pBdr>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20"/>
      <w:szCs w:val="20"/>
    </w:rPr>
  </w:style>
  <w:style w:type="paragraph" w:customStyle="1" w:styleId="xl141">
    <w:name w:val="xl141"/>
    <w:basedOn w:val="a"/>
    <w:uiPriority w:val="99"/>
    <w:rsid w:val="00F442FC"/>
    <w:pPr>
      <w:widowControl/>
      <w:pBdr>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18"/>
      <w:szCs w:val="18"/>
    </w:rPr>
  </w:style>
  <w:style w:type="paragraph" w:customStyle="1" w:styleId="xl142">
    <w:name w:val="xl142"/>
    <w:basedOn w:val="a"/>
    <w:uiPriority w:val="99"/>
    <w:rsid w:val="00F442FC"/>
    <w:pPr>
      <w:widowControl/>
      <w:pBdr>
        <w:top w:val="single" w:sz="4" w:space="0" w:color="auto"/>
        <w:lef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43">
    <w:name w:val="xl143"/>
    <w:basedOn w:val="a"/>
    <w:uiPriority w:val="99"/>
    <w:rsid w:val="00F442FC"/>
    <w:pPr>
      <w:widowControl/>
      <w:pBdr>
        <w:top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44">
    <w:name w:val="xl144"/>
    <w:basedOn w:val="a"/>
    <w:uiPriority w:val="99"/>
    <w:rsid w:val="00F442FC"/>
    <w:pPr>
      <w:widowControl/>
      <w:pBdr>
        <w:lef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45">
    <w:name w:val="xl145"/>
    <w:basedOn w:val="a"/>
    <w:uiPriority w:val="99"/>
    <w:rsid w:val="00F442FC"/>
    <w:pPr>
      <w:widowControl/>
      <w:pBdr>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46">
    <w:name w:val="xl146"/>
    <w:basedOn w:val="a"/>
    <w:uiPriority w:val="99"/>
    <w:rsid w:val="00F442FC"/>
    <w:pPr>
      <w:widowControl/>
      <w:pBdr>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47">
    <w:name w:val="xl147"/>
    <w:basedOn w:val="a"/>
    <w:uiPriority w:val="99"/>
    <w:rsid w:val="00F442FC"/>
    <w:pPr>
      <w:widowControl/>
      <w:pBdr>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48">
    <w:name w:val="xl148"/>
    <w:basedOn w:val="a"/>
    <w:uiPriority w:val="99"/>
    <w:rsid w:val="00F442FC"/>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49">
    <w:name w:val="xl149"/>
    <w:basedOn w:val="a"/>
    <w:uiPriority w:val="99"/>
    <w:rsid w:val="00F442FC"/>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50">
    <w:name w:val="xl150"/>
    <w:basedOn w:val="a"/>
    <w:uiPriority w:val="99"/>
    <w:rsid w:val="00F442FC"/>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51">
    <w:name w:val="xl151"/>
    <w:basedOn w:val="a"/>
    <w:uiPriority w:val="99"/>
    <w:rsid w:val="00F442FC"/>
    <w:pPr>
      <w:widowControl/>
      <w:pBdr>
        <w:top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52">
    <w:name w:val="xl152"/>
    <w:basedOn w:val="a"/>
    <w:uiPriority w:val="99"/>
    <w:rsid w:val="00F442FC"/>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53">
    <w:name w:val="xl153"/>
    <w:basedOn w:val="a"/>
    <w:uiPriority w:val="99"/>
    <w:rsid w:val="00F442FC"/>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20"/>
      <w:szCs w:val="20"/>
    </w:rPr>
  </w:style>
  <w:style w:type="paragraph" w:customStyle="1" w:styleId="xl154">
    <w:name w:val="xl154"/>
    <w:basedOn w:val="a"/>
    <w:uiPriority w:val="99"/>
    <w:rsid w:val="00F442FC"/>
    <w:pPr>
      <w:widowControl/>
      <w:pBdr>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20"/>
      <w:szCs w:val="20"/>
    </w:rPr>
  </w:style>
  <w:style w:type="paragraph" w:customStyle="1" w:styleId="xl155">
    <w:name w:val="xl155"/>
    <w:basedOn w:val="a"/>
    <w:uiPriority w:val="99"/>
    <w:rsid w:val="00F442FC"/>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56">
    <w:name w:val="xl156"/>
    <w:basedOn w:val="a"/>
    <w:uiPriority w:val="99"/>
    <w:rsid w:val="00F442FC"/>
    <w:pPr>
      <w:widowControl/>
      <w:pBdr>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57">
    <w:name w:val="xl157"/>
    <w:basedOn w:val="a"/>
    <w:uiPriority w:val="99"/>
    <w:rsid w:val="00F442FC"/>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58">
    <w:name w:val="xl158"/>
    <w:basedOn w:val="a"/>
    <w:uiPriority w:val="99"/>
    <w:rsid w:val="00F442FC"/>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20"/>
      <w:szCs w:val="20"/>
    </w:rPr>
  </w:style>
  <w:style w:type="paragraph" w:customStyle="1" w:styleId="xl159">
    <w:name w:val="xl159"/>
    <w:basedOn w:val="a"/>
    <w:uiPriority w:val="99"/>
    <w:rsid w:val="00F442FC"/>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color w:val="000000"/>
      <w:kern w:val="0"/>
      <w:sz w:val="20"/>
      <w:szCs w:val="20"/>
    </w:rPr>
  </w:style>
  <w:style w:type="paragraph" w:customStyle="1" w:styleId="xl160">
    <w:name w:val="xl160"/>
    <w:basedOn w:val="a"/>
    <w:uiPriority w:val="99"/>
    <w:rsid w:val="00F442FC"/>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61">
    <w:name w:val="xl161"/>
    <w:basedOn w:val="a"/>
    <w:uiPriority w:val="99"/>
    <w:rsid w:val="00F442FC"/>
    <w:pPr>
      <w:widowControl/>
      <w:pBdr>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62">
    <w:name w:val="xl162"/>
    <w:basedOn w:val="a"/>
    <w:uiPriority w:val="99"/>
    <w:rsid w:val="00F442FC"/>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63">
    <w:name w:val="xl163"/>
    <w:basedOn w:val="a"/>
    <w:uiPriority w:val="99"/>
    <w:rsid w:val="00F442FC"/>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64">
    <w:name w:val="xl164"/>
    <w:basedOn w:val="a"/>
    <w:uiPriority w:val="99"/>
    <w:rsid w:val="00F442FC"/>
    <w:pPr>
      <w:widowControl/>
      <w:pBdr>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65">
    <w:name w:val="xl165"/>
    <w:basedOn w:val="a"/>
    <w:uiPriority w:val="99"/>
    <w:rsid w:val="00F442FC"/>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66">
    <w:name w:val="xl166"/>
    <w:basedOn w:val="a"/>
    <w:uiPriority w:val="99"/>
    <w:rsid w:val="00F442FC"/>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67">
    <w:name w:val="xl167"/>
    <w:basedOn w:val="a"/>
    <w:uiPriority w:val="99"/>
    <w:rsid w:val="00F442FC"/>
    <w:pPr>
      <w:widowControl/>
      <w:pBdr>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68">
    <w:name w:val="xl168"/>
    <w:basedOn w:val="a"/>
    <w:uiPriority w:val="99"/>
    <w:rsid w:val="00F442FC"/>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69">
    <w:name w:val="xl169"/>
    <w:basedOn w:val="a"/>
    <w:uiPriority w:val="99"/>
    <w:rsid w:val="00F442FC"/>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70">
    <w:name w:val="xl170"/>
    <w:basedOn w:val="a"/>
    <w:uiPriority w:val="99"/>
    <w:rsid w:val="00F442FC"/>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71">
    <w:name w:val="xl171"/>
    <w:basedOn w:val="a"/>
    <w:uiPriority w:val="99"/>
    <w:rsid w:val="00F442FC"/>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72">
    <w:name w:val="xl172"/>
    <w:basedOn w:val="a"/>
    <w:uiPriority w:val="99"/>
    <w:rsid w:val="00F442FC"/>
    <w:pPr>
      <w:widowControl/>
      <w:pBdr>
        <w:top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73">
    <w:name w:val="xl173"/>
    <w:basedOn w:val="a"/>
    <w:uiPriority w:val="99"/>
    <w:rsid w:val="00F442FC"/>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74">
    <w:name w:val="xl174"/>
    <w:basedOn w:val="a"/>
    <w:uiPriority w:val="99"/>
    <w:rsid w:val="00F442FC"/>
    <w:pPr>
      <w:widowControl/>
      <w:pBdr>
        <w:top w:val="single" w:sz="4" w:space="0" w:color="auto"/>
        <w:lef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75">
    <w:name w:val="xl175"/>
    <w:basedOn w:val="a"/>
    <w:uiPriority w:val="99"/>
    <w:rsid w:val="00F442FC"/>
    <w:pPr>
      <w:widowControl/>
      <w:pBdr>
        <w:top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76">
    <w:name w:val="xl176"/>
    <w:basedOn w:val="a"/>
    <w:uiPriority w:val="99"/>
    <w:rsid w:val="00F442FC"/>
    <w:pPr>
      <w:widowControl/>
      <w:pBdr>
        <w:lef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77">
    <w:name w:val="xl177"/>
    <w:basedOn w:val="a"/>
    <w:uiPriority w:val="99"/>
    <w:rsid w:val="00F442FC"/>
    <w:pPr>
      <w:widowControl/>
      <w:pBdr>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78">
    <w:name w:val="xl178"/>
    <w:basedOn w:val="a"/>
    <w:uiPriority w:val="99"/>
    <w:rsid w:val="00F442FC"/>
    <w:pPr>
      <w:widowControl/>
      <w:pBdr>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79">
    <w:name w:val="xl179"/>
    <w:basedOn w:val="a"/>
    <w:uiPriority w:val="99"/>
    <w:rsid w:val="00F442FC"/>
    <w:pPr>
      <w:widowControl/>
      <w:pBdr>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b/>
      <w:bCs/>
      <w:kern w:val="0"/>
      <w:sz w:val="20"/>
      <w:szCs w:val="20"/>
    </w:rPr>
  </w:style>
  <w:style w:type="paragraph" w:customStyle="1" w:styleId="xl180">
    <w:name w:val="xl180"/>
    <w:basedOn w:val="a"/>
    <w:uiPriority w:val="99"/>
    <w:rsid w:val="00F442FC"/>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181">
    <w:name w:val="xl181"/>
    <w:basedOn w:val="a"/>
    <w:uiPriority w:val="99"/>
    <w:rsid w:val="00F442FC"/>
    <w:pPr>
      <w:widowControl/>
      <w:pBdr>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182">
    <w:name w:val="xl182"/>
    <w:basedOn w:val="a"/>
    <w:uiPriority w:val="99"/>
    <w:rsid w:val="00F442FC"/>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character" w:styleId="HTML">
    <w:name w:val="HTML Typewriter"/>
    <w:uiPriority w:val="99"/>
    <w:qFormat/>
    <w:rsid w:val="003270E0"/>
    <w:rPr>
      <w:rFonts w:ascii="黑体" w:eastAsia="黑体" w:hAnsi="Courier New" w:cs="Courier New"/>
      <w:sz w:val="24"/>
      <w:szCs w:val="24"/>
    </w:rPr>
  </w:style>
  <w:style w:type="character" w:styleId="af6">
    <w:name w:val="annotation reference"/>
    <w:basedOn w:val="a0"/>
    <w:uiPriority w:val="99"/>
    <w:rsid w:val="003F0265"/>
    <w:rPr>
      <w:sz w:val="21"/>
      <w:szCs w:val="21"/>
    </w:rPr>
  </w:style>
  <w:style w:type="paragraph" w:styleId="af7">
    <w:name w:val="annotation text"/>
    <w:basedOn w:val="a"/>
    <w:link w:val="Char7"/>
    <w:uiPriority w:val="99"/>
    <w:rsid w:val="003F0265"/>
    <w:pPr>
      <w:jc w:val="left"/>
    </w:pPr>
  </w:style>
  <w:style w:type="character" w:customStyle="1" w:styleId="Char7">
    <w:name w:val="批注文字 Char"/>
    <w:basedOn w:val="a0"/>
    <w:link w:val="af7"/>
    <w:uiPriority w:val="99"/>
    <w:rsid w:val="003F0265"/>
    <w:rPr>
      <w:rFonts w:ascii="Calibri" w:eastAsia="仿宋_GB2312" w:hAnsi="Calibri"/>
      <w:kern w:val="2"/>
      <w:sz w:val="32"/>
      <w:szCs w:val="22"/>
    </w:rPr>
  </w:style>
  <w:style w:type="paragraph" w:styleId="af8">
    <w:name w:val="annotation subject"/>
    <w:basedOn w:val="af7"/>
    <w:next w:val="af7"/>
    <w:link w:val="Char8"/>
    <w:uiPriority w:val="99"/>
    <w:rsid w:val="003F0265"/>
    <w:rPr>
      <w:b/>
      <w:bCs/>
    </w:rPr>
  </w:style>
  <w:style w:type="character" w:customStyle="1" w:styleId="Char8">
    <w:name w:val="批注主题 Char"/>
    <w:basedOn w:val="Char7"/>
    <w:link w:val="af8"/>
    <w:uiPriority w:val="99"/>
    <w:rsid w:val="003F0265"/>
    <w:rPr>
      <w:rFonts w:ascii="Calibri" w:eastAsia="仿宋_GB2312" w:hAnsi="Calibri"/>
      <w:b/>
      <w:bCs/>
      <w:kern w:val="2"/>
      <w:sz w:val="32"/>
      <w:szCs w:val="22"/>
    </w:rPr>
  </w:style>
  <w:style w:type="paragraph" w:customStyle="1" w:styleId="CharCharCharCharCharCharChar0">
    <w:name w:val="Char Char Char Char Char Char Char"/>
    <w:basedOn w:val="a"/>
    <w:uiPriority w:val="99"/>
    <w:rsid w:val="008026E7"/>
    <w:pPr>
      <w:widowControl/>
      <w:spacing w:after="160" w:line="240" w:lineRule="exact"/>
      <w:ind w:firstLineChars="0" w:firstLine="0"/>
      <w:jc w:val="left"/>
    </w:pPr>
    <w:rPr>
      <w:rFonts w:ascii="Arial" w:eastAsia="Times New Roman" w:hAnsi="Arial" w:cs="Verdana"/>
      <w:b/>
      <w:kern w:val="0"/>
      <w:sz w:val="24"/>
      <w:szCs w:val="24"/>
      <w:lang w:eastAsia="en-US"/>
    </w:rPr>
  </w:style>
  <w:style w:type="paragraph" w:customStyle="1" w:styleId="af9">
    <w:name w:val="样式"/>
    <w:uiPriority w:val="99"/>
    <w:rsid w:val="00D8699E"/>
  </w:style>
  <w:style w:type="paragraph" w:customStyle="1" w:styleId="11">
    <w:name w:val="样式1"/>
    <w:uiPriority w:val="99"/>
    <w:rsid w:val="00D8699E"/>
    <w:pPr>
      <w:widowControl w:val="0"/>
      <w:spacing w:line="560" w:lineRule="exact"/>
      <w:ind w:firstLineChars="200" w:firstLine="200"/>
      <w:jc w:val="both"/>
    </w:pPr>
    <w:rPr>
      <w:rFonts w:ascii="Calibri" w:eastAsia="仿宋_GB2312" w:hAnsi="Calibri" w:cs="Calibri"/>
      <w:kern w:val="2"/>
      <w:sz w:val="32"/>
      <w:szCs w:val="32"/>
    </w:rPr>
  </w:style>
  <w:style w:type="paragraph" w:customStyle="1" w:styleId="CharCharCharCharCharCharChar1">
    <w:name w:val="Char Char Char Char Char Char Char1"/>
    <w:basedOn w:val="a"/>
    <w:uiPriority w:val="99"/>
    <w:rsid w:val="00D8699E"/>
    <w:pPr>
      <w:widowControl/>
      <w:spacing w:after="160" w:line="240" w:lineRule="exact"/>
      <w:ind w:firstLineChars="0" w:firstLine="0"/>
      <w:jc w:val="left"/>
    </w:pPr>
    <w:rPr>
      <w:rFonts w:ascii="Arial" w:eastAsia="宋体" w:hAnsi="Arial" w:cs="Arial"/>
      <w:b/>
      <w:bCs/>
      <w:kern w:val="0"/>
      <w:sz w:val="24"/>
      <w:szCs w:val="24"/>
      <w:lang w:eastAsia="en-US"/>
    </w:rPr>
  </w:style>
  <w:style w:type="paragraph" w:customStyle="1" w:styleId="CharCharCharCharCharCharChar2">
    <w:name w:val="Char Char Char Char Char Char Char2"/>
    <w:basedOn w:val="a"/>
    <w:uiPriority w:val="99"/>
    <w:rsid w:val="00D8699E"/>
    <w:pPr>
      <w:widowControl/>
      <w:spacing w:after="160" w:line="240" w:lineRule="exact"/>
      <w:ind w:firstLineChars="0" w:firstLine="0"/>
      <w:jc w:val="left"/>
    </w:pPr>
    <w:rPr>
      <w:rFonts w:ascii="Arial" w:eastAsia="宋体" w:hAnsi="Arial" w:cs="Arial"/>
      <w:b/>
      <w:bCs/>
      <w:kern w:val="0"/>
      <w:sz w:val="24"/>
      <w:szCs w:val="24"/>
      <w:lang w:eastAsia="en-US"/>
    </w:rPr>
  </w:style>
  <w:style w:type="character" w:customStyle="1" w:styleId="CharChar1">
    <w:name w:val="Char Char1"/>
    <w:uiPriority w:val="99"/>
    <w:rsid w:val="00D8699E"/>
    <w:rPr>
      <w:rFonts w:ascii="Calibri" w:eastAsia="宋体" w:hAnsi="Calibri" w:cs="Calibri"/>
      <w:sz w:val="18"/>
      <w:szCs w:val="18"/>
    </w:rPr>
  </w:style>
  <w:style w:type="character" w:customStyle="1" w:styleId="CharChar">
    <w:name w:val="Char Char"/>
    <w:uiPriority w:val="99"/>
    <w:rsid w:val="00D8699E"/>
    <w:rPr>
      <w:rFonts w:ascii="Calibri" w:eastAsia="宋体" w:hAnsi="Calibri" w:cs="Calibri"/>
      <w:sz w:val="18"/>
      <w:szCs w:val="18"/>
    </w:rPr>
  </w:style>
  <w:style w:type="paragraph" w:customStyle="1" w:styleId="22">
    <w:name w:val="2"/>
    <w:uiPriority w:val="99"/>
    <w:rsid w:val="00026CEF"/>
  </w:style>
  <w:style w:type="paragraph" w:customStyle="1" w:styleId="12">
    <w:name w:val="1"/>
    <w:uiPriority w:val="99"/>
    <w:unhideWhenUsed/>
    <w:rsid w:val="00026CEF"/>
    <w:pPr>
      <w:widowControl w:val="0"/>
      <w:spacing w:line="560" w:lineRule="exact"/>
      <w:ind w:firstLineChars="200" w:firstLine="200"/>
      <w:jc w:val="both"/>
    </w:pPr>
    <w:rPr>
      <w:rFonts w:ascii="Calibri" w:eastAsia="仿宋_GB2312" w:hAnsi="Calibri"/>
      <w:kern w:val="2"/>
      <w:sz w:val="32"/>
      <w:szCs w:val="22"/>
    </w:rPr>
  </w:style>
  <w:style w:type="paragraph" w:customStyle="1" w:styleId="CharCharCharCharCharCharChar3">
    <w:name w:val="Char Char Char Char Char Char Char3"/>
    <w:basedOn w:val="a"/>
    <w:uiPriority w:val="99"/>
    <w:rsid w:val="00026CEF"/>
    <w:pPr>
      <w:widowControl/>
      <w:spacing w:after="160" w:line="240" w:lineRule="exact"/>
      <w:ind w:firstLineChars="0" w:firstLine="0"/>
      <w:jc w:val="left"/>
    </w:pPr>
    <w:rPr>
      <w:rFonts w:ascii="Arial" w:eastAsia="Times New Roman" w:hAnsi="Arial" w:cs="Verdana"/>
      <w:b/>
      <w:kern w:val="0"/>
      <w:sz w:val="24"/>
      <w:szCs w:val="24"/>
      <w:lang w:eastAsia="en-US"/>
    </w:rPr>
  </w:style>
  <w:style w:type="paragraph" w:customStyle="1" w:styleId="13">
    <w:name w:val="列出段落1"/>
    <w:basedOn w:val="a"/>
    <w:uiPriority w:val="99"/>
    <w:qFormat/>
    <w:rsid w:val="000229BC"/>
    <w:pPr>
      <w:spacing w:line="240" w:lineRule="auto"/>
      <w:ind w:firstLine="420"/>
    </w:pPr>
    <w:rPr>
      <w:rFonts w:ascii="Times New Roman" w:eastAsia="宋体" w:hAnsi="Times New Roman"/>
      <w:sz w:val="21"/>
    </w:rPr>
  </w:style>
  <w:style w:type="paragraph" w:customStyle="1" w:styleId="30">
    <w:name w:val="样式3"/>
    <w:uiPriority w:val="99"/>
    <w:rsid w:val="00156E18"/>
    <w:pPr>
      <w:widowControl w:val="0"/>
      <w:spacing w:line="560" w:lineRule="exact"/>
      <w:ind w:firstLineChars="200" w:firstLine="200"/>
      <w:jc w:val="both"/>
    </w:pPr>
    <w:rPr>
      <w:rFonts w:ascii="Calibri" w:eastAsia="仿宋_GB2312" w:hAnsi="Calibri"/>
      <w:kern w:val="2"/>
      <w:sz w:val="32"/>
      <w:szCs w:val="22"/>
    </w:rPr>
  </w:style>
  <w:style w:type="paragraph" w:customStyle="1" w:styleId="23">
    <w:name w:val="样式2"/>
    <w:uiPriority w:val="99"/>
    <w:rsid w:val="00156E18"/>
  </w:style>
  <w:style w:type="character" w:customStyle="1" w:styleId="CharChar2">
    <w:name w:val="Char Char2"/>
    <w:uiPriority w:val="99"/>
    <w:rsid w:val="00156E18"/>
    <w:rPr>
      <w:rFonts w:ascii="Calibri" w:eastAsia="宋体" w:hAnsi="Calibri"/>
      <w:sz w:val="18"/>
    </w:rPr>
  </w:style>
  <w:style w:type="character" w:customStyle="1" w:styleId="CharChar11">
    <w:name w:val="Char Char11"/>
    <w:uiPriority w:val="99"/>
    <w:rsid w:val="00156E18"/>
    <w:rPr>
      <w:rFonts w:ascii="Calibri" w:eastAsia="宋体" w:hAnsi="Calibri"/>
      <w:sz w:val="18"/>
    </w:rPr>
  </w:style>
  <w:style w:type="paragraph" w:customStyle="1" w:styleId="CharCharCharCharCharCharChar4">
    <w:name w:val="Char Char Char Char Char Char Char4"/>
    <w:basedOn w:val="a"/>
    <w:uiPriority w:val="99"/>
    <w:rsid w:val="00156E18"/>
    <w:pPr>
      <w:widowControl/>
      <w:spacing w:after="160" w:line="240" w:lineRule="exact"/>
      <w:ind w:firstLineChars="0" w:firstLine="0"/>
      <w:jc w:val="left"/>
    </w:pPr>
    <w:rPr>
      <w:rFonts w:ascii="Arial" w:eastAsia="宋体" w:hAnsi="Arial" w:cs="Verdana"/>
      <w:b/>
      <w:kern w:val="0"/>
      <w:sz w:val="24"/>
      <w:szCs w:val="24"/>
      <w:lang w:eastAsia="en-US"/>
    </w:rPr>
  </w:style>
  <w:style w:type="character" w:customStyle="1" w:styleId="CharChar3">
    <w:name w:val="Char Char3"/>
    <w:basedOn w:val="a0"/>
    <w:uiPriority w:val="99"/>
    <w:rsid w:val="00156E18"/>
    <w:rPr>
      <w:rFonts w:ascii="宋体" w:eastAsia="宋体" w:hAnsi="Calibri" w:cs="Times New Roman"/>
      <w:kern w:val="2"/>
      <w:sz w:val="18"/>
      <w:szCs w:val="18"/>
      <w:lang w:val="en-US" w:eastAsia="zh-CN" w:bidi="ar-SA"/>
    </w:rPr>
  </w:style>
  <w:style w:type="character" w:styleId="afa">
    <w:name w:val="Emphasis"/>
    <w:basedOn w:val="a0"/>
    <w:uiPriority w:val="99"/>
    <w:qFormat/>
    <w:rsid w:val="00156E18"/>
    <w:rPr>
      <w:rFonts w:cs="Times New Roman"/>
      <w:i/>
      <w:iCs/>
    </w:rPr>
  </w:style>
</w:styles>
</file>

<file path=word/webSettings.xml><?xml version="1.0" encoding="utf-8"?>
<w:webSettings xmlns:r="http://schemas.openxmlformats.org/officeDocument/2006/relationships" xmlns:w="http://schemas.openxmlformats.org/wordprocessingml/2006/main">
  <w:divs>
    <w:div w:id="40130011">
      <w:bodyDiv w:val="1"/>
      <w:marLeft w:val="0"/>
      <w:marRight w:val="0"/>
      <w:marTop w:val="0"/>
      <w:marBottom w:val="0"/>
      <w:divBdr>
        <w:top w:val="none" w:sz="0" w:space="0" w:color="auto"/>
        <w:left w:val="none" w:sz="0" w:space="0" w:color="auto"/>
        <w:bottom w:val="none" w:sz="0" w:space="0" w:color="auto"/>
        <w:right w:val="none" w:sz="0" w:space="0" w:color="auto"/>
      </w:divBdr>
    </w:div>
    <w:div w:id="392779453">
      <w:bodyDiv w:val="1"/>
      <w:marLeft w:val="0"/>
      <w:marRight w:val="0"/>
      <w:marTop w:val="0"/>
      <w:marBottom w:val="0"/>
      <w:divBdr>
        <w:top w:val="none" w:sz="0" w:space="0" w:color="auto"/>
        <w:left w:val="none" w:sz="0" w:space="0" w:color="auto"/>
        <w:bottom w:val="none" w:sz="0" w:space="0" w:color="auto"/>
        <w:right w:val="none" w:sz="0" w:space="0" w:color="auto"/>
      </w:divBdr>
    </w:div>
    <w:div w:id="1180046364">
      <w:bodyDiv w:val="1"/>
      <w:marLeft w:val="0"/>
      <w:marRight w:val="0"/>
      <w:marTop w:val="0"/>
      <w:marBottom w:val="0"/>
      <w:divBdr>
        <w:top w:val="none" w:sz="0" w:space="0" w:color="auto"/>
        <w:left w:val="none" w:sz="0" w:space="0" w:color="auto"/>
        <w:bottom w:val="none" w:sz="0" w:space="0" w:color="auto"/>
        <w:right w:val="none" w:sz="0" w:space="0" w:color="auto"/>
      </w:divBdr>
    </w:div>
    <w:div w:id="1448282186">
      <w:bodyDiv w:val="1"/>
      <w:marLeft w:val="0"/>
      <w:marRight w:val="0"/>
      <w:marTop w:val="0"/>
      <w:marBottom w:val="0"/>
      <w:divBdr>
        <w:top w:val="none" w:sz="0" w:space="0" w:color="auto"/>
        <w:left w:val="none" w:sz="0" w:space="0" w:color="auto"/>
        <w:bottom w:val="none" w:sz="0" w:space="0" w:color="auto"/>
        <w:right w:val="none" w:sz="0" w:space="0" w:color="auto"/>
      </w:divBdr>
    </w:div>
    <w:div w:id="1456095183">
      <w:bodyDiv w:val="1"/>
      <w:marLeft w:val="0"/>
      <w:marRight w:val="0"/>
      <w:marTop w:val="0"/>
      <w:marBottom w:val="0"/>
      <w:divBdr>
        <w:top w:val="none" w:sz="0" w:space="0" w:color="auto"/>
        <w:left w:val="none" w:sz="0" w:space="0" w:color="auto"/>
        <w:bottom w:val="none" w:sz="0" w:space="0" w:color="auto"/>
        <w:right w:val="none" w:sz="0" w:space="0" w:color="auto"/>
      </w:divBdr>
    </w:div>
    <w:div w:id="1464694914">
      <w:bodyDiv w:val="1"/>
      <w:marLeft w:val="0"/>
      <w:marRight w:val="0"/>
      <w:marTop w:val="0"/>
      <w:marBottom w:val="0"/>
      <w:divBdr>
        <w:top w:val="none" w:sz="0" w:space="0" w:color="auto"/>
        <w:left w:val="none" w:sz="0" w:space="0" w:color="auto"/>
        <w:bottom w:val="none" w:sz="0" w:space="0" w:color="auto"/>
        <w:right w:val="none" w:sz="0" w:space="0" w:color="auto"/>
      </w:divBdr>
    </w:div>
    <w:div w:id="1545563459">
      <w:bodyDiv w:val="1"/>
      <w:marLeft w:val="0"/>
      <w:marRight w:val="0"/>
      <w:marTop w:val="0"/>
      <w:marBottom w:val="0"/>
      <w:divBdr>
        <w:top w:val="none" w:sz="0" w:space="0" w:color="auto"/>
        <w:left w:val="none" w:sz="0" w:space="0" w:color="auto"/>
        <w:bottom w:val="none" w:sz="0" w:space="0" w:color="auto"/>
        <w:right w:val="none" w:sz="0" w:space="0" w:color="auto"/>
      </w:divBdr>
    </w:div>
    <w:div w:id="187769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chart" Target="charts/chart5.xml"/><Relationship Id="rId26" Type="http://schemas.openxmlformats.org/officeDocument/2006/relationships/image" Target="media/image3.jpeg"/><Relationship Id="rId39" Type="http://schemas.openxmlformats.org/officeDocument/2006/relationships/image" Target="media/image6.jpeg"/><Relationship Id="rId21" Type="http://schemas.openxmlformats.org/officeDocument/2006/relationships/chart" Target="charts/chart8.xml"/><Relationship Id="rId34" Type="http://schemas.openxmlformats.org/officeDocument/2006/relationships/footer" Target="footer4.xml"/><Relationship Id="rId42" Type="http://schemas.openxmlformats.org/officeDocument/2006/relationships/image" Target="media/image9.jpeg"/><Relationship Id="rId47" Type="http://schemas.openxmlformats.org/officeDocument/2006/relationships/hyperlink" Target="http://baike.baidu.com/view/192963.htm" TargetMode="External"/><Relationship Id="rId50" Type="http://schemas.openxmlformats.org/officeDocument/2006/relationships/image" Target="media/image13.png"/><Relationship Id="rId55" Type="http://schemas.openxmlformats.org/officeDocument/2006/relationships/image" Target="media/image17.png"/><Relationship Id="rId63" Type="http://schemas.openxmlformats.org/officeDocument/2006/relationships/image" Target="media/image24.jpeg"/><Relationship Id="rId68" Type="http://schemas.openxmlformats.org/officeDocument/2006/relationships/image" Target="media/image29.jpeg"/><Relationship Id="rId76" Type="http://schemas.openxmlformats.org/officeDocument/2006/relationships/footer" Target="footer7.xml"/><Relationship Id="rId7" Type="http://schemas.openxmlformats.org/officeDocument/2006/relationships/endnotes" Target="endnotes.xml"/><Relationship Id="rId71"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chart" Target="charts/chart12.xml"/><Relationship Id="rId11" Type="http://schemas.openxmlformats.org/officeDocument/2006/relationships/chart" Target="charts/chart4.xml"/><Relationship Id="rId24" Type="http://schemas.openxmlformats.org/officeDocument/2006/relationships/image" Target="media/image1.jpeg"/><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image" Target="media/image7.jpeg"/><Relationship Id="rId45" Type="http://schemas.openxmlformats.org/officeDocument/2006/relationships/image" Target="media/image12.png"/><Relationship Id="rId53" Type="http://schemas.openxmlformats.org/officeDocument/2006/relationships/image" Target="media/image15.jpeg"/><Relationship Id="rId58" Type="http://schemas.openxmlformats.org/officeDocument/2006/relationships/image" Target="media/image20.jpeg"/><Relationship Id="rId66" Type="http://schemas.openxmlformats.org/officeDocument/2006/relationships/image" Target="media/image27.jpeg"/><Relationship Id="rId74" Type="http://schemas.openxmlformats.org/officeDocument/2006/relationships/header" Target="header7.xml"/><Relationship Id="rId79" Type="http://schemas.openxmlformats.org/officeDocument/2006/relationships/footer" Target="footer9.xml"/><Relationship Id="rId5" Type="http://schemas.openxmlformats.org/officeDocument/2006/relationships/webSettings" Target="webSettings.xml"/><Relationship Id="rId61" Type="http://schemas.openxmlformats.org/officeDocument/2006/relationships/chart" Target="charts/chart18.xml"/><Relationship Id="rId82" Type="http://schemas.microsoft.com/office/2011/relationships/commentsExtended" Target="commentsExtended.xml"/><Relationship Id="rId10" Type="http://schemas.openxmlformats.org/officeDocument/2006/relationships/chart" Target="charts/chart3.xml"/><Relationship Id="rId19" Type="http://schemas.openxmlformats.org/officeDocument/2006/relationships/chart" Target="charts/chart6.xml"/><Relationship Id="rId31" Type="http://schemas.openxmlformats.org/officeDocument/2006/relationships/chart" Target="charts/chart14.xml"/><Relationship Id="rId44" Type="http://schemas.openxmlformats.org/officeDocument/2006/relationships/image" Target="media/image11.png"/><Relationship Id="rId52" Type="http://schemas.openxmlformats.org/officeDocument/2006/relationships/image" Target="media/image14.png"/><Relationship Id="rId60" Type="http://schemas.openxmlformats.org/officeDocument/2006/relationships/image" Target="media/image22.emf"/><Relationship Id="rId65" Type="http://schemas.openxmlformats.org/officeDocument/2006/relationships/image" Target="media/image26.jpeg"/><Relationship Id="rId73" Type="http://schemas.openxmlformats.org/officeDocument/2006/relationships/image" Target="media/image34.jpeg"/><Relationship Id="rId78" Type="http://schemas.openxmlformats.org/officeDocument/2006/relationships/header" Target="header9.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 Id="rId22" Type="http://schemas.openxmlformats.org/officeDocument/2006/relationships/chart" Target="charts/chart9.xml"/><Relationship Id="rId27" Type="http://schemas.openxmlformats.org/officeDocument/2006/relationships/image" Target="media/image4.jpeg"/><Relationship Id="rId30" Type="http://schemas.openxmlformats.org/officeDocument/2006/relationships/chart" Target="charts/chart13.xml"/><Relationship Id="rId35" Type="http://schemas.openxmlformats.org/officeDocument/2006/relationships/footer" Target="footer5.xml"/><Relationship Id="rId43" Type="http://schemas.openxmlformats.org/officeDocument/2006/relationships/image" Target="media/image10.jpeg"/><Relationship Id="rId48" Type="http://schemas.openxmlformats.org/officeDocument/2006/relationships/chart" Target="charts/chart15.xml"/><Relationship Id="rId56" Type="http://schemas.openxmlformats.org/officeDocument/2006/relationships/image" Target="media/image18.jpeg"/><Relationship Id="rId64" Type="http://schemas.openxmlformats.org/officeDocument/2006/relationships/image" Target="media/image25.jpeg"/><Relationship Id="rId69" Type="http://schemas.openxmlformats.org/officeDocument/2006/relationships/image" Target="media/image30.jpeg"/><Relationship Id="rId77" Type="http://schemas.openxmlformats.org/officeDocument/2006/relationships/footer" Target="footer8.xml"/><Relationship Id="rId8" Type="http://schemas.openxmlformats.org/officeDocument/2006/relationships/chart" Target="charts/chart1.xml"/><Relationship Id="rId51" Type="http://schemas.openxmlformats.org/officeDocument/2006/relationships/chart" Target="charts/chart17.xml"/><Relationship Id="rId72" Type="http://schemas.openxmlformats.org/officeDocument/2006/relationships/image" Target="media/image33.jpe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2.jpeg"/><Relationship Id="rId33" Type="http://schemas.openxmlformats.org/officeDocument/2006/relationships/header" Target="header5.xml"/><Relationship Id="rId38" Type="http://schemas.openxmlformats.org/officeDocument/2006/relationships/image" Target="media/image5.jpeg"/><Relationship Id="rId46" Type="http://schemas.openxmlformats.org/officeDocument/2006/relationships/hyperlink" Target="http://baike.baidu.com/view/25507.htm" TargetMode="External"/><Relationship Id="rId59" Type="http://schemas.openxmlformats.org/officeDocument/2006/relationships/image" Target="media/image21.jpeg"/><Relationship Id="rId67" Type="http://schemas.openxmlformats.org/officeDocument/2006/relationships/image" Target="media/image28.jpeg"/><Relationship Id="rId20" Type="http://schemas.openxmlformats.org/officeDocument/2006/relationships/chart" Target="charts/chart7.xml"/><Relationship Id="rId41" Type="http://schemas.openxmlformats.org/officeDocument/2006/relationships/image" Target="media/image8.jpeg"/><Relationship Id="rId54" Type="http://schemas.openxmlformats.org/officeDocument/2006/relationships/image" Target="media/image16.jpeg"/><Relationship Id="rId62" Type="http://schemas.openxmlformats.org/officeDocument/2006/relationships/image" Target="media/image23.emf"/><Relationship Id="rId70" Type="http://schemas.openxmlformats.org/officeDocument/2006/relationships/image" Target="media/image31.jpeg"/><Relationship Id="rId75" Type="http://schemas.openxmlformats.org/officeDocument/2006/relationships/header" Target="header8.xml"/><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hart" Target="charts/chart10.xml"/><Relationship Id="rId28" Type="http://schemas.openxmlformats.org/officeDocument/2006/relationships/chart" Target="charts/chart11.xml"/><Relationship Id="rId36" Type="http://schemas.openxmlformats.org/officeDocument/2006/relationships/header" Target="header6.xml"/><Relationship Id="rId49" Type="http://schemas.openxmlformats.org/officeDocument/2006/relationships/chart" Target="charts/chart16.xml"/><Relationship Id="rId57" Type="http://schemas.openxmlformats.org/officeDocument/2006/relationships/image" Target="media/image19.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___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Office_Excel____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___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___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___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___14.xlsx"/></Relationships>
</file>

<file path=word/charts/_rels/chart15.xml.rels><?xml version="1.0" encoding="UTF-8" standalone="yes"?>
<Relationships xmlns="http://schemas.openxmlformats.org/package/2006/relationships"><Relationship Id="rId1" Type="http://schemas.openxmlformats.org/officeDocument/2006/relationships/oleObject" Target="file:///D:\&#20010;&#20154;&#25991;&#20214;1\&#39640;&#23068;\&#24247;&#22797;&#19987;&#19994;&#20154;&#25165;&#22521;&#20859;&#25253;&#21578;\&#24247;&#22797;&#19987;&#19994;&#20154;&#25165;&#22521;&#20859;&#25253;&#21578;&#25968;&#25454;.xlsx" TargetMode="Externa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Office_Excel____15.xlsx"/><Relationship Id="rId1" Type="http://schemas.openxmlformats.org/officeDocument/2006/relationships/themeOverride" Target="../theme/themeOverride11.xm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___16.xlsx"/></Relationships>
</file>

<file path=word/charts/_rels/chart18.xml.rels><?xml version="1.0" encoding="UTF-8" standalone="yes"?>
<Relationships xmlns="http://schemas.openxmlformats.org/package/2006/relationships"><Relationship Id="rId1" Type="http://schemas.openxmlformats.org/officeDocument/2006/relationships/oleObject" Target="file:///C:\Users\Administrator\Desktop\&#21355;&#29983;&#20449;&#24687;&#31649;&#29702;&#19987;&#19994;&#35838;&#31243;&#26631;&#20934;\&#20154;&#25165;&#22521;&#20859;&#26041;&#26696;\2014&#32423;%20&#21355;&#29983;&#20449;&#24687;&#31649;&#29702;&#19987;&#19994;%20&#25945;&#23398;&#23454;&#26045;&#26041;&#26696;&#65288;1.3&#65289;.xls"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___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___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___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___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Office_Excel____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Office_Excel____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Office_Excel____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Office_Excel____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perspective val="0"/>
    </c:view3D>
    <c:plotArea>
      <c:layout>
        <c:manualLayout>
          <c:layoutTarget val="inner"/>
          <c:xMode val="edge"/>
          <c:yMode val="edge"/>
          <c:x val="6.9148936170212824E-2"/>
          <c:y val="0.19531250000000006"/>
          <c:w val="0.70567375886524819"/>
          <c:h val="0.6171875"/>
        </c:manualLayout>
      </c:layout>
      <c:pie3DChart>
        <c:varyColors val="1"/>
        <c:ser>
          <c:idx val="0"/>
          <c:order val="0"/>
          <c:tx>
            <c:strRef>
              <c:f>Sheet1!$A$2</c:f>
              <c:strCache>
                <c:ptCount val="1"/>
                <c:pt idx="0">
                  <c:v>东部</c:v>
                </c:pt>
              </c:strCache>
            </c:strRef>
          </c:tx>
          <c:spPr>
            <a:solidFill>
              <a:srgbClr val="789F21"/>
            </a:solidFill>
            <a:ln w="9203">
              <a:solidFill>
                <a:srgbClr val="000000"/>
              </a:solidFill>
              <a:prstDash val="solid"/>
            </a:ln>
          </c:spPr>
          <c:explosion val="25"/>
          <c:dPt>
            <c:idx val="1"/>
            <c:spPr>
              <a:solidFill>
                <a:srgbClr val="E9803F"/>
              </a:solidFill>
              <a:ln w="9203">
                <a:solidFill>
                  <a:srgbClr val="000000"/>
                </a:solidFill>
                <a:prstDash val="solid"/>
              </a:ln>
            </c:spPr>
          </c:dPt>
          <c:dPt>
            <c:idx val="2"/>
            <c:spPr>
              <a:solidFill>
                <a:srgbClr val="E0C244"/>
              </a:solidFill>
              <a:ln w="9203">
                <a:solidFill>
                  <a:srgbClr val="000000"/>
                </a:solidFill>
                <a:prstDash val="solid"/>
              </a:ln>
            </c:spPr>
          </c:dPt>
          <c:cat>
            <c:strRef>
              <c:f>Sheet1!$B$1:$D$1</c:f>
              <c:strCache>
                <c:ptCount val="3"/>
                <c:pt idx="0">
                  <c:v>2013级</c:v>
                </c:pt>
                <c:pt idx="1">
                  <c:v>2014级</c:v>
                </c:pt>
                <c:pt idx="2">
                  <c:v>2015级</c:v>
                </c:pt>
              </c:strCache>
            </c:strRef>
          </c:cat>
          <c:val>
            <c:numRef>
              <c:f>Sheet1!$B$2:$D$2</c:f>
              <c:numCache>
                <c:formatCode>General</c:formatCode>
                <c:ptCount val="3"/>
                <c:pt idx="0">
                  <c:v>1000</c:v>
                </c:pt>
                <c:pt idx="1">
                  <c:v>1164</c:v>
                </c:pt>
                <c:pt idx="2">
                  <c:v>1427</c:v>
                </c:pt>
              </c:numCache>
            </c:numRef>
          </c:val>
        </c:ser>
        <c:ser>
          <c:idx val="1"/>
          <c:order val="1"/>
          <c:tx>
            <c:strRef>
              <c:f>Sheet1!$A$3</c:f>
              <c:strCache>
                <c:ptCount val="1"/>
                <c:pt idx="0">
                  <c:v>西部</c:v>
                </c:pt>
              </c:strCache>
            </c:strRef>
          </c:tx>
          <c:spPr>
            <a:solidFill>
              <a:srgbClr val="E9803F"/>
            </a:solidFill>
            <a:ln w="9203">
              <a:solidFill>
                <a:srgbClr val="000000"/>
              </a:solidFill>
              <a:prstDash val="solid"/>
            </a:ln>
          </c:spPr>
          <c:explosion val="25"/>
          <c:dPt>
            <c:idx val="0"/>
            <c:spPr>
              <a:solidFill>
                <a:srgbClr val="789F21"/>
              </a:solidFill>
              <a:ln w="9203">
                <a:solidFill>
                  <a:srgbClr val="000000"/>
                </a:solidFill>
                <a:prstDash val="solid"/>
              </a:ln>
            </c:spPr>
          </c:dPt>
          <c:dPt>
            <c:idx val="2"/>
            <c:spPr>
              <a:solidFill>
                <a:srgbClr val="E0C244"/>
              </a:solidFill>
              <a:ln w="9203">
                <a:solidFill>
                  <a:srgbClr val="000000"/>
                </a:solidFill>
                <a:prstDash val="solid"/>
              </a:ln>
            </c:spPr>
          </c:dPt>
          <c:cat>
            <c:strRef>
              <c:f>Sheet1!$B$1:$D$1</c:f>
              <c:strCache>
                <c:ptCount val="3"/>
                <c:pt idx="0">
                  <c:v>2013级</c:v>
                </c:pt>
                <c:pt idx="1">
                  <c:v>2014级</c:v>
                </c:pt>
                <c:pt idx="2">
                  <c:v>2015级</c:v>
                </c:pt>
              </c:strCache>
            </c:strRef>
          </c:cat>
          <c:val>
            <c:numRef>
              <c:f>Sheet1!$B$3:$D$3</c:f>
              <c:numCache>
                <c:formatCode>General</c:formatCode>
                <c:ptCount val="3"/>
                <c:pt idx="0">
                  <c:v>27.8</c:v>
                </c:pt>
                <c:pt idx="1">
                  <c:v>32.4</c:v>
                </c:pt>
                <c:pt idx="2">
                  <c:v>39.800000000000004</c:v>
                </c:pt>
              </c:numCache>
            </c:numRef>
          </c:val>
        </c:ser>
        <c:ser>
          <c:idx val="2"/>
          <c:order val="2"/>
          <c:tx>
            <c:strRef>
              <c:f>Sheet1!$A$4</c:f>
              <c:strCache>
                <c:ptCount val="1"/>
              </c:strCache>
            </c:strRef>
          </c:tx>
          <c:spPr>
            <a:solidFill>
              <a:srgbClr val="E0C244"/>
            </a:solidFill>
            <a:ln w="9203">
              <a:solidFill>
                <a:srgbClr val="000000"/>
              </a:solidFill>
              <a:prstDash val="solid"/>
            </a:ln>
          </c:spPr>
          <c:explosion val="25"/>
          <c:dPt>
            <c:idx val="0"/>
            <c:spPr>
              <a:solidFill>
                <a:srgbClr val="789F21"/>
              </a:solidFill>
              <a:ln w="9203">
                <a:solidFill>
                  <a:srgbClr val="000000"/>
                </a:solidFill>
                <a:prstDash val="solid"/>
              </a:ln>
            </c:spPr>
          </c:dPt>
          <c:dPt>
            <c:idx val="1"/>
            <c:spPr>
              <a:solidFill>
                <a:srgbClr val="E9803F"/>
              </a:solidFill>
              <a:ln w="9203">
                <a:solidFill>
                  <a:srgbClr val="000000"/>
                </a:solidFill>
                <a:prstDash val="solid"/>
              </a:ln>
            </c:spPr>
          </c:dPt>
          <c:cat>
            <c:strRef>
              <c:f>Sheet1!$B$1:$D$1</c:f>
              <c:strCache>
                <c:ptCount val="3"/>
                <c:pt idx="0">
                  <c:v>2013级</c:v>
                </c:pt>
                <c:pt idx="1">
                  <c:v>2014级</c:v>
                </c:pt>
                <c:pt idx="2">
                  <c:v>2015级</c:v>
                </c:pt>
              </c:strCache>
            </c:strRef>
          </c:cat>
          <c:val>
            <c:numRef>
              <c:f>Sheet1!$B$4:$D$4</c:f>
              <c:numCache>
                <c:formatCode>General</c:formatCode>
                <c:ptCount val="3"/>
              </c:numCache>
            </c:numRef>
          </c:val>
        </c:ser>
      </c:pie3DChart>
      <c:spPr>
        <a:noFill/>
        <a:ln w="9203">
          <a:solidFill>
            <a:srgbClr val="000000"/>
          </a:solidFill>
          <a:prstDash val="solid"/>
        </a:ln>
      </c:spPr>
    </c:plotArea>
    <c:legend>
      <c:legendPos val="r"/>
      <c:layout>
        <c:manualLayout>
          <c:xMode val="edge"/>
          <c:yMode val="edge"/>
          <c:x val="0.84219858156028371"/>
          <c:y val="0.35937500000000122"/>
          <c:w val="0.15070921985815641"/>
          <c:h val="0.28515625000000006"/>
        </c:manualLayout>
      </c:layout>
      <c:spPr>
        <a:noFill/>
        <a:ln w="2300">
          <a:solidFill>
            <a:srgbClr val="000000"/>
          </a:solidFill>
          <a:prstDash val="solid"/>
        </a:ln>
      </c:spPr>
      <c:txPr>
        <a:bodyPr/>
        <a:lstStyle/>
        <a:p>
          <a:pPr>
            <a:defRPr sz="750" b="1" i="0" u="none" strike="noStrike" baseline="0">
              <a:solidFill>
                <a:srgbClr val="000000"/>
              </a:solidFill>
              <a:latin typeface="Verdana"/>
              <a:ea typeface="Verdana"/>
              <a:cs typeface="Verdana"/>
            </a:defRPr>
          </a:pPr>
          <a:endParaRPr lang="zh-CN"/>
        </a:p>
      </c:txPr>
    </c:legend>
    <c:plotVisOnly val="1"/>
    <c:dispBlanksAs val="zero"/>
  </c:chart>
  <c:spPr>
    <a:noFill/>
    <a:ln>
      <a:noFill/>
    </a:ln>
  </c:spPr>
  <c:txPr>
    <a:bodyPr/>
    <a:lstStyle/>
    <a:p>
      <a:pPr>
        <a:defRPr sz="816" b="1" i="0" u="none" strike="noStrike" baseline="0">
          <a:solidFill>
            <a:srgbClr val="000000"/>
          </a:solidFill>
          <a:latin typeface="Verdana"/>
          <a:ea typeface="Verdana"/>
          <a:cs typeface="Verdana"/>
        </a:defRPr>
      </a:pPr>
      <a:endParaRPr lang="zh-CN"/>
    </a:p>
  </c:tx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perspective val="0"/>
    </c:view3D>
    <c:plotArea>
      <c:layout>
        <c:manualLayout>
          <c:layoutTarget val="inner"/>
          <c:xMode val="edge"/>
          <c:yMode val="edge"/>
          <c:x val="6.9148936170212782E-2"/>
          <c:y val="0.146017699115045"/>
          <c:w val="0.71808510638297873"/>
          <c:h val="0.71238938053097345"/>
        </c:manualLayout>
      </c:layout>
      <c:pie3DChart>
        <c:varyColors val="1"/>
        <c:ser>
          <c:idx val="0"/>
          <c:order val="0"/>
          <c:tx>
            <c:strRef>
              <c:f>Sheet1!$A$2</c:f>
              <c:strCache>
                <c:ptCount val="1"/>
                <c:pt idx="0">
                  <c:v>东部</c:v>
                </c:pt>
              </c:strCache>
            </c:strRef>
          </c:tx>
          <c:spPr>
            <a:solidFill>
              <a:srgbClr val="789F21"/>
            </a:solidFill>
            <a:ln w="9078">
              <a:solidFill>
                <a:srgbClr val="000000"/>
              </a:solidFill>
              <a:prstDash val="solid"/>
            </a:ln>
          </c:spPr>
          <c:explosion val="25"/>
          <c:dPt>
            <c:idx val="1"/>
            <c:spPr>
              <a:solidFill>
                <a:srgbClr val="E9803F"/>
              </a:solidFill>
              <a:ln w="9078">
                <a:solidFill>
                  <a:srgbClr val="000000"/>
                </a:solidFill>
                <a:prstDash val="solid"/>
              </a:ln>
            </c:spPr>
          </c:dPt>
          <c:dPt>
            <c:idx val="2"/>
            <c:spPr>
              <a:solidFill>
                <a:srgbClr val="E0C244"/>
              </a:solidFill>
              <a:ln w="9078">
                <a:solidFill>
                  <a:srgbClr val="000000"/>
                </a:solidFill>
                <a:prstDash val="solid"/>
              </a:ln>
            </c:spPr>
          </c:dPt>
          <c:cat>
            <c:strRef>
              <c:f>Sheet1!$B$1:$D$1</c:f>
              <c:strCache>
                <c:ptCount val="3"/>
                <c:pt idx="0">
                  <c:v>三级甲等</c:v>
                </c:pt>
                <c:pt idx="1">
                  <c:v>三级乙等</c:v>
                </c:pt>
                <c:pt idx="2">
                  <c:v>二级甲等</c:v>
                </c:pt>
              </c:strCache>
            </c:strRef>
          </c:cat>
          <c:val>
            <c:numRef>
              <c:f>Sheet1!$B$2:$D$2</c:f>
              <c:numCache>
                <c:formatCode>General</c:formatCode>
                <c:ptCount val="3"/>
                <c:pt idx="0">
                  <c:v>35</c:v>
                </c:pt>
                <c:pt idx="1">
                  <c:v>6</c:v>
                </c:pt>
                <c:pt idx="2">
                  <c:v>8</c:v>
                </c:pt>
              </c:numCache>
            </c:numRef>
          </c:val>
        </c:ser>
        <c:ser>
          <c:idx val="1"/>
          <c:order val="1"/>
          <c:tx>
            <c:strRef>
              <c:f>Sheet1!$A$3</c:f>
              <c:strCache>
                <c:ptCount val="1"/>
                <c:pt idx="0">
                  <c:v>西部</c:v>
                </c:pt>
              </c:strCache>
            </c:strRef>
          </c:tx>
          <c:spPr>
            <a:solidFill>
              <a:srgbClr val="E9803F"/>
            </a:solidFill>
            <a:ln w="9078">
              <a:solidFill>
                <a:srgbClr val="000000"/>
              </a:solidFill>
              <a:prstDash val="solid"/>
            </a:ln>
          </c:spPr>
          <c:explosion val="25"/>
          <c:dPt>
            <c:idx val="0"/>
            <c:spPr>
              <a:solidFill>
                <a:srgbClr val="789F21"/>
              </a:solidFill>
              <a:ln w="9078">
                <a:solidFill>
                  <a:srgbClr val="000000"/>
                </a:solidFill>
                <a:prstDash val="solid"/>
              </a:ln>
            </c:spPr>
          </c:dPt>
          <c:dPt>
            <c:idx val="2"/>
            <c:spPr>
              <a:solidFill>
                <a:srgbClr val="E0C244"/>
              </a:solidFill>
              <a:ln w="9078">
                <a:solidFill>
                  <a:srgbClr val="000000"/>
                </a:solidFill>
                <a:prstDash val="solid"/>
              </a:ln>
            </c:spPr>
          </c:dPt>
          <c:cat>
            <c:strRef>
              <c:f>Sheet1!$B$1:$D$1</c:f>
              <c:strCache>
                <c:ptCount val="3"/>
                <c:pt idx="0">
                  <c:v>三级甲等</c:v>
                </c:pt>
                <c:pt idx="1">
                  <c:v>三级乙等</c:v>
                </c:pt>
                <c:pt idx="2">
                  <c:v>二级甲等</c:v>
                </c:pt>
              </c:strCache>
            </c:strRef>
          </c:cat>
          <c:val>
            <c:numRef>
              <c:f>Sheet1!$B$3:$D$3</c:f>
              <c:numCache>
                <c:formatCode>General</c:formatCode>
                <c:ptCount val="3"/>
              </c:numCache>
            </c:numRef>
          </c:val>
        </c:ser>
        <c:ser>
          <c:idx val="2"/>
          <c:order val="2"/>
          <c:tx>
            <c:strRef>
              <c:f>Sheet1!$A$4</c:f>
              <c:strCache>
                <c:ptCount val="1"/>
              </c:strCache>
            </c:strRef>
          </c:tx>
          <c:spPr>
            <a:solidFill>
              <a:srgbClr val="E0C244"/>
            </a:solidFill>
            <a:ln w="9078">
              <a:solidFill>
                <a:srgbClr val="000000"/>
              </a:solidFill>
              <a:prstDash val="solid"/>
            </a:ln>
          </c:spPr>
          <c:explosion val="25"/>
          <c:dPt>
            <c:idx val="0"/>
            <c:spPr>
              <a:solidFill>
                <a:srgbClr val="789F21"/>
              </a:solidFill>
              <a:ln w="9078">
                <a:solidFill>
                  <a:srgbClr val="000000"/>
                </a:solidFill>
                <a:prstDash val="solid"/>
              </a:ln>
            </c:spPr>
          </c:dPt>
          <c:dPt>
            <c:idx val="1"/>
            <c:spPr>
              <a:solidFill>
                <a:srgbClr val="E9803F"/>
              </a:solidFill>
              <a:ln w="9078">
                <a:solidFill>
                  <a:srgbClr val="000000"/>
                </a:solidFill>
                <a:prstDash val="solid"/>
              </a:ln>
            </c:spPr>
          </c:dPt>
          <c:cat>
            <c:strRef>
              <c:f>Sheet1!$B$1:$D$1</c:f>
              <c:strCache>
                <c:ptCount val="3"/>
                <c:pt idx="0">
                  <c:v>三级甲等</c:v>
                </c:pt>
                <c:pt idx="1">
                  <c:v>三级乙等</c:v>
                </c:pt>
                <c:pt idx="2">
                  <c:v>二级甲等</c:v>
                </c:pt>
              </c:strCache>
            </c:strRef>
          </c:cat>
          <c:val>
            <c:numRef>
              <c:f>Sheet1!$B$4:$D$4</c:f>
              <c:numCache>
                <c:formatCode>General</c:formatCode>
                <c:ptCount val="3"/>
              </c:numCache>
            </c:numRef>
          </c:val>
        </c:ser>
      </c:pie3DChart>
      <c:spPr>
        <a:noFill/>
        <a:ln w="9078">
          <a:solidFill>
            <a:srgbClr val="000000"/>
          </a:solidFill>
          <a:prstDash val="solid"/>
        </a:ln>
      </c:spPr>
    </c:plotArea>
    <c:legend>
      <c:legendPos val="r"/>
      <c:layout>
        <c:manualLayout>
          <c:xMode val="edge"/>
          <c:yMode val="edge"/>
          <c:x val="0.85460992907801725"/>
          <c:y val="0.35840707964601781"/>
          <c:w val="0.13829787234042612"/>
          <c:h val="0.28318584070796482"/>
        </c:manualLayout>
      </c:layout>
      <c:spPr>
        <a:noFill/>
        <a:ln w="2270">
          <a:solidFill>
            <a:srgbClr val="000000"/>
          </a:solidFill>
          <a:prstDash val="solid"/>
        </a:ln>
      </c:spPr>
      <c:txPr>
        <a:bodyPr/>
        <a:lstStyle/>
        <a:p>
          <a:pPr>
            <a:defRPr sz="640" b="1" i="0" u="none" strike="noStrike" baseline="0">
              <a:solidFill>
                <a:srgbClr val="000000"/>
              </a:solidFill>
              <a:latin typeface="Verdana"/>
              <a:ea typeface="Verdana"/>
              <a:cs typeface="Verdana"/>
            </a:defRPr>
          </a:pPr>
          <a:endParaRPr lang="zh-CN"/>
        </a:p>
      </c:txPr>
    </c:legend>
    <c:plotVisOnly val="1"/>
    <c:dispBlanksAs val="zero"/>
  </c:chart>
  <c:spPr>
    <a:noFill/>
    <a:ln>
      <a:noFill/>
    </a:ln>
  </c:spPr>
  <c:txPr>
    <a:bodyPr/>
    <a:lstStyle/>
    <a:p>
      <a:pPr>
        <a:defRPr sz="697" b="1" i="0" u="none" strike="noStrike" baseline="0">
          <a:solidFill>
            <a:srgbClr val="000000"/>
          </a:solidFill>
          <a:latin typeface="Verdana"/>
          <a:ea typeface="Verdana"/>
          <a:cs typeface="Verdana"/>
        </a:defRPr>
      </a:pPr>
      <a:endParaRPr lang="zh-CN"/>
    </a:p>
  </c:txPr>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rotX val="35"/>
      <c:hPercent val="50"/>
      <c:rotY val="360"/>
      <c:perspective val="0"/>
    </c:view3D>
    <c:plotArea>
      <c:layout>
        <c:manualLayout>
          <c:layoutTarget val="inner"/>
          <c:xMode val="edge"/>
          <c:yMode val="edge"/>
          <c:x val="0.19922630560928439"/>
          <c:y val="0.28398791540785961"/>
          <c:w val="0.44100580270793033"/>
          <c:h val="0.43504531722054623"/>
        </c:manualLayout>
      </c:layout>
      <c:pie3DChart>
        <c:varyColors val="1"/>
        <c:ser>
          <c:idx val="0"/>
          <c:order val="0"/>
          <c:tx>
            <c:strRef>
              <c:f>Sheet1!$A$2</c:f>
              <c:strCache>
                <c:ptCount val="1"/>
              </c:strCache>
            </c:strRef>
          </c:tx>
          <c:spPr>
            <a:solidFill>
              <a:srgbClr val="9999FF"/>
            </a:solidFill>
            <a:ln w="25399">
              <a:noFill/>
            </a:ln>
          </c:spPr>
          <c:explosion val="25"/>
          <c:dPt>
            <c:idx val="1"/>
            <c:spPr>
              <a:solidFill>
                <a:srgbClr val="993366"/>
              </a:solidFill>
              <a:ln w="25399">
                <a:noFill/>
              </a:ln>
            </c:spPr>
          </c:dPt>
          <c:dPt>
            <c:idx val="2"/>
            <c:spPr>
              <a:solidFill>
                <a:srgbClr val="FFFFCC"/>
              </a:solidFill>
              <a:ln w="25399">
                <a:noFill/>
              </a:ln>
            </c:spPr>
          </c:dPt>
          <c:dPt>
            <c:idx val="3"/>
            <c:spPr>
              <a:solidFill>
                <a:srgbClr val="CCFFFF"/>
              </a:solidFill>
              <a:ln w="25399">
                <a:noFill/>
              </a:ln>
            </c:spPr>
          </c:dPt>
          <c:dPt>
            <c:idx val="4"/>
            <c:spPr>
              <a:solidFill>
                <a:srgbClr val="660066"/>
              </a:solidFill>
              <a:ln w="25399">
                <a:noFill/>
              </a:ln>
            </c:spPr>
          </c:dPt>
          <c:dLbls>
            <c:numFmt formatCode="0%" sourceLinked="0"/>
            <c:spPr>
              <a:noFill/>
              <a:ln w="25399">
                <a:noFill/>
              </a:ln>
            </c:spPr>
            <c:txPr>
              <a:bodyPr wrap="square" lIns="38100" tIns="19050" rIns="38100" bIns="19050" anchor="ctr">
                <a:spAutoFit/>
              </a:bodyPr>
              <a:lstStyle/>
              <a:p>
                <a:pPr>
                  <a:defRPr sz="1300" b="0" i="0" u="none" strike="noStrike" baseline="0">
                    <a:solidFill>
                      <a:srgbClr val="000000"/>
                    </a:solidFill>
                    <a:latin typeface="Arial"/>
                    <a:ea typeface="Arial"/>
                    <a:cs typeface="Arial"/>
                  </a:defRPr>
                </a:pPr>
                <a:endParaRPr lang="zh-CN"/>
              </a:p>
            </c:txPr>
            <c:dLblPos val="outEnd"/>
            <c:showCatName val="1"/>
            <c:showPercent val="1"/>
            <c:extLst>
              <c:ext xmlns:c15="http://schemas.microsoft.com/office/drawing/2012/chart" uri="{CE6537A1-D6FC-4f65-9D91-7224C49458BB}"/>
            </c:extLst>
          </c:dLbls>
          <c:cat>
            <c:strRef>
              <c:f>Sheet1!$B$1:$F$1</c:f>
              <c:strCache>
                <c:ptCount val="5"/>
                <c:pt idx="0">
                  <c:v>2011级</c:v>
                </c:pt>
                <c:pt idx="1">
                  <c:v>2012级</c:v>
                </c:pt>
                <c:pt idx="2">
                  <c:v>2013级</c:v>
                </c:pt>
                <c:pt idx="3">
                  <c:v>2014级</c:v>
                </c:pt>
                <c:pt idx="4">
                  <c:v>2015级</c:v>
                </c:pt>
              </c:strCache>
            </c:strRef>
          </c:cat>
          <c:val>
            <c:numRef>
              <c:f>Sheet1!$B$2:$F$2</c:f>
              <c:numCache>
                <c:formatCode>General</c:formatCode>
                <c:ptCount val="5"/>
                <c:pt idx="0">
                  <c:v>451</c:v>
                </c:pt>
                <c:pt idx="1">
                  <c:v>570</c:v>
                </c:pt>
                <c:pt idx="2">
                  <c:v>1086</c:v>
                </c:pt>
                <c:pt idx="3">
                  <c:v>940</c:v>
                </c:pt>
                <c:pt idx="4">
                  <c:v>779</c:v>
                </c:pt>
              </c:numCache>
            </c:numRef>
          </c:val>
        </c:ser>
        <c:ser>
          <c:idx val="1"/>
          <c:order val="1"/>
          <c:tx>
            <c:strRef>
              <c:f>Sheet1!$A$3</c:f>
              <c:strCache>
                <c:ptCount val="1"/>
              </c:strCache>
            </c:strRef>
          </c:tx>
          <c:spPr>
            <a:solidFill>
              <a:srgbClr val="993366"/>
            </a:solidFill>
            <a:ln w="12700">
              <a:solidFill>
                <a:srgbClr val="000000"/>
              </a:solidFill>
              <a:prstDash val="solid"/>
            </a:ln>
          </c:spPr>
          <c:explosion val="25"/>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Lbls>
            <c:numFmt formatCode="0%" sourceLinked="0"/>
            <c:spPr>
              <a:noFill/>
              <a:ln w="25399">
                <a:noFill/>
              </a:ln>
            </c:spPr>
            <c:txPr>
              <a:bodyPr wrap="square" lIns="38100" tIns="19050" rIns="38100" bIns="19050" anchor="ctr">
                <a:spAutoFit/>
              </a:bodyPr>
              <a:lstStyle/>
              <a:p>
                <a:pPr>
                  <a:defRPr sz="1300" b="0" i="0" u="none" strike="noStrike" baseline="0">
                    <a:solidFill>
                      <a:srgbClr val="000000"/>
                    </a:solidFill>
                    <a:latin typeface="Arial"/>
                    <a:ea typeface="Arial"/>
                    <a:cs typeface="Arial"/>
                  </a:defRPr>
                </a:pPr>
                <a:endParaRPr lang="zh-CN"/>
              </a:p>
            </c:txPr>
            <c:showCatName val="1"/>
            <c:showPercent val="1"/>
            <c:extLst>
              <c:ext xmlns:c15="http://schemas.microsoft.com/office/drawing/2012/chart" uri="{CE6537A1-D6FC-4f65-9D91-7224C49458BB}"/>
            </c:extLst>
          </c:dLbls>
          <c:cat>
            <c:strRef>
              <c:f>Sheet1!$B$1:$F$1</c:f>
              <c:strCache>
                <c:ptCount val="5"/>
                <c:pt idx="0">
                  <c:v>2011级</c:v>
                </c:pt>
                <c:pt idx="1">
                  <c:v>2012级</c:v>
                </c:pt>
                <c:pt idx="2">
                  <c:v>2013级</c:v>
                </c:pt>
                <c:pt idx="3">
                  <c:v>2014级</c:v>
                </c:pt>
                <c:pt idx="4">
                  <c:v>2015级</c:v>
                </c:pt>
              </c:strCache>
            </c:strRef>
          </c:cat>
          <c:val>
            <c:numRef>
              <c:f>Sheet1!$B$3:$F$3</c:f>
              <c:numCache>
                <c:formatCode>0.00%</c:formatCode>
                <c:ptCount val="5"/>
                <c:pt idx="0">
                  <c:v>0.11799999999999998</c:v>
                </c:pt>
                <c:pt idx="1">
                  <c:v>0.14900000000000024</c:v>
                </c:pt>
                <c:pt idx="2">
                  <c:v>0.28400000000000031</c:v>
                </c:pt>
                <c:pt idx="3">
                  <c:v>0.24500000000000041</c:v>
                </c:pt>
                <c:pt idx="4">
                  <c:v>0.20400000000000001</c:v>
                </c:pt>
              </c:numCache>
            </c:numRef>
          </c:val>
        </c:ser>
        <c:dLbls>
          <c:showCatName val="1"/>
          <c:showPercent val="1"/>
        </c:dLbls>
      </c:pie3DChart>
      <c:spPr>
        <a:noFill/>
        <a:ln w="25399">
          <a:noFill/>
        </a:ln>
      </c:spPr>
    </c:plotArea>
    <c:legend>
      <c:legendPos val="r"/>
      <c:layout>
        <c:manualLayout>
          <c:xMode val="edge"/>
          <c:yMode val="edge"/>
          <c:x val="0.8375241779497099"/>
          <c:y val="0.29305135951661626"/>
          <c:w val="0.15473887814313456"/>
          <c:h val="0.41087613293051595"/>
        </c:manualLayout>
      </c:layout>
      <c:spPr>
        <a:solidFill>
          <a:srgbClr val="FFFFFF"/>
        </a:solidFill>
        <a:ln w="3175">
          <a:solidFill>
            <a:srgbClr val="000000"/>
          </a:solidFill>
          <a:prstDash val="solid"/>
        </a:ln>
      </c:spPr>
      <c:txPr>
        <a:bodyPr/>
        <a:lstStyle/>
        <a:p>
          <a:pPr>
            <a:defRPr sz="1195" b="0" i="0" u="none" strike="noStrike" baseline="0">
              <a:solidFill>
                <a:srgbClr val="000000"/>
              </a:solidFill>
              <a:latin typeface="Arial"/>
              <a:ea typeface="Arial"/>
              <a:cs typeface="Arial"/>
            </a:defRPr>
          </a:pPr>
          <a:endParaRPr lang="zh-CN"/>
        </a:p>
      </c:txPr>
    </c:legend>
    <c:plotVisOnly val="1"/>
    <c:dispBlanksAs val="zero"/>
  </c:chart>
  <c:spPr>
    <a:solidFill>
      <a:srgbClr val="FFFFFF"/>
    </a:solidFill>
    <a:ln>
      <a:noFill/>
    </a:ln>
  </c:spPr>
  <c:txPr>
    <a:bodyPr/>
    <a:lstStyle/>
    <a:p>
      <a:pPr>
        <a:defRPr sz="1300" b="0" i="0" u="none" strike="noStrike" baseline="0">
          <a:solidFill>
            <a:srgbClr val="000000"/>
          </a:solidFill>
          <a:latin typeface="Arial"/>
          <a:ea typeface="Arial"/>
          <a:cs typeface="Arial"/>
        </a:defRPr>
      </a:pPr>
      <a:endParaRPr lang="zh-CN"/>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rotX val="25"/>
      <c:hPercent val="50"/>
      <c:perspective val="0"/>
    </c:view3D>
    <c:plotArea>
      <c:layout>
        <c:manualLayout>
          <c:layoutTarget val="inner"/>
          <c:xMode val="edge"/>
          <c:yMode val="edge"/>
          <c:x val="0.17823639774859429"/>
          <c:y val="0.29446064139942152"/>
          <c:w val="0.5478424015009381"/>
          <c:h val="0.41399416909621217"/>
        </c:manualLayout>
      </c:layout>
      <c:pie3DChart>
        <c:varyColors val="1"/>
        <c:ser>
          <c:idx val="0"/>
          <c:order val="0"/>
          <c:tx>
            <c:strRef>
              <c:f>Sheet1!$A$2</c:f>
              <c:strCache>
                <c:ptCount val="1"/>
              </c:strCache>
            </c:strRef>
          </c:tx>
          <c:spPr>
            <a:solidFill>
              <a:srgbClr val="9999FF"/>
            </a:solidFill>
            <a:ln w="25401">
              <a:noFill/>
            </a:ln>
          </c:spPr>
          <c:explosion val="25"/>
          <c:dPt>
            <c:idx val="1"/>
            <c:spPr>
              <a:solidFill>
                <a:srgbClr val="993366"/>
              </a:solidFill>
              <a:ln w="25401">
                <a:noFill/>
              </a:ln>
            </c:spPr>
          </c:dPt>
          <c:dLbls>
            <c:numFmt formatCode="0%" sourceLinked="0"/>
            <c:spPr>
              <a:solidFill>
                <a:srgbClr val="FFFFFF"/>
              </a:solidFill>
              <a:ln w="12700">
                <a:solidFill>
                  <a:srgbClr val="FFFFFF"/>
                </a:solidFill>
                <a:prstDash val="solid"/>
              </a:ln>
            </c:spPr>
            <c:txPr>
              <a:bodyPr wrap="square" lIns="38100" tIns="19050" rIns="38100" bIns="19050" anchor="ctr">
                <a:spAutoFit/>
              </a:bodyPr>
              <a:lstStyle/>
              <a:p>
                <a:pPr>
                  <a:defRPr sz="1425" b="0" i="0" u="none" strike="noStrike" baseline="0">
                    <a:solidFill>
                      <a:srgbClr val="000000"/>
                    </a:solidFill>
                    <a:latin typeface="Arial"/>
                    <a:ea typeface="Arial"/>
                    <a:cs typeface="Arial"/>
                  </a:defRPr>
                </a:pPr>
                <a:endParaRPr lang="zh-CN"/>
              </a:p>
            </c:txPr>
            <c:dLblPos val="outEnd"/>
            <c:showCatName val="1"/>
            <c:showPercent val="1"/>
            <c:showLeaderLines val="1"/>
            <c:extLst>
              <c:ext xmlns:c15="http://schemas.microsoft.com/office/drawing/2012/chart" uri="{CE6537A1-D6FC-4f65-9D91-7224C49458BB}"/>
            </c:extLst>
          </c:dLbls>
          <c:cat>
            <c:strRef>
              <c:f>Sheet1!$B$1:$C$1</c:f>
              <c:strCache>
                <c:ptCount val="2"/>
                <c:pt idx="0">
                  <c:v>女</c:v>
                </c:pt>
                <c:pt idx="1">
                  <c:v>男</c:v>
                </c:pt>
              </c:strCache>
            </c:strRef>
          </c:cat>
          <c:val>
            <c:numRef>
              <c:f>Sheet1!$B$2:$C$2</c:f>
              <c:numCache>
                <c:formatCode>General</c:formatCode>
                <c:ptCount val="2"/>
                <c:pt idx="0">
                  <c:v>2921</c:v>
                </c:pt>
                <c:pt idx="1">
                  <c:v>332</c:v>
                </c:pt>
              </c:numCache>
            </c:numRef>
          </c:val>
        </c:ser>
        <c:ser>
          <c:idx val="1"/>
          <c:order val="1"/>
          <c:tx>
            <c:strRef>
              <c:f>Sheet1!$A$3</c:f>
              <c:strCache>
                <c:ptCount val="1"/>
              </c:strCache>
            </c:strRef>
          </c:tx>
          <c:spPr>
            <a:solidFill>
              <a:srgbClr val="993366"/>
            </a:solidFill>
            <a:ln w="12700">
              <a:solidFill>
                <a:srgbClr val="000000"/>
              </a:solidFill>
              <a:prstDash val="solid"/>
            </a:ln>
          </c:spPr>
          <c:explosion val="25"/>
          <c:dPt>
            <c:idx val="0"/>
            <c:spPr>
              <a:solidFill>
                <a:srgbClr val="9999FF"/>
              </a:solidFill>
              <a:ln w="12700">
                <a:solidFill>
                  <a:srgbClr val="000000"/>
                </a:solidFill>
                <a:prstDash val="solid"/>
              </a:ln>
            </c:spPr>
          </c:dPt>
          <c:dLbls>
            <c:numFmt formatCode="0%" sourceLinked="0"/>
            <c:spPr>
              <a:noFill/>
              <a:ln w="25401">
                <a:noFill/>
              </a:ln>
            </c:spPr>
            <c:txPr>
              <a:bodyPr wrap="square" lIns="38100" tIns="19050" rIns="38100" bIns="19050" anchor="ctr">
                <a:spAutoFit/>
              </a:bodyPr>
              <a:lstStyle/>
              <a:p>
                <a:pPr>
                  <a:defRPr sz="1425" b="0" i="0" u="none" strike="noStrike" baseline="0">
                    <a:solidFill>
                      <a:srgbClr val="000000"/>
                    </a:solidFill>
                    <a:latin typeface="Arial"/>
                    <a:ea typeface="Arial"/>
                    <a:cs typeface="Arial"/>
                  </a:defRPr>
                </a:pPr>
                <a:endParaRPr lang="zh-CN"/>
              </a:p>
            </c:txPr>
            <c:showCatName val="1"/>
            <c:showPercent val="1"/>
            <c:showLeaderLines val="1"/>
            <c:extLst>
              <c:ext xmlns:c15="http://schemas.microsoft.com/office/drawing/2012/chart" uri="{CE6537A1-D6FC-4f65-9D91-7224C49458BB}"/>
            </c:extLst>
          </c:dLbls>
          <c:cat>
            <c:strRef>
              <c:f>Sheet1!$B$1:$C$1</c:f>
              <c:strCache>
                <c:ptCount val="2"/>
                <c:pt idx="0">
                  <c:v>女</c:v>
                </c:pt>
                <c:pt idx="1">
                  <c:v>男</c:v>
                </c:pt>
              </c:strCache>
            </c:strRef>
          </c:cat>
          <c:val>
            <c:numRef>
              <c:f>Sheet1!$B$3:$C$3</c:f>
              <c:numCache>
                <c:formatCode>General</c:formatCode>
                <c:ptCount val="2"/>
                <c:pt idx="0">
                  <c:v>89.8</c:v>
                </c:pt>
                <c:pt idx="1">
                  <c:v>10.200000000000001</c:v>
                </c:pt>
              </c:numCache>
            </c:numRef>
          </c:val>
        </c:ser>
        <c:dLbls>
          <c:showCatName val="1"/>
          <c:showPercent val="1"/>
        </c:dLbls>
      </c:pie3DChart>
      <c:spPr>
        <a:noFill/>
        <a:ln w="12700">
          <a:solidFill>
            <a:srgbClr val="FFFFFF"/>
          </a:solidFill>
          <a:prstDash val="solid"/>
        </a:ln>
      </c:spPr>
    </c:plotArea>
    <c:legend>
      <c:legendPos val="r"/>
      <c:layout>
        <c:manualLayout>
          <c:xMode val="edge"/>
          <c:yMode val="edge"/>
          <c:x val="0.90243902439024359"/>
          <c:y val="0.41107871720116851"/>
          <c:w val="9.0056285178237522E-2"/>
          <c:h val="0.17784256559766887"/>
        </c:manualLayout>
      </c:layout>
      <c:spPr>
        <a:solidFill>
          <a:srgbClr val="FFFFFF"/>
        </a:solidFill>
        <a:ln w="3175">
          <a:solidFill>
            <a:srgbClr val="000000"/>
          </a:solidFill>
          <a:prstDash val="solid"/>
        </a:ln>
      </c:spPr>
      <c:txPr>
        <a:bodyPr/>
        <a:lstStyle/>
        <a:p>
          <a:pPr>
            <a:defRPr sz="1310" b="0" i="0" u="none" strike="noStrike" baseline="0">
              <a:solidFill>
                <a:srgbClr val="000000"/>
              </a:solidFill>
              <a:latin typeface="Arial"/>
              <a:ea typeface="Arial"/>
              <a:cs typeface="Arial"/>
            </a:defRPr>
          </a:pPr>
          <a:endParaRPr lang="zh-CN"/>
        </a:p>
      </c:txPr>
    </c:legend>
    <c:plotVisOnly val="1"/>
    <c:dispBlanksAs val="zero"/>
  </c:chart>
  <c:spPr>
    <a:solidFill>
      <a:srgbClr val="FFFFFF"/>
    </a:solidFill>
    <a:ln>
      <a:noFill/>
    </a:ln>
  </c:spPr>
  <c:txPr>
    <a:bodyPr/>
    <a:lstStyle/>
    <a:p>
      <a:pPr>
        <a:defRPr sz="1425" b="0" i="0" u="none" strike="noStrike" baseline="0">
          <a:solidFill>
            <a:srgbClr val="000000"/>
          </a:solidFill>
          <a:latin typeface="Arial"/>
          <a:ea typeface="Arial"/>
          <a:cs typeface="Arial"/>
        </a:defRPr>
      </a:pPr>
      <a:endParaRPr lang="zh-CN"/>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rotX val="25"/>
      <c:hPercent val="50"/>
      <c:perspective val="0"/>
    </c:view3D>
    <c:plotArea>
      <c:layout>
        <c:manualLayout>
          <c:layoutTarget val="inner"/>
          <c:xMode val="edge"/>
          <c:yMode val="edge"/>
          <c:x val="0.16260162601626016"/>
          <c:y val="0.20921985815603053"/>
          <c:w val="0.59756097560975086"/>
          <c:h val="0.50709219858156029"/>
        </c:manualLayout>
      </c:layout>
      <c:pie3DChart>
        <c:varyColors val="1"/>
        <c:ser>
          <c:idx val="0"/>
          <c:order val="0"/>
          <c:tx>
            <c:strRef>
              <c:f>Sheet1!$A$2</c:f>
              <c:strCache>
                <c:ptCount val="1"/>
              </c:strCache>
            </c:strRef>
          </c:tx>
          <c:spPr>
            <a:solidFill>
              <a:srgbClr val="9999FF"/>
            </a:solidFill>
            <a:ln w="25399">
              <a:noFill/>
            </a:ln>
          </c:spPr>
          <c:explosion val="23"/>
          <c:dPt>
            <c:idx val="1"/>
            <c:spPr>
              <a:solidFill>
                <a:srgbClr val="993366"/>
              </a:solidFill>
              <a:ln w="25399">
                <a:noFill/>
              </a:ln>
            </c:spPr>
          </c:dPt>
          <c:dPt>
            <c:idx val="2"/>
            <c:spPr>
              <a:solidFill>
                <a:srgbClr val="FFFFCC"/>
              </a:solidFill>
              <a:ln w="25399">
                <a:noFill/>
              </a:ln>
            </c:spPr>
          </c:dPt>
          <c:dPt>
            <c:idx val="3"/>
            <c:spPr>
              <a:solidFill>
                <a:srgbClr val="CCFFFF"/>
              </a:solidFill>
              <a:ln w="25399">
                <a:noFill/>
              </a:ln>
            </c:spPr>
          </c:dPt>
          <c:dPt>
            <c:idx val="4"/>
            <c:spPr>
              <a:solidFill>
                <a:srgbClr val="660066"/>
              </a:solidFill>
              <a:ln w="25399">
                <a:noFill/>
              </a:ln>
            </c:spPr>
          </c:dPt>
          <c:dLbls>
            <c:numFmt formatCode="0%" sourceLinked="0"/>
            <c:spPr>
              <a:noFill/>
              <a:ln w="25399">
                <a:noFill/>
              </a:ln>
            </c:spPr>
            <c:txPr>
              <a:bodyPr wrap="square" lIns="38100" tIns="19050" rIns="38100" bIns="19050" anchor="ctr">
                <a:spAutoFit/>
              </a:bodyPr>
              <a:lstStyle/>
              <a:p>
                <a:pPr>
                  <a:defRPr sz="950" b="0" i="0" u="none" strike="noStrike" baseline="0">
                    <a:solidFill>
                      <a:srgbClr val="000000"/>
                    </a:solidFill>
                    <a:latin typeface="Arial"/>
                    <a:ea typeface="Arial"/>
                    <a:cs typeface="Arial"/>
                  </a:defRPr>
                </a:pPr>
                <a:endParaRPr lang="zh-CN"/>
              </a:p>
            </c:txPr>
            <c:dLblPos val="outEnd"/>
            <c:showCatName val="1"/>
            <c:showPercent val="1"/>
            <c:showLeaderLines val="1"/>
            <c:extLst>
              <c:ext xmlns:c15="http://schemas.microsoft.com/office/drawing/2012/chart" uri="{CE6537A1-D6FC-4f65-9D91-7224C49458BB}"/>
            </c:extLst>
          </c:dLbls>
          <c:cat>
            <c:strRef>
              <c:f>Sheet1!$B$1:$F$1</c:f>
              <c:strCache>
                <c:ptCount val="5"/>
                <c:pt idx="0">
                  <c:v>2011级</c:v>
                </c:pt>
                <c:pt idx="1">
                  <c:v>2012级</c:v>
                </c:pt>
                <c:pt idx="2">
                  <c:v>2013级</c:v>
                </c:pt>
                <c:pt idx="3">
                  <c:v>2014级</c:v>
                </c:pt>
                <c:pt idx="4">
                  <c:v>2015级</c:v>
                </c:pt>
              </c:strCache>
            </c:strRef>
          </c:cat>
          <c:val>
            <c:numRef>
              <c:f>Sheet1!$B$2:$F$2</c:f>
              <c:numCache>
                <c:formatCode>General</c:formatCode>
                <c:ptCount val="5"/>
                <c:pt idx="0">
                  <c:v>7</c:v>
                </c:pt>
                <c:pt idx="1">
                  <c:v>9</c:v>
                </c:pt>
                <c:pt idx="2">
                  <c:v>20</c:v>
                </c:pt>
                <c:pt idx="3">
                  <c:v>5</c:v>
                </c:pt>
                <c:pt idx="4">
                  <c:v>10</c:v>
                </c:pt>
              </c:numCache>
            </c:numRef>
          </c:val>
        </c:ser>
        <c:ser>
          <c:idx val="1"/>
          <c:order val="1"/>
          <c:tx>
            <c:strRef>
              <c:f>Sheet1!$A$3</c:f>
              <c:strCache>
                <c:ptCount val="1"/>
              </c:strCache>
            </c:strRef>
          </c:tx>
          <c:spPr>
            <a:solidFill>
              <a:srgbClr val="993366"/>
            </a:solidFill>
            <a:ln w="12699">
              <a:solidFill>
                <a:srgbClr val="000000"/>
              </a:solidFill>
              <a:prstDash val="solid"/>
            </a:ln>
          </c:spPr>
          <c:explosion val="23"/>
          <c:dPt>
            <c:idx val="0"/>
            <c:spPr>
              <a:solidFill>
                <a:srgbClr val="9999FF"/>
              </a:solidFill>
              <a:ln w="12699">
                <a:solidFill>
                  <a:srgbClr val="000000"/>
                </a:solidFill>
                <a:prstDash val="solid"/>
              </a:ln>
            </c:spPr>
          </c:dPt>
          <c:dPt>
            <c:idx val="2"/>
            <c:spPr>
              <a:solidFill>
                <a:srgbClr val="FFFFCC"/>
              </a:solidFill>
              <a:ln w="12699">
                <a:solidFill>
                  <a:srgbClr val="000000"/>
                </a:solidFill>
                <a:prstDash val="solid"/>
              </a:ln>
            </c:spPr>
          </c:dPt>
          <c:dPt>
            <c:idx val="3"/>
            <c:spPr>
              <a:solidFill>
                <a:srgbClr val="CCFFFF"/>
              </a:solidFill>
              <a:ln w="12699">
                <a:solidFill>
                  <a:srgbClr val="000000"/>
                </a:solidFill>
                <a:prstDash val="solid"/>
              </a:ln>
            </c:spPr>
          </c:dPt>
          <c:dPt>
            <c:idx val="4"/>
            <c:spPr>
              <a:solidFill>
                <a:srgbClr val="660066"/>
              </a:solidFill>
              <a:ln w="12699">
                <a:solidFill>
                  <a:srgbClr val="000000"/>
                </a:solidFill>
                <a:prstDash val="solid"/>
              </a:ln>
            </c:spPr>
          </c:dPt>
          <c:dLbls>
            <c:numFmt formatCode="0%" sourceLinked="0"/>
            <c:spPr>
              <a:noFill/>
              <a:ln w="25399">
                <a:noFill/>
              </a:ln>
            </c:spPr>
            <c:txPr>
              <a:bodyPr wrap="square" lIns="38100" tIns="19050" rIns="38100" bIns="19050" anchor="ctr">
                <a:spAutoFit/>
              </a:bodyPr>
              <a:lstStyle/>
              <a:p>
                <a:pPr>
                  <a:defRPr sz="950" b="0" i="0" u="none" strike="noStrike" baseline="0">
                    <a:solidFill>
                      <a:srgbClr val="000000"/>
                    </a:solidFill>
                    <a:latin typeface="Arial"/>
                    <a:ea typeface="Arial"/>
                    <a:cs typeface="Arial"/>
                  </a:defRPr>
                </a:pPr>
                <a:endParaRPr lang="zh-CN"/>
              </a:p>
            </c:txPr>
            <c:showCatName val="1"/>
            <c:showPercent val="1"/>
            <c:showLeaderLines val="1"/>
            <c:extLst>
              <c:ext xmlns:c15="http://schemas.microsoft.com/office/drawing/2012/chart" uri="{CE6537A1-D6FC-4f65-9D91-7224C49458BB}"/>
            </c:extLst>
          </c:dLbls>
          <c:cat>
            <c:strRef>
              <c:f>Sheet1!$B$1:$F$1</c:f>
              <c:strCache>
                <c:ptCount val="5"/>
                <c:pt idx="0">
                  <c:v>2011级</c:v>
                </c:pt>
                <c:pt idx="1">
                  <c:v>2012级</c:v>
                </c:pt>
                <c:pt idx="2">
                  <c:v>2013级</c:v>
                </c:pt>
                <c:pt idx="3">
                  <c:v>2014级</c:v>
                </c:pt>
                <c:pt idx="4">
                  <c:v>2015级</c:v>
                </c:pt>
              </c:strCache>
            </c:strRef>
          </c:cat>
          <c:val>
            <c:numRef>
              <c:f>Sheet1!$B$3:$F$3</c:f>
              <c:numCache>
                <c:formatCode>General</c:formatCode>
                <c:ptCount val="5"/>
                <c:pt idx="0">
                  <c:v>13.7</c:v>
                </c:pt>
                <c:pt idx="1">
                  <c:v>17.600000000000001</c:v>
                </c:pt>
                <c:pt idx="2">
                  <c:v>39.200000000000003</c:v>
                </c:pt>
                <c:pt idx="3">
                  <c:v>9.8000000000000007</c:v>
                </c:pt>
                <c:pt idx="4">
                  <c:v>19.600000000000001</c:v>
                </c:pt>
              </c:numCache>
            </c:numRef>
          </c:val>
        </c:ser>
        <c:dLbls>
          <c:showCatName val="1"/>
          <c:showPercent val="1"/>
        </c:dLbls>
      </c:pie3DChart>
      <c:spPr>
        <a:noFill/>
        <a:ln w="25399">
          <a:noFill/>
        </a:ln>
      </c:spPr>
    </c:plotArea>
    <c:legend>
      <c:legendPos val="r"/>
      <c:layout>
        <c:manualLayout>
          <c:xMode val="edge"/>
          <c:yMode val="edge"/>
          <c:x val="0.88617886178861749"/>
          <c:y val="0.37943262411347728"/>
          <c:w val="0.10772357723577333"/>
          <c:h val="0.35815602836879434"/>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zh-CN"/>
        </a:p>
      </c:txPr>
    </c:legend>
    <c:plotVisOnly val="1"/>
    <c:dispBlanksAs val="zero"/>
  </c:chart>
  <c:spPr>
    <a:solidFill>
      <a:srgbClr val="FFFFFF"/>
    </a:solidFill>
    <a:ln>
      <a:noFill/>
    </a:ln>
  </c:spPr>
  <c:txPr>
    <a:bodyPr/>
    <a:lstStyle/>
    <a:p>
      <a:pPr>
        <a:defRPr sz="800" b="0" i="0" u="none" strike="noStrike" baseline="0">
          <a:solidFill>
            <a:srgbClr val="000000"/>
          </a:solidFill>
          <a:latin typeface="Arial"/>
          <a:ea typeface="Arial"/>
          <a:cs typeface="Arial"/>
        </a:defRPr>
      </a:pPr>
      <a:endParaRPr lang="zh-CN"/>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rotX val="25"/>
      <c:hPercent val="50"/>
      <c:perspective val="0"/>
    </c:view3D>
    <c:plotArea>
      <c:layout>
        <c:manualLayout>
          <c:layoutTarget val="inner"/>
          <c:xMode val="edge"/>
          <c:yMode val="edge"/>
          <c:x val="0.15830115830115829"/>
          <c:y val="0.27139364303178476"/>
          <c:w val="0.57722007722008328"/>
          <c:h val="0.35452322738386688"/>
        </c:manualLayout>
      </c:layout>
      <c:pie3DChart>
        <c:varyColors val="1"/>
        <c:ser>
          <c:idx val="0"/>
          <c:order val="0"/>
          <c:tx>
            <c:strRef>
              <c:f>Sheet1!$A$2</c:f>
              <c:strCache>
                <c:ptCount val="1"/>
              </c:strCache>
            </c:strRef>
          </c:tx>
          <c:spPr>
            <a:solidFill>
              <a:srgbClr val="9999FF"/>
            </a:solidFill>
            <a:ln w="25399">
              <a:noFill/>
            </a:ln>
          </c:spPr>
          <c:explosion val="26"/>
          <c:dPt>
            <c:idx val="1"/>
            <c:spPr>
              <a:solidFill>
                <a:srgbClr val="993366"/>
              </a:solidFill>
              <a:ln w="25399">
                <a:noFill/>
              </a:ln>
            </c:spPr>
          </c:dPt>
          <c:dPt>
            <c:idx val="2"/>
            <c:spPr>
              <a:solidFill>
                <a:srgbClr val="FFFFCC"/>
              </a:solidFill>
              <a:ln w="25399">
                <a:noFill/>
              </a:ln>
            </c:spPr>
          </c:dPt>
          <c:dLbls>
            <c:numFmt formatCode="0%" sourceLinked="0"/>
            <c:spPr>
              <a:noFill/>
              <a:ln w="25399">
                <a:noFill/>
              </a:ln>
            </c:spPr>
            <c:txPr>
              <a:bodyPr wrap="square" lIns="38100" tIns="19050" rIns="38100" bIns="19050" anchor="ctr">
                <a:spAutoFit/>
              </a:bodyPr>
              <a:lstStyle/>
              <a:p>
                <a:pPr>
                  <a:defRPr sz="1200" b="0" i="0" u="none" strike="noStrike" baseline="0">
                    <a:solidFill>
                      <a:srgbClr val="000000"/>
                    </a:solidFill>
                    <a:latin typeface="Arial"/>
                    <a:ea typeface="Arial"/>
                    <a:cs typeface="Arial"/>
                  </a:defRPr>
                </a:pPr>
                <a:endParaRPr lang="zh-CN"/>
              </a:p>
            </c:txPr>
            <c:dLblPos val="outEnd"/>
            <c:showCatName val="1"/>
            <c:showPercent val="1"/>
            <c:showLeaderLines val="1"/>
            <c:extLst>
              <c:ext xmlns:c15="http://schemas.microsoft.com/office/drawing/2012/chart" uri="{CE6537A1-D6FC-4f65-9D91-7224C49458BB}"/>
            </c:extLst>
          </c:dLbls>
          <c:cat>
            <c:strRef>
              <c:f>Sheet1!$B$1:$D$1</c:f>
              <c:strCache>
                <c:ptCount val="3"/>
                <c:pt idx="0">
                  <c:v>职业通用能力课程</c:v>
                </c:pt>
                <c:pt idx="1">
                  <c:v>专业核心能力课程</c:v>
                </c:pt>
                <c:pt idx="2">
                  <c:v>职业能力拓展课程</c:v>
                </c:pt>
              </c:strCache>
            </c:strRef>
          </c:cat>
          <c:val>
            <c:numRef>
              <c:f>Sheet1!$B$2:$D$2</c:f>
              <c:numCache>
                <c:formatCode>General</c:formatCode>
                <c:ptCount val="3"/>
                <c:pt idx="0">
                  <c:v>23</c:v>
                </c:pt>
                <c:pt idx="1">
                  <c:v>29</c:v>
                </c:pt>
                <c:pt idx="2">
                  <c:v>27</c:v>
                </c:pt>
              </c:numCache>
            </c:numRef>
          </c:val>
        </c:ser>
        <c:ser>
          <c:idx val="1"/>
          <c:order val="1"/>
          <c:tx>
            <c:strRef>
              <c:f>Sheet1!$A$3</c:f>
              <c:strCache>
                <c:ptCount val="1"/>
              </c:strCache>
            </c:strRef>
          </c:tx>
          <c:spPr>
            <a:solidFill>
              <a:srgbClr val="993366"/>
            </a:solidFill>
            <a:ln w="12700">
              <a:solidFill>
                <a:srgbClr val="000000"/>
              </a:solidFill>
              <a:prstDash val="solid"/>
            </a:ln>
          </c:spPr>
          <c:explosion val="26"/>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Lbls>
            <c:numFmt formatCode="0%" sourceLinked="0"/>
            <c:spPr>
              <a:noFill/>
              <a:ln w="25399">
                <a:noFill/>
              </a:ln>
            </c:spPr>
            <c:txPr>
              <a:bodyPr wrap="square" lIns="38100" tIns="19050" rIns="38100" bIns="19050" anchor="ctr">
                <a:spAutoFit/>
              </a:bodyPr>
              <a:lstStyle/>
              <a:p>
                <a:pPr>
                  <a:defRPr sz="850" b="0" i="0" u="none" strike="noStrike" baseline="0">
                    <a:solidFill>
                      <a:srgbClr val="000000"/>
                    </a:solidFill>
                    <a:latin typeface="Arial"/>
                    <a:ea typeface="Arial"/>
                    <a:cs typeface="Arial"/>
                  </a:defRPr>
                </a:pPr>
                <a:endParaRPr lang="zh-CN"/>
              </a:p>
            </c:txPr>
            <c:showCatName val="1"/>
            <c:showPercent val="1"/>
            <c:showLeaderLines val="1"/>
            <c:extLst>
              <c:ext xmlns:c15="http://schemas.microsoft.com/office/drawing/2012/chart" uri="{CE6537A1-D6FC-4f65-9D91-7224C49458BB}"/>
            </c:extLst>
          </c:dLbls>
          <c:cat>
            <c:strRef>
              <c:f>Sheet1!$B$1:$D$1</c:f>
              <c:strCache>
                <c:ptCount val="3"/>
                <c:pt idx="0">
                  <c:v>职业通用能力课程</c:v>
                </c:pt>
                <c:pt idx="1">
                  <c:v>专业核心能力课程</c:v>
                </c:pt>
                <c:pt idx="2">
                  <c:v>职业能力拓展课程</c:v>
                </c:pt>
              </c:strCache>
            </c:strRef>
          </c:cat>
          <c:val>
            <c:numRef>
              <c:f>Sheet1!$B$3:$D$3</c:f>
              <c:numCache>
                <c:formatCode>General</c:formatCode>
                <c:ptCount val="3"/>
                <c:pt idx="0">
                  <c:v>29.1</c:v>
                </c:pt>
                <c:pt idx="1">
                  <c:v>36.700000000000003</c:v>
                </c:pt>
                <c:pt idx="2">
                  <c:v>34.200000000000003</c:v>
                </c:pt>
              </c:numCache>
            </c:numRef>
          </c:val>
        </c:ser>
        <c:dLbls>
          <c:showCatName val="1"/>
          <c:showPercent val="1"/>
        </c:dLbls>
      </c:pie3DChart>
      <c:spPr>
        <a:noFill/>
        <a:ln w="25399">
          <a:noFill/>
        </a:ln>
      </c:spPr>
    </c:plotArea>
    <c:legend>
      <c:legendPos val="b"/>
      <c:layout>
        <c:manualLayout>
          <c:xMode val="edge"/>
          <c:yMode val="edge"/>
          <c:x val="0.70270270270270252"/>
          <c:y val="0.66259168704156934"/>
          <c:w val="0.29729729729729731"/>
          <c:h val="0.17848410757946437"/>
        </c:manualLayout>
      </c:layou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zh-CN"/>
        </a:p>
      </c:txPr>
    </c:legend>
    <c:plotVisOnly val="1"/>
    <c:dispBlanksAs val="zero"/>
  </c:chart>
  <c:spPr>
    <a:solidFill>
      <a:srgbClr val="FFFFFF"/>
    </a:solidFill>
    <a:ln>
      <a:noFill/>
    </a:ln>
  </c:spPr>
  <c:txPr>
    <a:bodyPr/>
    <a:lstStyle/>
    <a:p>
      <a:pPr>
        <a:defRPr sz="1050" b="0" i="0" u="none" strike="noStrike" baseline="0">
          <a:solidFill>
            <a:srgbClr val="000000"/>
          </a:solidFill>
          <a:latin typeface="Arial"/>
          <a:ea typeface="Arial"/>
          <a:cs typeface="Arial"/>
        </a:defRPr>
      </a:pPr>
      <a:endParaRPr lang="zh-CN"/>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zh-CN"/>
  <c:chart>
    <c:view3D>
      <c:rAngAx val="1"/>
    </c:view3D>
    <c:plotArea>
      <c:layout/>
      <c:bar3DChart>
        <c:barDir val="col"/>
        <c:grouping val="clustered"/>
        <c:ser>
          <c:idx val="0"/>
          <c:order val="0"/>
          <c:tx>
            <c:strRef>
              <c:f>Sheet1!$B$1</c:f>
              <c:strCache>
                <c:ptCount val="1"/>
                <c:pt idx="0">
                  <c:v>三年高职</c:v>
                </c:pt>
              </c:strCache>
            </c:strRef>
          </c:tx>
          <c:cat>
            <c:strRef>
              <c:f>Sheet1!$A$2:$A$6</c:f>
              <c:strCache>
                <c:ptCount val="5"/>
                <c:pt idx="0">
                  <c:v>2015级</c:v>
                </c:pt>
                <c:pt idx="1">
                  <c:v>2014级</c:v>
                </c:pt>
                <c:pt idx="2">
                  <c:v>2013级</c:v>
                </c:pt>
                <c:pt idx="3">
                  <c:v>2012级</c:v>
                </c:pt>
                <c:pt idx="4">
                  <c:v>2011级</c:v>
                </c:pt>
              </c:strCache>
            </c:strRef>
          </c:cat>
          <c:val>
            <c:numRef>
              <c:f>Sheet1!$B$2:$B$6</c:f>
              <c:numCache>
                <c:formatCode>General</c:formatCode>
                <c:ptCount val="5"/>
                <c:pt idx="0">
                  <c:v>45</c:v>
                </c:pt>
                <c:pt idx="1">
                  <c:v>20</c:v>
                </c:pt>
                <c:pt idx="2">
                  <c:v>15</c:v>
                </c:pt>
                <c:pt idx="3">
                  <c:v>0</c:v>
                </c:pt>
                <c:pt idx="4">
                  <c:v>0</c:v>
                </c:pt>
              </c:numCache>
            </c:numRef>
          </c:val>
        </c:ser>
        <c:ser>
          <c:idx val="1"/>
          <c:order val="1"/>
          <c:tx>
            <c:strRef>
              <c:f>Sheet1!$C$1</c:f>
              <c:strCache>
                <c:ptCount val="1"/>
                <c:pt idx="0">
                  <c:v>五年一贯制高职</c:v>
                </c:pt>
              </c:strCache>
            </c:strRef>
          </c:tx>
          <c:cat>
            <c:strRef>
              <c:f>Sheet1!$A$2:$A$6</c:f>
              <c:strCache>
                <c:ptCount val="5"/>
                <c:pt idx="0">
                  <c:v>2015级</c:v>
                </c:pt>
                <c:pt idx="1">
                  <c:v>2014级</c:v>
                </c:pt>
                <c:pt idx="2">
                  <c:v>2013级</c:v>
                </c:pt>
                <c:pt idx="3">
                  <c:v>2012级</c:v>
                </c:pt>
                <c:pt idx="4">
                  <c:v>2011级</c:v>
                </c:pt>
              </c:strCache>
            </c:strRef>
          </c:cat>
          <c:val>
            <c:numRef>
              <c:f>Sheet1!$C$2:$C$6</c:f>
              <c:numCache>
                <c:formatCode>General</c:formatCode>
                <c:ptCount val="5"/>
                <c:pt idx="0">
                  <c:v>68</c:v>
                </c:pt>
                <c:pt idx="1">
                  <c:v>56</c:v>
                </c:pt>
                <c:pt idx="2">
                  <c:v>50</c:v>
                </c:pt>
                <c:pt idx="3">
                  <c:v>23</c:v>
                </c:pt>
                <c:pt idx="4">
                  <c:v>13</c:v>
                </c:pt>
              </c:numCache>
            </c:numRef>
          </c:val>
        </c:ser>
        <c:shape val="cylinder"/>
        <c:axId val="259145088"/>
        <c:axId val="259167360"/>
        <c:axId val="0"/>
      </c:bar3DChart>
      <c:catAx>
        <c:axId val="259145088"/>
        <c:scaling>
          <c:orientation val="minMax"/>
        </c:scaling>
        <c:axPos val="b"/>
        <c:numFmt formatCode="General" sourceLinked="1"/>
        <c:tickLblPos val="nextTo"/>
        <c:crossAx val="259167360"/>
        <c:crosses val="autoZero"/>
        <c:auto val="1"/>
        <c:lblAlgn val="ctr"/>
        <c:lblOffset val="100"/>
      </c:catAx>
      <c:valAx>
        <c:axId val="259167360"/>
        <c:scaling>
          <c:orientation val="minMax"/>
        </c:scaling>
        <c:axPos val="l"/>
        <c:majorGridlines/>
        <c:numFmt formatCode="General" sourceLinked="1"/>
        <c:tickLblPos val="nextTo"/>
        <c:crossAx val="259145088"/>
        <c:crosses val="autoZero"/>
        <c:crossBetween val="between"/>
      </c:valAx>
    </c:plotArea>
    <c:legend>
      <c:legendPos val="r"/>
    </c:legend>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tx>
            <c:strRef>
              <c:f>Sheet1!$A$18</c:f>
              <c:strCache>
                <c:ptCount val="1"/>
                <c:pt idx="0">
                  <c:v>三年制</c:v>
                </c:pt>
              </c:strCache>
            </c:strRef>
          </c:tx>
          <c:cat>
            <c:strRef>
              <c:f>Sheet1!$B$17:$D$17</c:f>
              <c:strCache>
                <c:ptCount val="3"/>
                <c:pt idx="0">
                  <c:v>职业通用能力课程</c:v>
                </c:pt>
                <c:pt idx="1">
                  <c:v>专业核心能力课程</c:v>
                </c:pt>
                <c:pt idx="2">
                  <c:v>专业能力拓展课程</c:v>
                </c:pt>
              </c:strCache>
            </c:strRef>
          </c:cat>
          <c:val>
            <c:numRef>
              <c:f>Sheet1!$B$18:$D$18</c:f>
              <c:numCache>
                <c:formatCode>General</c:formatCode>
                <c:ptCount val="3"/>
                <c:pt idx="0">
                  <c:v>14</c:v>
                </c:pt>
                <c:pt idx="1">
                  <c:v>22</c:v>
                </c:pt>
                <c:pt idx="2">
                  <c:v>10</c:v>
                </c:pt>
              </c:numCache>
            </c:numRef>
          </c:val>
        </c:ser>
        <c:ser>
          <c:idx val="1"/>
          <c:order val="1"/>
          <c:tx>
            <c:strRef>
              <c:f>Sheet1!$A$19</c:f>
              <c:strCache>
                <c:ptCount val="1"/>
                <c:pt idx="0">
                  <c:v>五年制</c:v>
                </c:pt>
              </c:strCache>
            </c:strRef>
          </c:tx>
          <c:cat>
            <c:strRef>
              <c:f>Sheet1!$B$17:$D$17</c:f>
              <c:strCache>
                <c:ptCount val="3"/>
                <c:pt idx="0">
                  <c:v>职业通用能力课程</c:v>
                </c:pt>
                <c:pt idx="1">
                  <c:v>专业核心能力课程</c:v>
                </c:pt>
                <c:pt idx="2">
                  <c:v>专业能力拓展课程</c:v>
                </c:pt>
              </c:strCache>
            </c:strRef>
          </c:cat>
          <c:val>
            <c:numRef>
              <c:f>Sheet1!$B$19:$D$19</c:f>
              <c:numCache>
                <c:formatCode>General</c:formatCode>
                <c:ptCount val="3"/>
                <c:pt idx="0">
                  <c:v>26</c:v>
                </c:pt>
                <c:pt idx="1">
                  <c:v>26</c:v>
                </c:pt>
                <c:pt idx="2">
                  <c:v>8</c:v>
                </c:pt>
              </c:numCache>
            </c:numRef>
          </c:val>
        </c:ser>
        <c:shape val="cylinder"/>
        <c:axId val="265315840"/>
        <c:axId val="265317376"/>
        <c:axId val="0"/>
      </c:bar3DChart>
      <c:catAx>
        <c:axId val="265315840"/>
        <c:scaling>
          <c:orientation val="minMax"/>
        </c:scaling>
        <c:axPos val="b"/>
        <c:numFmt formatCode="General" sourceLinked="0"/>
        <c:tickLblPos val="nextTo"/>
        <c:crossAx val="265317376"/>
        <c:crosses val="autoZero"/>
        <c:auto val="1"/>
        <c:lblAlgn val="ctr"/>
        <c:lblOffset val="100"/>
      </c:catAx>
      <c:valAx>
        <c:axId val="265317376"/>
        <c:scaling>
          <c:orientation val="minMax"/>
        </c:scaling>
        <c:axPos val="l"/>
        <c:majorGridlines/>
        <c:numFmt formatCode="General" sourceLinked="1"/>
        <c:tickLblPos val="nextTo"/>
        <c:crossAx val="265315840"/>
        <c:crosses val="autoZero"/>
        <c:crossBetween val="between"/>
      </c:valAx>
      <c:spPr>
        <a:noFill/>
        <a:ln w="25353">
          <a:noFill/>
        </a:ln>
      </c:spPr>
    </c:plotArea>
    <c:legend>
      <c:legendPos val="r"/>
    </c:legend>
    <c:plotVisOnly val="1"/>
    <c:dispBlanksAs val="gap"/>
  </c:chart>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0.13453815261044191"/>
          <c:y val="0.10955056179775281"/>
          <c:w val="0.8112449799196787"/>
          <c:h val="0.78089887640449895"/>
        </c:manualLayout>
      </c:layout>
      <c:barChart>
        <c:barDir val="col"/>
        <c:grouping val="clustered"/>
        <c:ser>
          <c:idx val="0"/>
          <c:order val="0"/>
          <c:tx>
            <c:strRef>
              <c:f>Sheet1!$A$2</c:f>
              <c:strCache>
                <c:ptCount val="1"/>
              </c:strCache>
            </c:strRef>
          </c:tx>
          <c:spPr>
            <a:solidFill>
              <a:srgbClr val="9999FF"/>
            </a:solidFill>
            <a:ln w="19014">
              <a:noFill/>
            </a:ln>
          </c:spPr>
          <c:dPt>
            <c:idx val="0"/>
            <c:spPr>
              <a:solidFill>
                <a:srgbClr val="FF0000"/>
              </a:solidFill>
              <a:ln w="19014">
                <a:noFill/>
              </a:ln>
            </c:spPr>
          </c:dPt>
          <c:dPt>
            <c:idx val="1"/>
            <c:spPr>
              <a:solidFill>
                <a:srgbClr val="00FF00"/>
              </a:solidFill>
              <a:ln w="19014">
                <a:noFill/>
              </a:ln>
            </c:spPr>
          </c:dPt>
          <c:dPt>
            <c:idx val="2"/>
            <c:spPr>
              <a:solidFill>
                <a:srgbClr val="800080"/>
              </a:solidFill>
              <a:ln w="19014">
                <a:noFill/>
              </a:ln>
            </c:spPr>
          </c:dPt>
          <c:dPt>
            <c:idx val="3"/>
            <c:spPr>
              <a:solidFill>
                <a:srgbClr val="800000"/>
              </a:solidFill>
              <a:ln w="19014">
                <a:noFill/>
              </a:ln>
            </c:spPr>
          </c:dPt>
          <c:dPt>
            <c:idx val="4"/>
            <c:spPr>
              <a:solidFill>
                <a:srgbClr val="0000FF"/>
              </a:solidFill>
              <a:ln w="19014">
                <a:noFill/>
              </a:ln>
            </c:spPr>
          </c:dPt>
          <c:dLbls>
            <c:delete val="1"/>
          </c:dLbls>
          <c:cat>
            <c:strRef>
              <c:f>Sheet1!$B$1:$F$1</c:f>
              <c:strCache>
                <c:ptCount val="5"/>
                <c:pt idx="0">
                  <c:v>2011级</c:v>
                </c:pt>
                <c:pt idx="1">
                  <c:v>2012级</c:v>
                </c:pt>
                <c:pt idx="2">
                  <c:v>2013级</c:v>
                </c:pt>
                <c:pt idx="3">
                  <c:v>2014级</c:v>
                </c:pt>
                <c:pt idx="4">
                  <c:v>2015级</c:v>
                </c:pt>
              </c:strCache>
            </c:strRef>
          </c:cat>
          <c:val>
            <c:numRef>
              <c:f>Sheet1!$B$2:$F$2</c:f>
              <c:numCache>
                <c:formatCode>General</c:formatCode>
                <c:ptCount val="5"/>
                <c:pt idx="0">
                  <c:v>13</c:v>
                </c:pt>
                <c:pt idx="1">
                  <c:v>47</c:v>
                </c:pt>
                <c:pt idx="2">
                  <c:v>67</c:v>
                </c:pt>
                <c:pt idx="3">
                  <c:v>84</c:v>
                </c:pt>
                <c:pt idx="4">
                  <c:v>159</c:v>
                </c:pt>
              </c:numCache>
            </c:numRef>
          </c:val>
        </c:ser>
        <c:ser>
          <c:idx val="1"/>
          <c:order val="1"/>
          <c:tx>
            <c:strRef>
              <c:f>Sheet1!$A$3</c:f>
              <c:strCache>
                <c:ptCount val="1"/>
              </c:strCache>
            </c:strRef>
          </c:tx>
          <c:spPr>
            <a:solidFill>
              <a:srgbClr val="993366"/>
            </a:solidFill>
            <a:ln w="9507">
              <a:solidFill>
                <a:srgbClr val="000000"/>
              </a:solidFill>
              <a:prstDash val="solid"/>
            </a:ln>
          </c:spPr>
          <c:dLbls>
            <c:delete val="1"/>
          </c:dLbls>
          <c:cat>
            <c:strRef>
              <c:f>Sheet1!$B$1:$F$1</c:f>
              <c:strCache>
                <c:ptCount val="5"/>
                <c:pt idx="0">
                  <c:v>2011级</c:v>
                </c:pt>
                <c:pt idx="1">
                  <c:v>2012级</c:v>
                </c:pt>
                <c:pt idx="2">
                  <c:v>2013级</c:v>
                </c:pt>
                <c:pt idx="3">
                  <c:v>2014级</c:v>
                </c:pt>
                <c:pt idx="4">
                  <c:v>2015级</c:v>
                </c:pt>
              </c:strCache>
            </c:strRef>
          </c:cat>
          <c:val>
            <c:numRef>
              <c:f>Sheet1!$B$3:$F$3</c:f>
              <c:numCache>
                <c:formatCode>0.00%</c:formatCode>
                <c:ptCount val="5"/>
                <c:pt idx="0">
                  <c:v>3.500000000000001E-2</c:v>
                </c:pt>
                <c:pt idx="1">
                  <c:v>0.127</c:v>
                </c:pt>
                <c:pt idx="2">
                  <c:v>0.18100000000000024</c:v>
                </c:pt>
                <c:pt idx="3">
                  <c:v>0.22700000000000001</c:v>
                </c:pt>
                <c:pt idx="4">
                  <c:v>0.43000000000000038</c:v>
                </c:pt>
              </c:numCache>
            </c:numRef>
          </c:val>
        </c:ser>
        <c:dLbls>
          <c:showVal val="1"/>
          <c:showCatName val="1"/>
        </c:dLbls>
        <c:axId val="265398528"/>
        <c:axId val="265400320"/>
      </c:barChart>
      <c:catAx>
        <c:axId val="265398528"/>
        <c:scaling>
          <c:orientation val="minMax"/>
        </c:scaling>
        <c:axPos val="b"/>
        <c:numFmt formatCode="General" sourceLinked="1"/>
        <c:majorTickMark val="in"/>
        <c:tickLblPos val="nextTo"/>
        <c:spPr>
          <a:ln w="2377">
            <a:solidFill>
              <a:srgbClr val="000000"/>
            </a:solidFill>
            <a:prstDash val="solid"/>
          </a:ln>
        </c:spPr>
        <c:txPr>
          <a:bodyPr rot="0" vert="horz"/>
          <a:lstStyle/>
          <a:p>
            <a:pPr>
              <a:defRPr sz="936" b="0" i="0" u="none" strike="noStrike" baseline="0">
                <a:solidFill>
                  <a:srgbClr val="000000"/>
                </a:solidFill>
                <a:latin typeface="Arial"/>
                <a:ea typeface="Arial"/>
                <a:cs typeface="Arial"/>
              </a:defRPr>
            </a:pPr>
            <a:endParaRPr lang="zh-CN"/>
          </a:p>
        </c:txPr>
        <c:crossAx val="265400320"/>
        <c:crosses val="autoZero"/>
        <c:auto val="1"/>
        <c:lblAlgn val="ctr"/>
        <c:lblOffset val="100"/>
        <c:tickLblSkip val="1"/>
        <c:tickMarkSkip val="1"/>
      </c:catAx>
      <c:valAx>
        <c:axId val="265400320"/>
        <c:scaling>
          <c:orientation val="minMax"/>
        </c:scaling>
        <c:axPos val="l"/>
        <c:numFmt formatCode="General" sourceLinked="1"/>
        <c:majorTickMark val="in"/>
        <c:tickLblPos val="nextTo"/>
        <c:spPr>
          <a:ln w="2377">
            <a:solidFill>
              <a:srgbClr val="000000"/>
            </a:solidFill>
            <a:prstDash val="solid"/>
          </a:ln>
        </c:spPr>
        <c:txPr>
          <a:bodyPr rot="0" vert="horz"/>
          <a:lstStyle/>
          <a:p>
            <a:pPr>
              <a:defRPr sz="936" b="0" i="0" u="none" strike="noStrike" baseline="0">
                <a:solidFill>
                  <a:srgbClr val="000000"/>
                </a:solidFill>
                <a:latin typeface="Arial"/>
                <a:ea typeface="Arial"/>
                <a:cs typeface="Arial"/>
              </a:defRPr>
            </a:pPr>
            <a:endParaRPr lang="zh-CN"/>
          </a:p>
        </c:txPr>
        <c:crossAx val="265398528"/>
        <c:crosses val="autoZero"/>
        <c:crossBetween val="between"/>
      </c:valAx>
      <c:spPr>
        <a:noFill/>
        <a:ln w="19014">
          <a:noFill/>
        </a:ln>
      </c:spPr>
    </c:plotArea>
    <c:legend>
      <c:legendPos val="r"/>
      <c:layout>
        <c:manualLayout>
          <c:xMode val="edge"/>
          <c:yMode val="edge"/>
          <c:x val="0.93975903614458367"/>
          <c:y val="0.39325842696629232"/>
          <c:w val="5.4216867469879505E-2"/>
          <c:h val="0.13764044943820244"/>
        </c:manualLayout>
      </c:layout>
      <c:spPr>
        <a:solidFill>
          <a:srgbClr val="FFFFFF"/>
        </a:solidFill>
        <a:ln w="2377">
          <a:solidFill>
            <a:srgbClr val="000000"/>
          </a:solidFill>
          <a:prstDash val="solid"/>
        </a:ln>
      </c:spPr>
      <c:txPr>
        <a:bodyPr/>
        <a:lstStyle/>
        <a:p>
          <a:pPr>
            <a:defRPr sz="861" b="0" i="0" u="none" strike="noStrike" baseline="0">
              <a:solidFill>
                <a:srgbClr val="000000"/>
              </a:solidFill>
              <a:latin typeface="Arial"/>
              <a:ea typeface="Arial"/>
              <a:cs typeface="Arial"/>
            </a:defRPr>
          </a:pPr>
          <a:endParaRPr lang="zh-CN"/>
        </a:p>
      </c:txPr>
    </c:legend>
    <c:plotVisOnly val="1"/>
    <c:dispBlanksAs val="gap"/>
  </c:chart>
  <c:spPr>
    <a:solidFill>
      <a:srgbClr val="FFFFFF"/>
    </a:solidFill>
    <a:ln>
      <a:noFill/>
    </a:ln>
  </c:spPr>
  <c:txPr>
    <a:bodyPr/>
    <a:lstStyle/>
    <a:p>
      <a:pPr>
        <a:defRPr sz="936" b="0" i="0" u="none" strike="noStrike" baseline="0">
          <a:solidFill>
            <a:srgbClr val="000000"/>
          </a:solidFill>
          <a:latin typeface="Arial"/>
          <a:ea typeface="Arial"/>
          <a:cs typeface="Arial"/>
        </a:defRPr>
      </a:pPr>
      <a:endParaRPr lang="zh-CN"/>
    </a:p>
  </c:txPr>
  <c:externalData r:id="rId1"/>
  <c:userShapes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CN" altLang="en-US"/>
              <a:t>三年制高职卫生信息管理专业</a:t>
            </a:r>
          </a:p>
        </c:rich>
      </c:tx>
      <c:spPr>
        <a:noFill/>
        <a:ln>
          <a:noFill/>
        </a:ln>
        <a:effectLst/>
      </c:spPr>
    </c:title>
    <c:view3D>
      <c:rotX val="30"/>
      <c:perspective val="0"/>
    </c:view3D>
    <c:plotArea>
      <c:layout/>
      <c:pie3DChart>
        <c:varyColors val="1"/>
        <c:ser>
          <c:idx val="0"/>
          <c:order val="0"/>
          <c:tx>
            <c:strRef>
              <c:f>Sheet1!$A$4</c:f>
              <c:strCache>
                <c:ptCount val="1"/>
                <c:pt idx="0">
                  <c:v>三年制高职</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cat>
            <c:strRef>
              <c:f>Sheet1!$B$3:$E$3</c:f>
              <c:strCache>
                <c:ptCount val="4"/>
                <c:pt idx="0">
                  <c:v>职业通用能力课程</c:v>
                </c:pt>
                <c:pt idx="1">
                  <c:v>专业核心能力课程</c:v>
                </c:pt>
                <c:pt idx="2">
                  <c:v>职业能力拓展课程</c:v>
                </c:pt>
                <c:pt idx="3">
                  <c:v>专业拓展能力课程</c:v>
                </c:pt>
              </c:strCache>
            </c:strRef>
          </c:cat>
          <c:val>
            <c:numRef>
              <c:f>Sheet1!$B$4:$E$4</c:f>
              <c:numCache>
                <c:formatCode>General</c:formatCode>
                <c:ptCount val="4"/>
                <c:pt idx="0">
                  <c:v>14</c:v>
                </c:pt>
                <c:pt idx="1">
                  <c:v>19</c:v>
                </c:pt>
                <c:pt idx="2">
                  <c:v>6</c:v>
                </c:pt>
                <c:pt idx="3">
                  <c:v>9</c:v>
                </c:pt>
              </c:numCache>
            </c:numRef>
          </c:val>
        </c:ser>
        <c:ser>
          <c:idx val="1"/>
          <c:order val="1"/>
          <c:tx>
            <c:strRef>
              <c:f>Sheet1!$A$5</c:f>
              <c:strCache>
                <c:ptCount val="1"/>
                <c:pt idx="0">
                  <c:v>比例（%）</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cat>
            <c:strRef>
              <c:f>Sheet1!$B$3:$E$3</c:f>
              <c:strCache>
                <c:ptCount val="4"/>
                <c:pt idx="0">
                  <c:v>职业通用能力课程</c:v>
                </c:pt>
                <c:pt idx="1">
                  <c:v>专业核心能力课程</c:v>
                </c:pt>
                <c:pt idx="2">
                  <c:v>职业能力拓展课程</c:v>
                </c:pt>
                <c:pt idx="3">
                  <c:v>专业拓展能力课程</c:v>
                </c:pt>
              </c:strCache>
            </c:strRef>
          </c:cat>
          <c:val>
            <c:numRef>
              <c:f>Sheet1!$B$5:$E$5</c:f>
              <c:numCache>
                <c:formatCode>0.00%</c:formatCode>
                <c:ptCount val="4"/>
                <c:pt idx="0">
                  <c:v>0.29166666666666824</c:v>
                </c:pt>
                <c:pt idx="1">
                  <c:v>0.39583333333333331</c:v>
                </c:pt>
                <c:pt idx="2">
                  <c:v>0.125</c:v>
                </c:pt>
                <c:pt idx="3">
                  <c:v>0.18750000000000044</c:v>
                </c:pt>
              </c:numCache>
            </c:numRef>
          </c:val>
        </c:ser>
      </c:pie3DChart>
      <c:spPr>
        <a:noFill/>
        <a:ln w="25400">
          <a:noFill/>
        </a:ln>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perspective val="0"/>
    </c:view3D>
    <c:plotArea>
      <c:layout>
        <c:manualLayout>
          <c:layoutTarget val="inner"/>
          <c:xMode val="edge"/>
          <c:yMode val="edge"/>
          <c:x val="7.2992700729927404E-2"/>
          <c:y val="0.24375000000000024"/>
          <c:w val="0.75912408759124084"/>
          <c:h val="0.515625000000003"/>
        </c:manualLayout>
      </c:layout>
      <c:pie3DChart>
        <c:varyColors val="1"/>
        <c:ser>
          <c:idx val="0"/>
          <c:order val="0"/>
          <c:tx>
            <c:strRef>
              <c:f>Sheet1!$A$2</c:f>
              <c:strCache>
                <c:ptCount val="1"/>
                <c:pt idx="0">
                  <c:v>东部</c:v>
                </c:pt>
              </c:strCache>
            </c:strRef>
          </c:tx>
          <c:spPr>
            <a:solidFill>
              <a:srgbClr val="789F21"/>
            </a:solidFill>
            <a:ln w="8140">
              <a:solidFill>
                <a:srgbClr val="000000"/>
              </a:solidFill>
              <a:prstDash val="solid"/>
            </a:ln>
          </c:spPr>
          <c:explosion val="15"/>
          <c:dPt>
            <c:idx val="1"/>
            <c:spPr>
              <a:solidFill>
                <a:srgbClr val="E9803F"/>
              </a:solidFill>
              <a:ln w="8140">
                <a:solidFill>
                  <a:srgbClr val="000000"/>
                </a:solidFill>
                <a:prstDash val="solid"/>
              </a:ln>
            </c:spPr>
          </c:dPt>
          <c:cat>
            <c:strRef>
              <c:f>Sheet1!$B$1:$C$1</c:f>
              <c:strCache>
                <c:ptCount val="2"/>
                <c:pt idx="0">
                  <c:v>男</c:v>
                </c:pt>
                <c:pt idx="1">
                  <c:v>女</c:v>
                </c:pt>
              </c:strCache>
            </c:strRef>
          </c:cat>
          <c:val>
            <c:numRef>
              <c:f>Sheet1!$B$2:$C$2</c:f>
              <c:numCache>
                <c:formatCode>General</c:formatCode>
                <c:ptCount val="2"/>
                <c:pt idx="0">
                  <c:v>185</c:v>
                </c:pt>
                <c:pt idx="1">
                  <c:v>3406</c:v>
                </c:pt>
              </c:numCache>
            </c:numRef>
          </c:val>
        </c:ser>
        <c:ser>
          <c:idx val="1"/>
          <c:order val="1"/>
          <c:tx>
            <c:strRef>
              <c:f>Sheet1!$A$3</c:f>
              <c:strCache>
                <c:ptCount val="1"/>
                <c:pt idx="0">
                  <c:v>西部</c:v>
                </c:pt>
              </c:strCache>
            </c:strRef>
          </c:tx>
          <c:spPr>
            <a:solidFill>
              <a:srgbClr val="E9803F"/>
            </a:solidFill>
            <a:ln w="8140">
              <a:solidFill>
                <a:srgbClr val="000000"/>
              </a:solidFill>
              <a:prstDash val="solid"/>
            </a:ln>
          </c:spPr>
          <c:explosion val="15"/>
          <c:dPt>
            <c:idx val="0"/>
            <c:spPr>
              <a:solidFill>
                <a:srgbClr val="789F21"/>
              </a:solidFill>
              <a:ln w="8140">
                <a:solidFill>
                  <a:srgbClr val="000000"/>
                </a:solidFill>
                <a:prstDash val="solid"/>
              </a:ln>
            </c:spPr>
          </c:dPt>
          <c:cat>
            <c:strRef>
              <c:f>Sheet1!$B$1:$C$1</c:f>
              <c:strCache>
                <c:ptCount val="2"/>
                <c:pt idx="0">
                  <c:v>男</c:v>
                </c:pt>
                <c:pt idx="1">
                  <c:v>女</c:v>
                </c:pt>
              </c:strCache>
            </c:strRef>
          </c:cat>
          <c:val>
            <c:numRef>
              <c:f>Sheet1!$B$3:$C$3</c:f>
              <c:numCache>
                <c:formatCode>General</c:formatCode>
                <c:ptCount val="2"/>
                <c:pt idx="0">
                  <c:v>5.2</c:v>
                </c:pt>
                <c:pt idx="1">
                  <c:v>94.8</c:v>
                </c:pt>
              </c:numCache>
            </c:numRef>
          </c:val>
        </c:ser>
        <c:ser>
          <c:idx val="2"/>
          <c:order val="2"/>
          <c:tx>
            <c:strRef>
              <c:f>Sheet1!$A$4</c:f>
              <c:strCache>
                <c:ptCount val="1"/>
              </c:strCache>
            </c:strRef>
          </c:tx>
          <c:spPr>
            <a:solidFill>
              <a:srgbClr val="E0C244"/>
            </a:solidFill>
            <a:ln w="8140">
              <a:solidFill>
                <a:srgbClr val="000000"/>
              </a:solidFill>
              <a:prstDash val="solid"/>
            </a:ln>
          </c:spPr>
          <c:explosion val="15"/>
          <c:dPt>
            <c:idx val="0"/>
            <c:spPr>
              <a:solidFill>
                <a:srgbClr val="789F21"/>
              </a:solidFill>
              <a:ln w="8140">
                <a:solidFill>
                  <a:srgbClr val="000000"/>
                </a:solidFill>
                <a:prstDash val="solid"/>
              </a:ln>
            </c:spPr>
          </c:dPt>
          <c:dPt>
            <c:idx val="1"/>
            <c:spPr>
              <a:solidFill>
                <a:srgbClr val="E9803F"/>
              </a:solidFill>
              <a:ln w="8140">
                <a:solidFill>
                  <a:srgbClr val="000000"/>
                </a:solidFill>
                <a:prstDash val="solid"/>
              </a:ln>
            </c:spPr>
          </c:dPt>
          <c:cat>
            <c:strRef>
              <c:f>Sheet1!$B$1:$C$1</c:f>
              <c:strCache>
                <c:ptCount val="2"/>
                <c:pt idx="0">
                  <c:v>男</c:v>
                </c:pt>
                <c:pt idx="1">
                  <c:v>女</c:v>
                </c:pt>
              </c:strCache>
            </c:strRef>
          </c:cat>
          <c:val>
            <c:numRef>
              <c:f>Sheet1!$B$4:$C$4</c:f>
              <c:numCache>
                <c:formatCode>General</c:formatCode>
                <c:ptCount val="2"/>
              </c:numCache>
            </c:numRef>
          </c:val>
        </c:ser>
      </c:pie3DChart>
      <c:spPr>
        <a:noFill/>
        <a:ln w="8140">
          <a:solidFill>
            <a:srgbClr val="000000"/>
          </a:solidFill>
          <a:prstDash val="solid"/>
        </a:ln>
      </c:spPr>
    </c:plotArea>
    <c:legend>
      <c:legendPos val="r"/>
      <c:layout>
        <c:manualLayout>
          <c:xMode val="edge"/>
          <c:yMode val="edge"/>
          <c:x val="0.90328475304223088"/>
          <c:y val="0.40312507665513769"/>
          <c:w val="8.9415986638033962E-2"/>
          <c:h val="0.19062509709650768"/>
        </c:manualLayout>
      </c:layout>
      <c:spPr>
        <a:noFill/>
        <a:ln w="2035">
          <a:solidFill>
            <a:srgbClr val="000000"/>
          </a:solidFill>
          <a:prstDash val="solid"/>
        </a:ln>
      </c:spPr>
      <c:txPr>
        <a:bodyPr/>
        <a:lstStyle/>
        <a:p>
          <a:pPr>
            <a:defRPr sz="823" b="1" i="0" u="none" strike="noStrike" baseline="0">
              <a:solidFill>
                <a:srgbClr val="000000"/>
              </a:solidFill>
              <a:latin typeface="Verdana"/>
              <a:ea typeface="Verdana"/>
              <a:cs typeface="Verdana"/>
            </a:defRPr>
          </a:pPr>
          <a:endParaRPr lang="zh-CN"/>
        </a:p>
      </c:txPr>
    </c:legend>
    <c:plotVisOnly val="1"/>
    <c:dispBlanksAs val="zero"/>
  </c:chart>
  <c:spPr>
    <a:noFill/>
    <a:ln>
      <a:noFill/>
    </a:ln>
  </c:spPr>
  <c:txPr>
    <a:bodyPr/>
    <a:lstStyle/>
    <a:p>
      <a:pPr>
        <a:defRPr sz="896" b="1" i="0" u="none" strike="noStrike" baseline="0">
          <a:solidFill>
            <a:srgbClr val="000000"/>
          </a:solidFill>
          <a:latin typeface="Verdana"/>
          <a:ea typeface="Verdana"/>
          <a:cs typeface="Verdana"/>
        </a:defRPr>
      </a:pPr>
      <a:endParaRPr lang="zh-CN"/>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perspective val="0"/>
    </c:view3D>
    <c:plotArea>
      <c:layout>
        <c:manualLayout>
          <c:layoutTarget val="inner"/>
          <c:xMode val="edge"/>
          <c:yMode val="edge"/>
          <c:x val="6.7375886524822709E-2"/>
          <c:y val="0.1703056768558952"/>
          <c:w val="0.68262411347518392"/>
          <c:h val="0.66812227074235808"/>
        </c:manualLayout>
      </c:layout>
      <c:pie3DChart>
        <c:varyColors val="1"/>
        <c:ser>
          <c:idx val="0"/>
          <c:order val="0"/>
          <c:tx>
            <c:strRef>
              <c:f>Sheet1!$A$2</c:f>
              <c:strCache>
                <c:ptCount val="1"/>
                <c:pt idx="0">
                  <c:v>东部</c:v>
                </c:pt>
              </c:strCache>
            </c:strRef>
          </c:tx>
          <c:spPr>
            <a:solidFill>
              <a:srgbClr val="789F21"/>
            </a:solidFill>
            <a:ln w="8849">
              <a:solidFill>
                <a:srgbClr val="000000"/>
              </a:solidFill>
              <a:prstDash val="solid"/>
            </a:ln>
          </c:spPr>
          <c:explosion val="25"/>
          <c:dPt>
            <c:idx val="1"/>
            <c:spPr>
              <a:solidFill>
                <a:srgbClr val="E9803F"/>
              </a:solidFill>
              <a:ln w="8849">
                <a:solidFill>
                  <a:srgbClr val="000000"/>
                </a:solidFill>
                <a:prstDash val="solid"/>
              </a:ln>
            </c:spPr>
          </c:dPt>
          <c:dPt>
            <c:idx val="2"/>
            <c:spPr>
              <a:solidFill>
                <a:srgbClr val="E0C244"/>
              </a:solidFill>
              <a:ln w="8849">
                <a:solidFill>
                  <a:srgbClr val="000000"/>
                </a:solidFill>
                <a:prstDash val="solid"/>
              </a:ln>
            </c:spPr>
          </c:dPt>
          <c:cat>
            <c:strRef>
              <c:f>Sheet1!$B$1:$D$1</c:f>
              <c:strCache>
                <c:ptCount val="3"/>
                <c:pt idx="0">
                  <c:v>2013级班级</c:v>
                </c:pt>
                <c:pt idx="1">
                  <c:v>2014级班级</c:v>
                </c:pt>
                <c:pt idx="2">
                  <c:v>2015级班级</c:v>
                </c:pt>
              </c:strCache>
            </c:strRef>
          </c:cat>
          <c:val>
            <c:numRef>
              <c:f>Sheet1!$B$2:$D$2</c:f>
              <c:numCache>
                <c:formatCode>General</c:formatCode>
                <c:ptCount val="3"/>
                <c:pt idx="0">
                  <c:v>17</c:v>
                </c:pt>
                <c:pt idx="1">
                  <c:v>17</c:v>
                </c:pt>
                <c:pt idx="2">
                  <c:v>22</c:v>
                </c:pt>
              </c:numCache>
            </c:numRef>
          </c:val>
        </c:ser>
        <c:ser>
          <c:idx val="1"/>
          <c:order val="1"/>
          <c:tx>
            <c:strRef>
              <c:f>Sheet1!$A$3</c:f>
              <c:strCache>
                <c:ptCount val="1"/>
                <c:pt idx="0">
                  <c:v>西部</c:v>
                </c:pt>
              </c:strCache>
            </c:strRef>
          </c:tx>
          <c:spPr>
            <a:solidFill>
              <a:srgbClr val="E9803F"/>
            </a:solidFill>
            <a:ln w="8849">
              <a:solidFill>
                <a:srgbClr val="000000"/>
              </a:solidFill>
              <a:prstDash val="solid"/>
            </a:ln>
          </c:spPr>
          <c:explosion val="25"/>
          <c:dPt>
            <c:idx val="0"/>
            <c:spPr>
              <a:solidFill>
                <a:srgbClr val="789F21"/>
              </a:solidFill>
              <a:ln w="8849">
                <a:solidFill>
                  <a:srgbClr val="000000"/>
                </a:solidFill>
                <a:prstDash val="solid"/>
              </a:ln>
            </c:spPr>
          </c:dPt>
          <c:dPt>
            <c:idx val="2"/>
            <c:spPr>
              <a:solidFill>
                <a:srgbClr val="E0C244"/>
              </a:solidFill>
              <a:ln w="8849">
                <a:solidFill>
                  <a:srgbClr val="000000"/>
                </a:solidFill>
                <a:prstDash val="solid"/>
              </a:ln>
            </c:spPr>
          </c:dPt>
          <c:cat>
            <c:strRef>
              <c:f>Sheet1!$B$1:$D$1</c:f>
              <c:strCache>
                <c:ptCount val="3"/>
                <c:pt idx="0">
                  <c:v>2013级班级</c:v>
                </c:pt>
                <c:pt idx="1">
                  <c:v>2014级班级</c:v>
                </c:pt>
                <c:pt idx="2">
                  <c:v>2015级班级</c:v>
                </c:pt>
              </c:strCache>
            </c:strRef>
          </c:cat>
          <c:val>
            <c:numRef>
              <c:f>Sheet1!$B$3:$D$3</c:f>
              <c:numCache>
                <c:formatCode>General</c:formatCode>
                <c:ptCount val="3"/>
                <c:pt idx="0">
                  <c:v>30</c:v>
                </c:pt>
                <c:pt idx="1">
                  <c:v>30</c:v>
                </c:pt>
                <c:pt idx="2">
                  <c:v>40</c:v>
                </c:pt>
              </c:numCache>
            </c:numRef>
          </c:val>
        </c:ser>
        <c:ser>
          <c:idx val="2"/>
          <c:order val="2"/>
          <c:tx>
            <c:strRef>
              <c:f>Sheet1!$A$4</c:f>
              <c:strCache>
                <c:ptCount val="1"/>
              </c:strCache>
            </c:strRef>
          </c:tx>
          <c:spPr>
            <a:solidFill>
              <a:srgbClr val="E0C244"/>
            </a:solidFill>
            <a:ln w="8849">
              <a:solidFill>
                <a:srgbClr val="000000"/>
              </a:solidFill>
              <a:prstDash val="solid"/>
            </a:ln>
          </c:spPr>
          <c:explosion val="25"/>
          <c:dPt>
            <c:idx val="0"/>
            <c:spPr>
              <a:solidFill>
                <a:srgbClr val="789F21"/>
              </a:solidFill>
              <a:ln w="8849">
                <a:solidFill>
                  <a:srgbClr val="000000"/>
                </a:solidFill>
                <a:prstDash val="solid"/>
              </a:ln>
            </c:spPr>
          </c:dPt>
          <c:dPt>
            <c:idx val="1"/>
            <c:spPr>
              <a:solidFill>
                <a:srgbClr val="E9803F"/>
              </a:solidFill>
              <a:ln w="8849">
                <a:solidFill>
                  <a:srgbClr val="000000"/>
                </a:solidFill>
                <a:prstDash val="solid"/>
              </a:ln>
            </c:spPr>
          </c:dPt>
          <c:cat>
            <c:strRef>
              <c:f>Sheet1!$B$1:$D$1</c:f>
              <c:strCache>
                <c:ptCount val="3"/>
                <c:pt idx="0">
                  <c:v>2013级班级</c:v>
                </c:pt>
                <c:pt idx="1">
                  <c:v>2014级班级</c:v>
                </c:pt>
                <c:pt idx="2">
                  <c:v>2015级班级</c:v>
                </c:pt>
              </c:strCache>
            </c:strRef>
          </c:cat>
          <c:val>
            <c:numRef>
              <c:f>Sheet1!$B$4:$D$4</c:f>
              <c:numCache>
                <c:formatCode>General</c:formatCode>
                <c:ptCount val="3"/>
              </c:numCache>
            </c:numRef>
          </c:val>
        </c:ser>
      </c:pie3DChart>
      <c:spPr>
        <a:noFill/>
        <a:ln w="8849">
          <a:solidFill>
            <a:srgbClr val="000000"/>
          </a:solidFill>
          <a:prstDash val="solid"/>
        </a:ln>
      </c:spPr>
    </c:plotArea>
    <c:legend>
      <c:legendPos val="r"/>
      <c:layout>
        <c:manualLayout>
          <c:xMode val="edge"/>
          <c:yMode val="edge"/>
          <c:x val="0.8156028368794358"/>
          <c:y val="0.35371179039301331"/>
          <c:w val="0.1773049645390069"/>
          <c:h val="0.29257641921397565"/>
        </c:manualLayout>
      </c:layout>
      <c:spPr>
        <a:noFill/>
        <a:ln w="2213">
          <a:solidFill>
            <a:srgbClr val="000000"/>
          </a:solidFill>
          <a:prstDash val="solid"/>
        </a:ln>
      </c:spPr>
      <c:txPr>
        <a:bodyPr/>
        <a:lstStyle/>
        <a:p>
          <a:pPr>
            <a:defRPr sz="641" b="1" i="0" u="none" strike="noStrike" baseline="0">
              <a:solidFill>
                <a:srgbClr val="000000"/>
              </a:solidFill>
              <a:latin typeface="Verdana"/>
              <a:ea typeface="Verdana"/>
              <a:cs typeface="Verdana"/>
            </a:defRPr>
          </a:pPr>
          <a:endParaRPr lang="zh-CN"/>
        </a:p>
      </c:txPr>
    </c:legend>
    <c:plotVisOnly val="1"/>
    <c:dispBlanksAs val="zero"/>
  </c:chart>
  <c:spPr>
    <a:noFill/>
    <a:ln>
      <a:noFill/>
    </a:ln>
  </c:spPr>
  <c:txPr>
    <a:bodyPr/>
    <a:lstStyle/>
    <a:p>
      <a:pPr>
        <a:defRPr sz="697" b="1" i="0" u="none" strike="noStrike" baseline="0">
          <a:solidFill>
            <a:srgbClr val="000000"/>
          </a:solidFill>
          <a:latin typeface="Verdana"/>
          <a:ea typeface="Verdana"/>
          <a:cs typeface="Verdana"/>
        </a:defRPr>
      </a:pPr>
      <a:endParaRPr lang="zh-CN"/>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perspective val="0"/>
    </c:view3D>
    <c:plotArea>
      <c:layout>
        <c:manualLayout>
          <c:layoutTarget val="inner"/>
          <c:xMode val="edge"/>
          <c:yMode val="edge"/>
          <c:x val="6.3829787234042562E-2"/>
          <c:y val="0.1965065502183406"/>
          <c:w val="0.62943262411347844"/>
          <c:h val="0.61572052401746724"/>
        </c:manualLayout>
      </c:layout>
      <c:pie3DChart>
        <c:varyColors val="1"/>
        <c:ser>
          <c:idx val="0"/>
          <c:order val="0"/>
          <c:tx>
            <c:strRef>
              <c:f>Sheet1!$A$2</c:f>
              <c:strCache>
                <c:ptCount val="1"/>
                <c:pt idx="0">
                  <c:v>东部</c:v>
                </c:pt>
              </c:strCache>
            </c:strRef>
          </c:tx>
          <c:spPr>
            <a:solidFill>
              <a:srgbClr val="789F21"/>
            </a:solidFill>
            <a:ln w="10093">
              <a:solidFill>
                <a:srgbClr val="000000"/>
              </a:solidFill>
              <a:prstDash val="solid"/>
            </a:ln>
          </c:spPr>
          <c:explosion val="25"/>
          <c:dPt>
            <c:idx val="1"/>
            <c:spPr>
              <a:solidFill>
                <a:srgbClr val="E9803F"/>
              </a:solidFill>
              <a:ln w="10093">
                <a:solidFill>
                  <a:srgbClr val="000000"/>
                </a:solidFill>
                <a:prstDash val="solid"/>
              </a:ln>
            </c:spPr>
          </c:dPt>
          <c:dPt>
            <c:idx val="2"/>
            <c:spPr>
              <a:solidFill>
                <a:srgbClr val="E0C244"/>
              </a:solidFill>
              <a:ln w="10093">
                <a:solidFill>
                  <a:srgbClr val="000000"/>
                </a:solidFill>
                <a:prstDash val="solid"/>
              </a:ln>
            </c:spPr>
          </c:dPt>
          <c:cat>
            <c:strRef>
              <c:f>Sheet1!$B$1:$D$1</c:f>
              <c:strCache>
                <c:ptCount val="3"/>
                <c:pt idx="0">
                  <c:v>职业通用能力课程</c:v>
                </c:pt>
                <c:pt idx="1">
                  <c:v>专业核心能力课程</c:v>
                </c:pt>
                <c:pt idx="2">
                  <c:v>职业能力拓展课程</c:v>
                </c:pt>
              </c:strCache>
            </c:strRef>
          </c:cat>
          <c:val>
            <c:numRef>
              <c:f>Sheet1!$B$2:$D$2</c:f>
              <c:numCache>
                <c:formatCode>General</c:formatCode>
                <c:ptCount val="3"/>
                <c:pt idx="0">
                  <c:v>10</c:v>
                </c:pt>
                <c:pt idx="1">
                  <c:v>22</c:v>
                </c:pt>
                <c:pt idx="2">
                  <c:v>11</c:v>
                </c:pt>
              </c:numCache>
            </c:numRef>
          </c:val>
        </c:ser>
        <c:ser>
          <c:idx val="1"/>
          <c:order val="1"/>
          <c:tx>
            <c:strRef>
              <c:f>Sheet1!$A$3</c:f>
              <c:strCache>
                <c:ptCount val="1"/>
                <c:pt idx="0">
                  <c:v>西部</c:v>
                </c:pt>
              </c:strCache>
            </c:strRef>
          </c:tx>
          <c:spPr>
            <a:solidFill>
              <a:srgbClr val="E9803F"/>
            </a:solidFill>
            <a:ln w="10093">
              <a:solidFill>
                <a:srgbClr val="000000"/>
              </a:solidFill>
              <a:prstDash val="solid"/>
            </a:ln>
          </c:spPr>
          <c:explosion val="25"/>
          <c:dPt>
            <c:idx val="0"/>
            <c:spPr>
              <a:solidFill>
                <a:srgbClr val="789F21"/>
              </a:solidFill>
              <a:ln w="10093">
                <a:solidFill>
                  <a:srgbClr val="000000"/>
                </a:solidFill>
                <a:prstDash val="solid"/>
              </a:ln>
            </c:spPr>
          </c:dPt>
          <c:dPt>
            <c:idx val="2"/>
            <c:spPr>
              <a:solidFill>
                <a:srgbClr val="E0C244"/>
              </a:solidFill>
              <a:ln w="10093">
                <a:solidFill>
                  <a:srgbClr val="000000"/>
                </a:solidFill>
                <a:prstDash val="solid"/>
              </a:ln>
            </c:spPr>
          </c:dPt>
          <c:cat>
            <c:strRef>
              <c:f>Sheet1!$B$1:$D$1</c:f>
              <c:strCache>
                <c:ptCount val="3"/>
                <c:pt idx="0">
                  <c:v>职业通用能力课程</c:v>
                </c:pt>
                <c:pt idx="1">
                  <c:v>专业核心能力课程</c:v>
                </c:pt>
                <c:pt idx="2">
                  <c:v>职业能力拓展课程</c:v>
                </c:pt>
              </c:strCache>
            </c:strRef>
          </c:cat>
          <c:val>
            <c:numRef>
              <c:f>Sheet1!$B$3:$D$3</c:f>
              <c:numCache>
                <c:formatCode>General</c:formatCode>
                <c:ptCount val="3"/>
              </c:numCache>
            </c:numRef>
          </c:val>
        </c:ser>
        <c:ser>
          <c:idx val="2"/>
          <c:order val="2"/>
          <c:tx>
            <c:strRef>
              <c:f>Sheet1!$A$4</c:f>
              <c:strCache>
                <c:ptCount val="1"/>
              </c:strCache>
            </c:strRef>
          </c:tx>
          <c:spPr>
            <a:solidFill>
              <a:srgbClr val="E0C244"/>
            </a:solidFill>
            <a:ln w="10093">
              <a:solidFill>
                <a:srgbClr val="000000"/>
              </a:solidFill>
              <a:prstDash val="solid"/>
            </a:ln>
          </c:spPr>
          <c:explosion val="25"/>
          <c:dPt>
            <c:idx val="0"/>
            <c:spPr>
              <a:solidFill>
                <a:srgbClr val="789F21"/>
              </a:solidFill>
              <a:ln w="10093">
                <a:solidFill>
                  <a:srgbClr val="000000"/>
                </a:solidFill>
                <a:prstDash val="solid"/>
              </a:ln>
            </c:spPr>
          </c:dPt>
          <c:dPt>
            <c:idx val="1"/>
            <c:spPr>
              <a:solidFill>
                <a:srgbClr val="E9803F"/>
              </a:solidFill>
              <a:ln w="10093">
                <a:solidFill>
                  <a:srgbClr val="000000"/>
                </a:solidFill>
                <a:prstDash val="solid"/>
              </a:ln>
            </c:spPr>
          </c:dPt>
          <c:cat>
            <c:strRef>
              <c:f>Sheet1!$B$1:$D$1</c:f>
              <c:strCache>
                <c:ptCount val="3"/>
                <c:pt idx="0">
                  <c:v>职业通用能力课程</c:v>
                </c:pt>
                <c:pt idx="1">
                  <c:v>专业核心能力课程</c:v>
                </c:pt>
                <c:pt idx="2">
                  <c:v>职业能力拓展课程</c:v>
                </c:pt>
              </c:strCache>
            </c:strRef>
          </c:cat>
          <c:val>
            <c:numRef>
              <c:f>Sheet1!$B$4:$D$4</c:f>
              <c:numCache>
                <c:formatCode>General</c:formatCode>
                <c:ptCount val="3"/>
              </c:numCache>
            </c:numRef>
          </c:val>
        </c:ser>
      </c:pie3DChart>
      <c:spPr>
        <a:noFill/>
        <a:ln w="10093">
          <a:solidFill>
            <a:srgbClr val="000000"/>
          </a:solidFill>
          <a:prstDash val="solid"/>
        </a:ln>
      </c:spPr>
    </c:plotArea>
    <c:legend>
      <c:legendPos val="r"/>
      <c:layout>
        <c:manualLayout>
          <c:xMode val="edge"/>
          <c:yMode val="edge"/>
          <c:x val="0.75531914893617025"/>
          <c:y val="0.36244541484716158"/>
          <c:w val="0.23758865248227026"/>
          <c:h val="0.27947598253275274"/>
        </c:manualLayout>
      </c:layout>
      <c:spPr>
        <a:noFill/>
        <a:ln w="2524">
          <a:solidFill>
            <a:srgbClr val="000000"/>
          </a:solidFill>
          <a:prstDash val="solid"/>
        </a:ln>
      </c:spPr>
      <c:txPr>
        <a:bodyPr/>
        <a:lstStyle/>
        <a:p>
          <a:pPr>
            <a:defRPr sz="731" b="1" i="0" u="none" strike="noStrike" baseline="0">
              <a:solidFill>
                <a:srgbClr val="000000"/>
              </a:solidFill>
              <a:latin typeface="Verdana"/>
              <a:ea typeface="Verdana"/>
              <a:cs typeface="Verdana"/>
            </a:defRPr>
          </a:pPr>
          <a:endParaRPr lang="zh-CN"/>
        </a:p>
      </c:txPr>
    </c:legend>
    <c:plotVisOnly val="1"/>
    <c:dispBlanksAs val="zero"/>
  </c:chart>
  <c:spPr>
    <a:noFill/>
    <a:ln>
      <a:noFill/>
    </a:ln>
  </c:spPr>
  <c:txPr>
    <a:bodyPr/>
    <a:lstStyle/>
    <a:p>
      <a:pPr>
        <a:defRPr sz="795" b="1" i="0" u="none" strike="noStrike" baseline="0">
          <a:solidFill>
            <a:srgbClr val="000000"/>
          </a:solidFill>
          <a:latin typeface="Verdana"/>
          <a:ea typeface="Verdana"/>
          <a:cs typeface="Verdana"/>
        </a:defRPr>
      </a:pPr>
      <a:endParaRPr lang="zh-CN"/>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perspective val="0"/>
    </c:view3D>
    <c:plotArea>
      <c:layout>
        <c:manualLayout>
          <c:layoutTarget val="inner"/>
          <c:xMode val="edge"/>
          <c:yMode val="edge"/>
          <c:x val="6.9148936170212782E-2"/>
          <c:y val="0.15720524017467377"/>
          <c:w val="0.70921985815602862"/>
          <c:h val="0.69432314410480345"/>
        </c:manualLayout>
      </c:layout>
      <c:pie3DChart>
        <c:varyColors val="1"/>
        <c:ser>
          <c:idx val="0"/>
          <c:order val="0"/>
          <c:tx>
            <c:strRef>
              <c:f>Sheet1!$A$2</c:f>
              <c:strCache>
                <c:ptCount val="1"/>
                <c:pt idx="0">
                  <c:v>东部</c:v>
                </c:pt>
              </c:strCache>
            </c:strRef>
          </c:tx>
          <c:spPr>
            <a:solidFill>
              <a:srgbClr val="789F21"/>
            </a:solidFill>
            <a:ln w="7485">
              <a:solidFill>
                <a:srgbClr val="000000"/>
              </a:solidFill>
              <a:prstDash val="solid"/>
            </a:ln>
          </c:spPr>
          <c:explosion val="25"/>
          <c:dPt>
            <c:idx val="1"/>
            <c:spPr>
              <a:solidFill>
                <a:srgbClr val="E9803F"/>
              </a:solidFill>
              <a:ln w="7485">
                <a:solidFill>
                  <a:srgbClr val="000000"/>
                </a:solidFill>
                <a:prstDash val="solid"/>
              </a:ln>
            </c:spPr>
          </c:dPt>
          <c:dPt>
            <c:idx val="2"/>
            <c:spPr>
              <a:solidFill>
                <a:srgbClr val="E0C244"/>
              </a:solidFill>
              <a:ln w="7485">
                <a:solidFill>
                  <a:srgbClr val="000000"/>
                </a:solidFill>
                <a:prstDash val="solid"/>
              </a:ln>
            </c:spPr>
          </c:dPt>
          <c:cat>
            <c:strRef>
              <c:f>Sheet1!$B$1:$D$1</c:f>
              <c:strCache>
                <c:ptCount val="3"/>
                <c:pt idx="0">
                  <c:v>35岁以下</c:v>
                </c:pt>
                <c:pt idx="1">
                  <c:v>35~50岁</c:v>
                </c:pt>
                <c:pt idx="2">
                  <c:v>50岁以上</c:v>
                </c:pt>
              </c:strCache>
            </c:strRef>
          </c:cat>
          <c:val>
            <c:numRef>
              <c:f>Sheet1!$B$2:$D$2</c:f>
              <c:numCache>
                <c:formatCode>General</c:formatCode>
                <c:ptCount val="3"/>
                <c:pt idx="0">
                  <c:v>26</c:v>
                </c:pt>
                <c:pt idx="1">
                  <c:v>33</c:v>
                </c:pt>
                <c:pt idx="2">
                  <c:v>9</c:v>
                </c:pt>
              </c:numCache>
            </c:numRef>
          </c:val>
        </c:ser>
        <c:ser>
          <c:idx val="1"/>
          <c:order val="1"/>
          <c:tx>
            <c:strRef>
              <c:f>Sheet1!$A$3</c:f>
              <c:strCache>
                <c:ptCount val="1"/>
                <c:pt idx="0">
                  <c:v>西部</c:v>
                </c:pt>
              </c:strCache>
            </c:strRef>
          </c:tx>
          <c:spPr>
            <a:solidFill>
              <a:srgbClr val="E9803F"/>
            </a:solidFill>
            <a:ln w="7485">
              <a:solidFill>
                <a:srgbClr val="000000"/>
              </a:solidFill>
              <a:prstDash val="solid"/>
            </a:ln>
          </c:spPr>
          <c:explosion val="25"/>
          <c:dPt>
            <c:idx val="0"/>
            <c:spPr>
              <a:solidFill>
                <a:srgbClr val="789F21"/>
              </a:solidFill>
              <a:ln w="7485">
                <a:solidFill>
                  <a:srgbClr val="000000"/>
                </a:solidFill>
                <a:prstDash val="solid"/>
              </a:ln>
            </c:spPr>
          </c:dPt>
          <c:dPt>
            <c:idx val="2"/>
            <c:spPr>
              <a:solidFill>
                <a:srgbClr val="E0C244"/>
              </a:solidFill>
              <a:ln w="7485">
                <a:solidFill>
                  <a:srgbClr val="000000"/>
                </a:solidFill>
                <a:prstDash val="solid"/>
              </a:ln>
            </c:spPr>
          </c:dPt>
          <c:cat>
            <c:strRef>
              <c:f>Sheet1!$B$1:$D$1</c:f>
              <c:strCache>
                <c:ptCount val="3"/>
                <c:pt idx="0">
                  <c:v>35岁以下</c:v>
                </c:pt>
                <c:pt idx="1">
                  <c:v>35~50岁</c:v>
                </c:pt>
                <c:pt idx="2">
                  <c:v>50岁以上</c:v>
                </c:pt>
              </c:strCache>
            </c:strRef>
          </c:cat>
          <c:val>
            <c:numRef>
              <c:f>Sheet1!$B$3:$D$3</c:f>
              <c:numCache>
                <c:formatCode>General</c:formatCode>
                <c:ptCount val="3"/>
              </c:numCache>
            </c:numRef>
          </c:val>
        </c:ser>
        <c:ser>
          <c:idx val="2"/>
          <c:order val="2"/>
          <c:tx>
            <c:strRef>
              <c:f>Sheet1!$A$4</c:f>
              <c:strCache>
                <c:ptCount val="1"/>
              </c:strCache>
            </c:strRef>
          </c:tx>
          <c:spPr>
            <a:solidFill>
              <a:srgbClr val="E0C244"/>
            </a:solidFill>
            <a:ln w="7485">
              <a:solidFill>
                <a:srgbClr val="000000"/>
              </a:solidFill>
              <a:prstDash val="solid"/>
            </a:ln>
          </c:spPr>
          <c:explosion val="25"/>
          <c:dPt>
            <c:idx val="0"/>
            <c:spPr>
              <a:solidFill>
                <a:srgbClr val="789F21"/>
              </a:solidFill>
              <a:ln w="7485">
                <a:solidFill>
                  <a:srgbClr val="000000"/>
                </a:solidFill>
                <a:prstDash val="solid"/>
              </a:ln>
            </c:spPr>
          </c:dPt>
          <c:dPt>
            <c:idx val="1"/>
            <c:spPr>
              <a:solidFill>
                <a:srgbClr val="E9803F"/>
              </a:solidFill>
              <a:ln w="7485">
                <a:solidFill>
                  <a:srgbClr val="000000"/>
                </a:solidFill>
                <a:prstDash val="solid"/>
              </a:ln>
            </c:spPr>
          </c:dPt>
          <c:cat>
            <c:strRef>
              <c:f>Sheet1!$B$1:$D$1</c:f>
              <c:strCache>
                <c:ptCount val="3"/>
                <c:pt idx="0">
                  <c:v>35岁以下</c:v>
                </c:pt>
                <c:pt idx="1">
                  <c:v>35~50岁</c:v>
                </c:pt>
                <c:pt idx="2">
                  <c:v>50岁以上</c:v>
                </c:pt>
              </c:strCache>
            </c:strRef>
          </c:cat>
          <c:val>
            <c:numRef>
              <c:f>Sheet1!$B$4:$D$4</c:f>
              <c:numCache>
                <c:formatCode>General</c:formatCode>
                <c:ptCount val="3"/>
              </c:numCache>
            </c:numRef>
          </c:val>
        </c:ser>
      </c:pie3DChart>
      <c:spPr>
        <a:noFill/>
        <a:ln w="7485">
          <a:solidFill>
            <a:srgbClr val="000000"/>
          </a:solidFill>
          <a:prstDash val="solid"/>
        </a:ln>
      </c:spPr>
    </c:plotArea>
    <c:legend>
      <c:legendPos val="r"/>
      <c:layout>
        <c:manualLayout>
          <c:xMode val="edge"/>
          <c:yMode val="edge"/>
          <c:x val="0.8457446808510638"/>
          <c:y val="0.35371179039301331"/>
          <c:w val="0.14716312056737682"/>
          <c:h val="0.29257641921397565"/>
        </c:manualLayout>
      </c:layout>
      <c:spPr>
        <a:noFill/>
        <a:ln w="1872">
          <a:solidFill>
            <a:srgbClr val="000000"/>
          </a:solidFill>
          <a:prstDash val="solid"/>
        </a:ln>
      </c:spPr>
      <c:txPr>
        <a:bodyPr/>
        <a:lstStyle/>
        <a:p>
          <a:pPr>
            <a:defRPr sz="542" b="1" i="0" u="none" strike="noStrike" baseline="0">
              <a:solidFill>
                <a:srgbClr val="000000"/>
              </a:solidFill>
              <a:latin typeface="Verdana"/>
              <a:ea typeface="Verdana"/>
              <a:cs typeface="Verdana"/>
            </a:defRPr>
          </a:pPr>
          <a:endParaRPr lang="zh-CN"/>
        </a:p>
      </c:txPr>
    </c:legend>
    <c:plotVisOnly val="1"/>
    <c:dispBlanksAs val="zero"/>
  </c:chart>
  <c:spPr>
    <a:noFill/>
    <a:ln>
      <a:noFill/>
    </a:ln>
  </c:spPr>
  <c:txPr>
    <a:bodyPr/>
    <a:lstStyle/>
    <a:p>
      <a:pPr>
        <a:defRPr sz="589" b="1" i="0" u="none" strike="noStrike" baseline="0">
          <a:solidFill>
            <a:srgbClr val="000000"/>
          </a:solidFill>
          <a:latin typeface="Verdana"/>
          <a:ea typeface="Verdana"/>
          <a:cs typeface="Verdana"/>
        </a:defRPr>
      </a:pPr>
      <a:endParaRPr lang="zh-CN"/>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perspective val="0"/>
    </c:view3D>
    <c:plotArea>
      <c:layout>
        <c:manualLayout>
          <c:layoutTarget val="inner"/>
          <c:xMode val="edge"/>
          <c:yMode val="edge"/>
          <c:x val="0.1126202428640507"/>
          <c:y val="0.10080572011050216"/>
          <c:w val="0.76063829787234061"/>
          <c:h val="0.74235807860262004"/>
        </c:manualLayout>
      </c:layout>
      <c:pie3DChart>
        <c:varyColors val="1"/>
        <c:ser>
          <c:idx val="0"/>
          <c:order val="0"/>
          <c:tx>
            <c:strRef>
              <c:f>Sheet1!$A$2</c:f>
              <c:strCache>
                <c:ptCount val="1"/>
                <c:pt idx="0">
                  <c:v>东部</c:v>
                </c:pt>
              </c:strCache>
            </c:strRef>
          </c:tx>
          <c:spPr>
            <a:solidFill>
              <a:srgbClr val="789F21"/>
            </a:solidFill>
            <a:ln w="8004">
              <a:solidFill>
                <a:srgbClr val="000000"/>
              </a:solidFill>
              <a:prstDash val="solid"/>
            </a:ln>
          </c:spPr>
          <c:explosion val="25"/>
          <c:dPt>
            <c:idx val="1"/>
            <c:spPr>
              <a:solidFill>
                <a:srgbClr val="E9803F"/>
              </a:solidFill>
              <a:ln w="8004">
                <a:solidFill>
                  <a:srgbClr val="000000"/>
                </a:solidFill>
                <a:prstDash val="solid"/>
              </a:ln>
            </c:spPr>
          </c:dPt>
          <c:dPt>
            <c:idx val="2"/>
            <c:spPr>
              <a:solidFill>
                <a:srgbClr val="E0C244"/>
              </a:solidFill>
              <a:ln w="8004">
                <a:solidFill>
                  <a:srgbClr val="000000"/>
                </a:solidFill>
                <a:prstDash val="solid"/>
              </a:ln>
            </c:spPr>
          </c:dPt>
          <c:cat>
            <c:strRef>
              <c:f>Sheet1!$B$1:$D$1</c:f>
              <c:strCache>
                <c:ptCount val="3"/>
                <c:pt idx="0">
                  <c:v>学士</c:v>
                </c:pt>
                <c:pt idx="1">
                  <c:v>硕士</c:v>
                </c:pt>
                <c:pt idx="2">
                  <c:v>博士</c:v>
                </c:pt>
              </c:strCache>
            </c:strRef>
          </c:cat>
          <c:val>
            <c:numRef>
              <c:f>Sheet1!$B$2:$D$2</c:f>
              <c:numCache>
                <c:formatCode>General</c:formatCode>
                <c:ptCount val="3"/>
                <c:pt idx="0">
                  <c:v>35</c:v>
                </c:pt>
                <c:pt idx="1">
                  <c:v>30</c:v>
                </c:pt>
                <c:pt idx="2">
                  <c:v>3</c:v>
                </c:pt>
              </c:numCache>
            </c:numRef>
          </c:val>
        </c:ser>
        <c:ser>
          <c:idx val="1"/>
          <c:order val="1"/>
          <c:tx>
            <c:strRef>
              <c:f>Sheet1!$A$3</c:f>
              <c:strCache>
                <c:ptCount val="1"/>
                <c:pt idx="0">
                  <c:v>西部</c:v>
                </c:pt>
              </c:strCache>
            </c:strRef>
          </c:tx>
          <c:spPr>
            <a:solidFill>
              <a:srgbClr val="E9803F"/>
            </a:solidFill>
            <a:ln w="8004">
              <a:solidFill>
                <a:srgbClr val="000000"/>
              </a:solidFill>
              <a:prstDash val="solid"/>
            </a:ln>
          </c:spPr>
          <c:explosion val="25"/>
          <c:dPt>
            <c:idx val="0"/>
            <c:spPr>
              <a:solidFill>
                <a:srgbClr val="789F21"/>
              </a:solidFill>
              <a:ln w="8004">
                <a:solidFill>
                  <a:srgbClr val="000000"/>
                </a:solidFill>
                <a:prstDash val="solid"/>
              </a:ln>
            </c:spPr>
          </c:dPt>
          <c:dPt>
            <c:idx val="2"/>
            <c:spPr>
              <a:solidFill>
                <a:srgbClr val="E0C244"/>
              </a:solidFill>
              <a:ln w="8004">
                <a:solidFill>
                  <a:srgbClr val="000000"/>
                </a:solidFill>
                <a:prstDash val="solid"/>
              </a:ln>
            </c:spPr>
          </c:dPt>
          <c:cat>
            <c:strRef>
              <c:f>Sheet1!$B$1:$D$1</c:f>
              <c:strCache>
                <c:ptCount val="3"/>
                <c:pt idx="0">
                  <c:v>学士</c:v>
                </c:pt>
                <c:pt idx="1">
                  <c:v>硕士</c:v>
                </c:pt>
                <c:pt idx="2">
                  <c:v>博士</c:v>
                </c:pt>
              </c:strCache>
            </c:strRef>
          </c:cat>
          <c:val>
            <c:numRef>
              <c:f>Sheet1!$B$3:$D$3</c:f>
              <c:numCache>
                <c:formatCode>General</c:formatCode>
                <c:ptCount val="3"/>
              </c:numCache>
            </c:numRef>
          </c:val>
        </c:ser>
        <c:ser>
          <c:idx val="2"/>
          <c:order val="2"/>
          <c:tx>
            <c:strRef>
              <c:f>Sheet1!$A$4</c:f>
              <c:strCache>
                <c:ptCount val="1"/>
              </c:strCache>
            </c:strRef>
          </c:tx>
          <c:spPr>
            <a:solidFill>
              <a:srgbClr val="E0C244"/>
            </a:solidFill>
            <a:ln w="8004">
              <a:solidFill>
                <a:srgbClr val="000000"/>
              </a:solidFill>
              <a:prstDash val="solid"/>
            </a:ln>
          </c:spPr>
          <c:explosion val="25"/>
          <c:dPt>
            <c:idx val="0"/>
            <c:spPr>
              <a:solidFill>
                <a:srgbClr val="789F21"/>
              </a:solidFill>
              <a:ln w="8004">
                <a:solidFill>
                  <a:srgbClr val="000000"/>
                </a:solidFill>
                <a:prstDash val="solid"/>
              </a:ln>
            </c:spPr>
          </c:dPt>
          <c:dPt>
            <c:idx val="1"/>
            <c:spPr>
              <a:solidFill>
                <a:srgbClr val="E9803F"/>
              </a:solidFill>
              <a:ln w="8004">
                <a:solidFill>
                  <a:srgbClr val="000000"/>
                </a:solidFill>
                <a:prstDash val="solid"/>
              </a:ln>
            </c:spPr>
          </c:dPt>
          <c:cat>
            <c:strRef>
              <c:f>Sheet1!$B$1:$D$1</c:f>
              <c:strCache>
                <c:ptCount val="3"/>
                <c:pt idx="0">
                  <c:v>学士</c:v>
                </c:pt>
                <c:pt idx="1">
                  <c:v>硕士</c:v>
                </c:pt>
                <c:pt idx="2">
                  <c:v>博士</c:v>
                </c:pt>
              </c:strCache>
            </c:strRef>
          </c:cat>
          <c:val>
            <c:numRef>
              <c:f>Sheet1!$B$4:$D$4</c:f>
              <c:numCache>
                <c:formatCode>General</c:formatCode>
                <c:ptCount val="3"/>
              </c:numCache>
            </c:numRef>
          </c:val>
        </c:ser>
      </c:pie3DChart>
      <c:spPr>
        <a:noFill/>
        <a:ln w="8004">
          <a:solidFill>
            <a:srgbClr val="000000"/>
          </a:solidFill>
          <a:prstDash val="solid"/>
        </a:ln>
      </c:spPr>
    </c:plotArea>
    <c:legend>
      <c:legendPos val="r"/>
      <c:layout>
        <c:manualLayout>
          <c:xMode val="edge"/>
          <c:yMode val="edge"/>
          <c:x val="0.9042553191489362"/>
          <c:y val="0.35807860262008867"/>
          <c:w val="8.8652482269503979E-2"/>
          <c:h val="0.27947598253275258"/>
        </c:manualLayout>
      </c:layout>
      <c:spPr>
        <a:noFill/>
        <a:ln w="2001">
          <a:solidFill>
            <a:srgbClr val="000000"/>
          </a:solidFill>
          <a:prstDash val="solid"/>
        </a:ln>
      </c:spPr>
      <c:txPr>
        <a:bodyPr/>
        <a:lstStyle/>
        <a:p>
          <a:pPr>
            <a:defRPr sz="580" b="1" i="0" u="none" strike="noStrike" baseline="0">
              <a:solidFill>
                <a:srgbClr val="000000"/>
              </a:solidFill>
              <a:latin typeface="Verdana"/>
              <a:ea typeface="Verdana"/>
              <a:cs typeface="Verdana"/>
            </a:defRPr>
          </a:pPr>
          <a:endParaRPr lang="zh-CN"/>
        </a:p>
      </c:txPr>
    </c:legend>
    <c:plotVisOnly val="1"/>
    <c:dispBlanksAs val="zero"/>
  </c:chart>
  <c:spPr>
    <a:noFill/>
    <a:ln>
      <a:noFill/>
    </a:ln>
  </c:spPr>
  <c:txPr>
    <a:bodyPr/>
    <a:lstStyle/>
    <a:p>
      <a:pPr>
        <a:defRPr sz="630" b="1" i="0" u="none" strike="noStrike" baseline="0">
          <a:solidFill>
            <a:srgbClr val="000000"/>
          </a:solidFill>
          <a:latin typeface="Verdana"/>
          <a:ea typeface="Verdana"/>
          <a:cs typeface="Verdana"/>
        </a:defRPr>
      </a:pPr>
      <a:endParaRPr lang="zh-CN"/>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perspective val="0"/>
    </c:view3D>
    <c:plotArea>
      <c:layout>
        <c:manualLayout>
          <c:layoutTarget val="inner"/>
          <c:xMode val="edge"/>
          <c:yMode val="edge"/>
          <c:x val="0.11273377413189253"/>
          <c:y val="3.9401239228658352E-3"/>
          <c:w val="0.72163120567376249"/>
          <c:h val="0.77033492822966509"/>
        </c:manualLayout>
      </c:layout>
      <c:pie3DChart>
        <c:varyColors val="1"/>
        <c:ser>
          <c:idx val="0"/>
          <c:order val="0"/>
          <c:tx>
            <c:strRef>
              <c:f>Sheet1!$A$2</c:f>
              <c:strCache>
                <c:ptCount val="1"/>
                <c:pt idx="0">
                  <c:v>东部</c:v>
                </c:pt>
              </c:strCache>
            </c:strRef>
          </c:tx>
          <c:spPr>
            <a:solidFill>
              <a:srgbClr val="789F21"/>
            </a:solidFill>
            <a:ln w="8322">
              <a:solidFill>
                <a:srgbClr val="000000"/>
              </a:solidFill>
              <a:prstDash val="solid"/>
            </a:ln>
          </c:spPr>
          <c:explosion val="25"/>
          <c:dPt>
            <c:idx val="1"/>
            <c:spPr>
              <a:solidFill>
                <a:srgbClr val="E9803F"/>
              </a:solidFill>
              <a:ln w="8322">
                <a:solidFill>
                  <a:srgbClr val="000000"/>
                </a:solidFill>
                <a:prstDash val="solid"/>
              </a:ln>
            </c:spPr>
          </c:dPt>
          <c:dPt>
            <c:idx val="2"/>
            <c:spPr>
              <a:solidFill>
                <a:srgbClr val="E0C244"/>
              </a:solidFill>
              <a:ln w="8322">
                <a:solidFill>
                  <a:srgbClr val="000000"/>
                </a:solidFill>
                <a:prstDash val="solid"/>
              </a:ln>
            </c:spPr>
          </c:dPt>
          <c:cat>
            <c:strRef>
              <c:f>Sheet1!$B$1:$D$1</c:f>
              <c:strCache>
                <c:ptCount val="3"/>
                <c:pt idx="0">
                  <c:v>高级职称</c:v>
                </c:pt>
                <c:pt idx="1">
                  <c:v>中级职称</c:v>
                </c:pt>
                <c:pt idx="2">
                  <c:v>初级职称</c:v>
                </c:pt>
              </c:strCache>
            </c:strRef>
          </c:cat>
          <c:val>
            <c:numRef>
              <c:f>Sheet1!$B$2:$D$2</c:f>
              <c:numCache>
                <c:formatCode>General</c:formatCode>
                <c:ptCount val="3"/>
                <c:pt idx="0">
                  <c:v>23</c:v>
                </c:pt>
                <c:pt idx="1">
                  <c:v>34</c:v>
                </c:pt>
                <c:pt idx="2">
                  <c:v>11</c:v>
                </c:pt>
              </c:numCache>
            </c:numRef>
          </c:val>
        </c:ser>
        <c:ser>
          <c:idx val="1"/>
          <c:order val="1"/>
          <c:tx>
            <c:strRef>
              <c:f>Sheet1!$A$3</c:f>
              <c:strCache>
                <c:ptCount val="1"/>
                <c:pt idx="0">
                  <c:v>西部</c:v>
                </c:pt>
              </c:strCache>
            </c:strRef>
          </c:tx>
          <c:spPr>
            <a:solidFill>
              <a:srgbClr val="E9803F"/>
            </a:solidFill>
            <a:ln w="8322">
              <a:solidFill>
                <a:srgbClr val="000000"/>
              </a:solidFill>
              <a:prstDash val="solid"/>
            </a:ln>
          </c:spPr>
          <c:explosion val="25"/>
          <c:dPt>
            <c:idx val="0"/>
            <c:spPr>
              <a:solidFill>
                <a:srgbClr val="789F21"/>
              </a:solidFill>
              <a:ln w="8322">
                <a:solidFill>
                  <a:srgbClr val="000000"/>
                </a:solidFill>
                <a:prstDash val="solid"/>
              </a:ln>
            </c:spPr>
          </c:dPt>
          <c:dPt>
            <c:idx val="2"/>
            <c:spPr>
              <a:solidFill>
                <a:srgbClr val="E0C244"/>
              </a:solidFill>
              <a:ln w="8322">
                <a:solidFill>
                  <a:srgbClr val="000000"/>
                </a:solidFill>
                <a:prstDash val="solid"/>
              </a:ln>
            </c:spPr>
          </c:dPt>
          <c:cat>
            <c:strRef>
              <c:f>Sheet1!$B$1:$D$1</c:f>
              <c:strCache>
                <c:ptCount val="3"/>
                <c:pt idx="0">
                  <c:v>高级职称</c:v>
                </c:pt>
                <c:pt idx="1">
                  <c:v>中级职称</c:v>
                </c:pt>
                <c:pt idx="2">
                  <c:v>初级职称</c:v>
                </c:pt>
              </c:strCache>
            </c:strRef>
          </c:cat>
          <c:val>
            <c:numRef>
              <c:f>Sheet1!$B$3:$D$3</c:f>
              <c:numCache>
                <c:formatCode>General</c:formatCode>
                <c:ptCount val="3"/>
              </c:numCache>
            </c:numRef>
          </c:val>
        </c:ser>
        <c:ser>
          <c:idx val="2"/>
          <c:order val="2"/>
          <c:tx>
            <c:strRef>
              <c:f>Sheet1!$A$4</c:f>
              <c:strCache>
                <c:ptCount val="1"/>
              </c:strCache>
            </c:strRef>
          </c:tx>
          <c:spPr>
            <a:solidFill>
              <a:srgbClr val="E0C244"/>
            </a:solidFill>
            <a:ln w="8322">
              <a:solidFill>
                <a:srgbClr val="000000"/>
              </a:solidFill>
              <a:prstDash val="solid"/>
            </a:ln>
          </c:spPr>
          <c:explosion val="25"/>
          <c:dPt>
            <c:idx val="0"/>
            <c:spPr>
              <a:solidFill>
                <a:srgbClr val="789F21"/>
              </a:solidFill>
              <a:ln w="8322">
                <a:solidFill>
                  <a:srgbClr val="000000"/>
                </a:solidFill>
                <a:prstDash val="solid"/>
              </a:ln>
            </c:spPr>
          </c:dPt>
          <c:dPt>
            <c:idx val="1"/>
            <c:spPr>
              <a:solidFill>
                <a:srgbClr val="E9803F"/>
              </a:solidFill>
              <a:ln w="8322">
                <a:solidFill>
                  <a:srgbClr val="000000"/>
                </a:solidFill>
                <a:prstDash val="solid"/>
              </a:ln>
            </c:spPr>
          </c:dPt>
          <c:cat>
            <c:strRef>
              <c:f>Sheet1!$B$1:$D$1</c:f>
              <c:strCache>
                <c:ptCount val="3"/>
                <c:pt idx="0">
                  <c:v>高级职称</c:v>
                </c:pt>
                <c:pt idx="1">
                  <c:v>中级职称</c:v>
                </c:pt>
                <c:pt idx="2">
                  <c:v>初级职称</c:v>
                </c:pt>
              </c:strCache>
            </c:strRef>
          </c:cat>
          <c:val>
            <c:numRef>
              <c:f>Sheet1!$B$4:$D$4</c:f>
              <c:numCache>
                <c:formatCode>General</c:formatCode>
                <c:ptCount val="3"/>
              </c:numCache>
            </c:numRef>
          </c:val>
        </c:ser>
      </c:pie3DChart>
      <c:spPr>
        <a:noFill/>
        <a:ln w="8322">
          <a:solidFill>
            <a:srgbClr val="000000"/>
          </a:solidFill>
          <a:prstDash val="solid"/>
        </a:ln>
      </c:spPr>
    </c:plotArea>
    <c:legend>
      <c:legendPos val="r"/>
      <c:layout>
        <c:manualLayout>
          <c:xMode val="edge"/>
          <c:yMode val="edge"/>
          <c:x val="0.86170212765957921"/>
          <c:y val="0.36842105263157893"/>
          <c:w val="0.13120567375886505"/>
          <c:h val="0.26315789473684231"/>
        </c:manualLayout>
      </c:layout>
      <c:spPr>
        <a:noFill/>
        <a:ln w="2080">
          <a:solidFill>
            <a:srgbClr val="000000"/>
          </a:solidFill>
          <a:prstDash val="solid"/>
        </a:ln>
      </c:spPr>
      <c:txPr>
        <a:bodyPr/>
        <a:lstStyle/>
        <a:p>
          <a:pPr>
            <a:defRPr sz="540" b="1" i="0" u="none" strike="noStrike" baseline="0">
              <a:solidFill>
                <a:srgbClr val="000000"/>
              </a:solidFill>
              <a:latin typeface="Verdana"/>
              <a:ea typeface="Verdana"/>
              <a:cs typeface="Verdana"/>
            </a:defRPr>
          </a:pPr>
          <a:endParaRPr lang="zh-CN"/>
        </a:p>
      </c:txPr>
    </c:legend>
    <c:plotVisOnly val="1"/>
    <c:dispBlanksAs val="zero"/>
  </c:chart>
  <c:spPr>
    <a:noFill/>
    <a:ln>
      <a:noFill/>
    </a:ln>
  </c:spPr>
  <c:txPr>
    <a:bodyPr/>
    <a:lstStyle/>
    <a:p>
      <a:pPr>
        <a:defRPr sz="590" b="1" i="0" u="none" strike="noStrike" baseline="0">
          <a:solidFill>
            <a:srgbClr val="000000"/>
          </a:solidFill>
          <a:latin typeface="Verdana"/>
          <a:ea typeface="Verdana"/>
          <a:cs typeface="Verdana"/>
        </a:defRPr>
      </a:pPr>
      <a:endParaRPr lang="zh-CN"/>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perspective val="0"/>
    </c:view3D>
    <c:plotArea>
      <c:layout>
        <c:manualLayout>
          <c:layoutTarget val="inner"/>
          <c:xMode val="edge"/>
          <c:yMode val="edge"/>
          <c:x val="6.5693430656934726E-2"/>
          <c:y val="0.20833333333333423"/>
          <c:w val="0.65510948905109812"/>
          <c:h val="0.59166666666666656"/>
        </c:manualLayout>
      </c:layout>
      <c:pie3DChart>
        <c:varyColors val="1"/>
        <c:ser>
          <c:idx val="0"/>
          <c:order val="0"/>
          <c:tx>
            <c:strRef>
              <c:f>Sheet1!$A$2</c:f>
              <c:strCache>
                <c:ptCount val="1"/>
                <c:pt idx="0">
                  <c:v>东部</c:v>
                </c:pt>
              </c:strCache>
            </c:strRef>
          </c:tx>
          <c:spPr>
            <a:solidFill>
              <a:srgbClr val="789F21"/>
            </a:solidFill>
            <a:ln w="8862">
              <a:solidFill>
                <a:srgbClr val="000000"/>
              </a:solidFill>
              <a:prstDash val="solid"/>
            </a:ln>
          </c:spPr>
          <c:explosion val="15"/>
          <c:dPt>
            <c:idx val="1"/>
            <c:spPr>
              <a:solidFill>
                <a:srgbClr val="E9803F"/>
              </a:solidFill>
              <a:ln w="8862">
                <a:solidFill>
                  <a:srgbClr val="000000"/>
                </a:solidFill>
                <a:prstDash val="solid"/>
              </a:ln>
            </c:spPr>
          </c:dPt>
          <c:cat>
            <c:strRef>
              <c:f>Sheet1!$B$1:$C$1</c:f>
              <c:strCache>
                <c:ptCount val="2"/>
                <c:pt idx="0">
                  <c:v>省内实习基地</c:v>
                </c:pt>
                <c:pt idx="1">
                  <c:v>省外实习基地</c:v>
                </c:pt>
              </c:strCache>
            </c:strRef>
          </c:cat>
          <c:val>
            <c:numRef>
              <c:f>Sheet1!$B$2:$C$2</c:f>
              <c:numCache>
                <c:formatCode>General</c:formatCode>
                <c:ptCount val="2"/>
                <c:pt idx="0">
                  <c:v>19</c:v>
                </c:pt>
                <c:pt idx="1">
                  <c:v>30</c:v>
                </c:pt>
              </c:numCache>
            </c:numRef>
          </c:val>
        </c:ser>
        <c:ser>
          <c:idx val="1"/>
          <c:order val="1"/>
          <c:tx>
            <c:strRef>
              <c:f>Sheet1!$A$3</c:f>
              <c:strCache>
                <c:ptCount val="1"/>
                <c:pt idx="0">
                  <c:v>西部</c:v>
                </c:pt>
              </c:strCache>
            </c:strRef>
          </c:tx>
          <c:spPr>
            <a:solidFill>
              <a:srgbClr val="E9803F"/>
            </a:solidFill>
            <a:ln w="8862">
              <a:solidFill>
                <a:srgbClr val="000000"/>
              </a:solidFill>
              <a:prstDash val="solid"/>
            </a:ln>
          </c:spPr>
          <c:explosion val="15"/>
          <c:dPt>
            <c:idx val="0"/>
            <c:spPr>
              <a:solidFill>
                <a:srgbClr val="789F21"/>
              </a:solidFill>
              <a:ln w="8862">
                <a:solidFill>
                  <a:srgbClr val="000000"/>
                </a:solidFill>
                <a:prstDash val="solid"/>
              </a:ln>
            </c:spPr>
          </c:dPt>
          <c:cat>
            <c:strRef>
              <c:f>Sheet1!$B$1:$C$1</c:f>
              <c:strCache>
                <c:ptCount val="2"/>
                <c:pt idx="0">
                  <c:v>省内实习基地</c:v>
                </c:pt>
                <c:pt idx="1">
                  <c:v>省外实习基地</c:v>
                </c:pt>
              </c:strCache>
            </c:strRef>
          </c:cat>
          <c:val>
            <c:numRef>
              <c:f>Sheet1!$B$3:$C$3</c:f>
              <c:numCache>
                <c:formatCode>General</c:formatCode>
                <c:ptCount val="2"/>
              </c:numCache>
            </c:numRef>
          </c:val>
        </c:ser>
        <c:ser>
          <c:idx val="2"/>
          <c:order val="2"/>
          <c:tx>
            <c:strRef>
              <c:f>Sheet1!$A$4</c:f>
              <c:strCache>
                <c:ptCount val="1"/>
              </c:strCache>
            </c:strRef>
          </c:tx>
          <c:spPr>
            <a:solidFill>
              <a:srgbClr val="E0C244"/>
            </a:solidFill>
            <a:ln w="8862">
              <a:solidFill>
                <a:srgbClr val="000000"/>
              </a:solidFill>
              <a:prstDash val="solid"/>
            </a:ln>
          </c:spPr>
          <c:explosion val="15"/>
          <c:dPt>
            <c:idx val="0"/>
            <c:spPr>
              <a:solidFill>
                <a:srgbClr val="789F21"/>
              </a:solidFill>
              <a:ln w="8862">
                <a:solidFill>
                  <a:srgbClr val="000000"/>
                </a:solidFill>
                <a:prstDash val="solid"/>
              </a:ln>
            </c:spPr>
          </c:dPt>
          <c:dPt>
            <c:idx val="1"/>
            <c:spPr>
              <a:solidFill>
                <a:srgbClr val="E9803F"/>
              </a:solidFill>
              <a:ln w="8862">
                <a:solidFill>
                  <a:srgbClr val="000000"/>
                </a:solidFill>
                <a:prstDash val="solid"/>
              </a:ln>
            </c:spPr>
          </c:dPt>
          <c:cat>
            <c:strRef>
              <c:f>Sheet1!$B$1:$C$1</c:f>
              <c:strCache>
                <c:ptCount val="2"/>
                <c:pt idx="0">
                  <c:v>省内实习基地</c:v>
                </c:pt>
                <c:pt idx="1">
                  <c:v>省外实习基地</c:v>
                </c:pt>
              </c:strCache>
            </c:strRef>
          </c:cat>
          <c:val>
            <c:numRef>
              <c:f>Sheet1!$B$4:$C$4</c:f>
              <c:numCache>
                <c:formatCode>General</c:formatCode>
                <c:ptCount val="2"/>
              </c:numCache>
            </c:numRef>
          </c:val>
        </c:ser>
      </c:pie3DChart>
      <c:spPr>
        <a:noFill/>
        <a:ln w="8862">
          <a:solidFill>
            <a:srgbClr val="000000"/>
          </a:solidFill>
          <a:prstDash val="solid"/>
        </a:ln>
      </c:spPr>
    </c:plotArea>
    <c:legend>
      <c:legendPos val="r"/>
      <c:layout>
        <c:manualLayout>
          <c:xMode val="edge"/>
          <c:yMode val="edge"/>
          <c:x val="0.78467153424004066"/>
          <c:y val="0.40833333333333333"/>
          <c:w val="0.20802920544022976"/>
          <c:h val="0.18750000000000044"/>
        </c:manualLayout>
      </c:layout>
      <c:spPr>
        <a:noFill/>
        <a:ln w="2216">
          <a:solidFill>
            <a:srgbClr val="000000"/>
          </a:solidFill>
          <a:prstDash val="solid"/>
        </a:ln>
      </c:spPr>
      <c:txPr>
        <a:bodyPr/>
        <a:lstStyle/>
        <a:p>
          <a:pPr>
            <a:defRPr sz="673" b="1" i="0" u="none" strike="noStrike" baseline="0">
              <a:solidFill>
                <a:srgbClr val="000000"/>
              </a:solidFill>
              <a:latin typeface="Verdana"/>
              <a:ea typeface="Verdana"/>
              <a:cs typeface="Verdana"/>
            </a:defRPr>
          </a:pPr>
          <a:endParaRPr lang="zh-CN"/>
        </a:p>
      </c:txPr>
    </c:legend>
    <c:plotVisOnly val="1"/>
    <c:dispBlanksAs val="zero"/>
  </c:chart>
  <c:spPr>
    <a:noFill/>
    <a:ln>
      <a:noFill/>
    </a:ln>
  </c:spPr>
  <c:txPr>
    <a:bodyPr/>
    <a:lstStyle/>
    <a:p>
      <a:pPr>
        <a:defRPr sz="734" b="1" i="0" u="none" strike="noStrike" baseline="0">
          <a:solidFill>
            <a:srgbClr val="000000"/>
          </a:solidFill>
          <a:latin typeface="Verdana"/>
          <a:ea typeface="Verdana"/>
          <a:cs typeface="Verdana"/>
        </a:defRPr>
      </a:pPr>
      <a:endParaRPr lang="zh-CN"/>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perspective val="0"/>
    </c:view3D>
    <c:plotArea>
      <c:layout>
        <c:manualLayout>
          <c:layoutTarget val="inner"/>
          <c:xMode val="edge"/>
          <c:yMode val="edge"/>
          <c:x val="6.5693430656934726E-2"/>
          <c:y val="0.20833333333333423"/>
          <c:w val="0.65510948905109812"/>
          <c:h val="0.59166666666666656"/>
        </c:manualLayout>
      </c:layout>
      <c:pie3DChart>
        <c:varyColors val="1"/>
        <c:ser>
          <c:idx val="0"/>
          <c:order val="0"/>
          <c:tx>
            <c:strRef>
              <c:f>Sheet1!$A$2</c:f>
              <c:strCache>
                <c:ptCount val="1"/>
                <c:pt idx="0">
                  <c:v>东部</c:v>
                </c:pt>
              </c:strCache>
            </c:strRef>
          </c:tx>
          <c:spPr>
            <a:solidFill>
              <a:srgbClr val="789F21"/>
            </a:solidFill>
            <a:ln w="8968">
              <a:solidFill>
                <a:srgbClr val="000000"/>
              </a:solidFill>
              <a:prstDash val="solid"/>
            </a:ln>
          </c:spPr>
          <c:explosion val="15"/>
          <c:dPt>
            <c:idx val="1"/>
            <c:spPr>
              <a:solidFill>
                <a:srgbClr val="E9803F"/>
              </a:solidFill>
              <a:ln w="8968">
                <a:solidFill>
                  <a:srgbClr val="000000"/>
                </a:solidFill>
                <a:prstDash val="solid"/>
              </a:ln>
            </c:spPr>
          </c:dPt>
          <c:cat>
            <c:strRef>
              <c:f>Sheet1!$B$1:$C$1</c:f>
              <c:strCache>
                <c:ptCount val="2"/>
                <c:pt idx="0">
                  <c:v>省内实习人数</c:v>
                </c:pt>
                <c:pt idx="1">
                  <c:v>省外实习人数</c:v>
                </c:pt>
              </c:strCache>
            </c:strRef>
          </c:cat>
          <c:val>
            <c:numRef>
              <c:f>Sheet1!$B$2:$C$2</c:f>
              <c:numCache>
                <c:formatCode>General</c:formatCode>
                <c:ptCount val="2"/>
                <c:pt idx="0">
                  <c:v>487</c:v>
                </c:pt>
                <c:pt idx="1">
                  <c:v>513</c:v>
                </c:pt>
              </c:numCache>
            </c:numRef>
          </c:val>
        </c:ser>
        <c:ser>
          <c:idx val="1"/>
          <c:order val="1"/>
          <c:tx>
            <c:strRef>
              <c:f>Sheet1!$A$3</c:f>
              <c:strCache>
                <c:ptCount val="1"/>
                <c:pt idx="0">
                  <c:v>西部</c:v>
                </c:pt>
              </c:strCache>
            </c:strRef>
          </c:tx>
          <c:spPr>
            <a:solidFill>
              <a:srgbClr val="E9803F"/>
            </a:solidFill>
            <a:ln w="8968">
              <a:solidFill>
                <a:srgbClr val="000000"/>
              </a:solidFill>
              <a:prstDash val="solid"/>
            </a:ln>
          </c:spPr>
          <c:explosion val="15"/>
          <c:dPt>
            <c:idx val="0"/>
            <c:spPr>
              <a:solidFill>
                <a:srgbClr val="789F21"/>
              </a:solidFill>
              <a:ln w="8968">
                <a:solidFill>
                  <a:srgbClr val="000000"/>
                </a:solidFill>
                <a:prstDash val="solid"/>
              </a:ln>
            </c:spPr>
          </c:dPt>
          <c:cat>
            <c:strRef>
              <c:f>Sheet1!$B$1:$C$1</c:f>
              <c:strCache>
                <c:ptCount val="2"/>
                <c:pt idx="0">
                  <c:v>省内实习人数</c:v>
                </c:pt>
                <c:pt idx="1">
                  <c:v>省外实习人数</c:v>
                </c:pt>
              </c:strCache>
            </c:strRef>
          </c:cat>
          <c:val>
            <c:numRef>
              <c:f>Sheet1!$B$3:$C$3</c:f>
              <c:numCache>
                <c:formatCode>General</c:formatCode>
                <c:ptCount val="2"/>
              </c:numCache>
            </c:numRef>
          </c:val>
        </c:ser>
        <c:ser>
          <c:idx val="2"/>
          <c:order val="2"/>
          <c:tx>
            <c:strRef>
              <c:f>Sheet1!$A$4</c:f>
              <c:strCache>
                <c:ptCount val="1"/>
              </c:strCache>
            </c:strRef>
          </c:tx>
          <c:spPr>
            <a:solidFill>
              <a:srgbClr val="E0C244"/>
            </a:solidFill>
            <a:ln w="8968">
              <a:solidFill>
                <a:srgbClr val="000000"/>
              </a:solidFill>
              <a:prstDash val="solid"/>
            </a:ln>
          </c:spPr>
          <c:explosion val="15"/>
          <c:dPt>
            <c:idx val="0"/>
            <c:spPr>
              <a:solidFill>
                <a:srgbClr val="789F21"/>
              </a:solidFill>
              <a:ln w="8968">
                <a:solidFill>
                  <a:srgbClr val="000000"/>
                </a:solidFill>
                <a:prstDash val="solid"/>
              </a:ln>
            </c:spPr>
          </c:dPt>
          <c:dPt>
            <c:idx val="1"/>
            <c:spPr>
              <a:solidFill>
                <a:srgbClr val="E9803F"/>
              </a:solidFill>
              <a:ln w="8968">
                <a:solidFill>
                  <a:srgbClr val="000000"/>
                </a:solidFill>
                <a:prstDash val="solid"/>
              </a:ln>
            </c:spPr>
          </c:dPt>
          <c:cat>
            <c:strRef>
              <c:f>Sheet1!$B$1:$C$1</c:f>
              <c:strCache>
                <c:ptCount val="2"/>
                <c:pt idx="0">
                  <c:v>省内实习人数</c:v>
                </c:pt>
                <c:pt idx="1">
                  <c:v>省外实习人数</c:v>
                </c:pt>
              </c:strCache>
            </c:strRef>
          </c:cat>
          <c:val>
            <c:numRef>
              <c:f>Sheet1!$B$4:$C$4</c:f>
              <c:numCache>
                <c:formatCode>General</c:formatCode>
                <c:ptCount val="2"/>
              </c:numCache>
            </c:numRef>
          </c:val>
        </c:ser>
      </c:pie3DChart>
      <c:spPr>
        <a:noFill/>
        <a:ln w="8968">
          <a:solidFill>
            <a:srgbClr val="000000"/>
          </a:solidFill>
          <a:prstDash val="solid"/>
        </a:ln>
      </c:spPr>
    </c:plotArea>
    <c:legend>
      <c:legendPos val="r"/>
      <c:layout>
        <c:manualLayout>
          <c:xMode val="edge"/>
          <c:yMode val="edge"/>
          <c:x val="0.78467153424004066"/>
          <c:y val="0.40833333333333333"/>
          <c:w val="0.20802920544022976"/>
          <c:h val="0.18750000000000044"/>
        </c:manualLayout>
      </c:layout>
      <c:spPr>
        <a:noFill/>
        <a:ln w="2242">
          <a:solidFill>
            <a:srgbClr val="000000"/>
          </a:solidFill>
          <a:prstDash val="solid"/>
        </a:ln>
      </c:spPr>
      <c:txPr>
        <a:bodyPr/>
        <a:lstStyle/>
        <a:p>
          <a:pPr>
            <a:defRPr sz="681" b="1" i="0" u="none" strike="noStrike" baseline="0">
              <a:solidFill>
                <a:srgbClr val="000000"/>
              </a:solidFill>
              <a:latin typeface="Verdana"/>
              <a:ea typeface="Verdana"/>
              <a:cs typeface="Verdana"/>
            </a:defRPr>
          </a:pPr>
          <a:endParaRPr lang="zh-CN"/>
        </a:p>
      </c:txPr>
    </c:legend>
    <c:plotVisOnly val="1"/>
    <c:dispBlanksAs val="zero"/>
  </c:chart>
  <c:spPr>
    <a:noFill/>
    <a:ln>
      <a:noFill/>
    </a:ln>
  </c:spPr>
  <c:txPr>
    <a:bodyPr/>
    <a:lstStyle/>
    <a:p>
      <a:pPr>
        <a:defRPr sz="743" b="1" i="0" u="none" strike="noStrike" baseline="0">
          <a:solidFill>
            <a:srgbClr val="000000"/>
          </a:solidFill>
          <a:latin typeface="Verdana"/>
          <a:ea typeface="Verdana"/>
          <a:cs typeface="Verdana"/>
        </a:defRPr>
      </a:pPr>
      <a:endParaRPr lang="zh-CN"/>
    </a:p>
  </c:txPr>
  <c:externalData r:id="rId2"/>
</c:chartSpace>
</file>

<file path=word/drawings/drawing1.xml><?xml version="1.0" encoding="utf-8"?>
<c:userShapes xmlns:c="http://schemas.openxmlformats.org/drawingml/2006/chart">
  <cdr:relSizeAnchor xmlns:cdr="http://schemas.openxmlformats.org/drawingml/2006/chartDrawing">
    <cdr:from>
      <cdr:x>0.53825</cdr:x>
      <cdr:y>0.4605</cdr:y>
    </cdr:from>
    <cdr:to>
      <cdr:x>0.54225</cdr:x>
      <cdr:y>0.5055</cdr:y>
    </cdr:to>
    <cdr:sp macro="" textlink="">
      <cdr:nvSpPr>
        <cdr:cNvPr id="1025" name="Text Box 1"/>
        <cdr:cNvSpPr txBox="1">
          <a:spLocks xmlns:a="http://schemas.openxmlformats.org/drawingml/2006/main" noChangeArrowheads="1"/>
        </cdr:cNvSpPr>
      </cdr:nvSpPr>
      <cdr:spPr bwMode="auto">
        <a:xfrm xmlns:a="http://schemas.openxmlformats.org/drawingml/2006/main">
          <a:off x="2553162" y="1561509"/>
          <a:ext cx="18974" cy="152591"/>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zh-CN" altLang="en-US" sz="1125" b="0" i="0" u="none" strike="noStrike" baseline="0">
              <a:solidFill>
                <a:srgbClr val="000000"/>
              </a:solidFill>
              <a:latin typeface="宋体"/>
              <a:ea typeface="宋体"/>
            </a:rPr>
            <a:t> </a:t>
          </a:r>
        </a:p>
      </cdr:txBody>
    </cdr:sp>
  </cdr:relSizeAnchor>
  <cdr:relSizeAnchor xmlns:cdr="http://schemas.openxmlformats.org/drawingml/2006/chartDrawing">
    <cdr:from>
      <cdr:x>0.53825</cdr:x>
      <cdr:y>0.4605</cdr:y>
    </cdr:from>
    <cdr:to>
      <cdr:x>0.54225</cdr:x>
      <cdr:y>0.5055</cdr:y>
    </cdr:to>
    <cdr:sp macro="" textlink="">
      <cdr:nvSpPr>
        <cdr:cNvPr id="1026" name="Text Box 2"/>
        <cdr:cNvSpPr txBox="1">
          <a:spLocks xmlns:a="http://schemas.openxmlformats.org/drawingml/2006/main" noChangeArrowheads="1"/>
        </cdr:cNvSpPr>
      </cdr:nvSpPr>
      <cdr:spPr bwMode="auto">
        <a:xfrm xmlns:a="http://schemas.openxmlformats.org/drawingml/2006/main">
          <a:off x="2553162" y="1561509"/>
          <a:ext cx="18974" cy="152591"/>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zh-CN" altLang="en-US" sz="1125" b="0" i="0" u="none" strike="noStrike" baseline="0">
              <a:solidFill>
                <a:srgbClr val="000000"/>
              </a:solidFill>
              <a:latin typeface="宋体"/>
              <a:ea typeface="宋体"/>
            </a:rPr>
            <a:t> </a:t>
          </a:r>
        </a:p>
      </cdr:txBody>
    </cdr:sp>
  </cdr:relSizeAnchor>
  <cdr:relSizeAnchor xmlns:cdr="http://schemas.openxmlformats.org/drawingml/2006/chartDrawing">
    <cdr:from>
      <cdr:x>0.53825</cdr:x>
      <cdr:y>0.4605</cdr:y>
    </cdr:from>
    <cdr:to>
      <cdr:x>0.54225</cdr:x>
      <cdr:y>0.5055</cdr:y>
    </cdr:to>
    <cdr:sp macro="" textlink="">
      <cdr:nvSpPr>
        <cdr:cNvPr id="1027" name="Text Box 3"/>
        <cdr:cNvSpPr txBox="1">
          <a:spLocks xmlns:a="http://schemas.openxmlformats.org/drawingml/2006/main" noChangeArrowheads="1"/>
        </cdr:cNvSpPr>
      </cdr:nvSpPr>
      <cdr:spPr bwMode="auto">
        <a:xfrm xmlns:a="http://schemas.openxmlformats.org/drawingml/2006/main">
          <a:off x="2553162" y="1561509"/>
          <a:ext cx="18974" cy="152591"/>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zh-CN" altLang="en-US" sz="1125" b="0" i="0" u="none" strike="noStrike" baseline="0">
              <a:solidFill>
                <a:srgbClr val="000000"/>
              </a:solidFill>
              <a:latin typeface="宋体"/>
              <a:ea typeface="宋体"/>
            </a:rPr>
            <a:t> </a:t>
          </a:r>
        </a:p>
      </cdr:txBody>
    </cdr:sp>
  </cdr:relSizeAnchor>
  <cdr:relSizeAnchor xmlns:cdr="http://schemas.openxmlformats.org/drawingml/2006/chartDrawing">
    <cdr:from>
      <cdr:x>0.53825</cdr:x>
      <cdr:y>0.4605</cdr:y>
    </cdr:from>
    <cdr:to>
      <cdr:x>0.54225</cdr:x>
      <cdr:y>0.5055</cdr:y>
    </cdr:to>
    <cdr:sp macro="" textlink="">
      <cdr:nvSpPr>
        <cdr:cNvPr id="1028" name="Text Box 4"/>
        <cdr:cNvSpPr txBox="1">
          <a:spLocks xmlns:a="http://schemas.openxmlformats.org/drawingml/2006/main" noChangeArrowheads="1"/>
        </cdr:cNvSpPr>
      </cdr:nvSpPr>
      <cdr:spPr bwMode="auto">
        <a:xfrm xmlns:a="http://schemas.openxmlformats.org/drawingml/2006/main">
          <a:off x="2553162" y="1561509"/>
          <a:ext cx="18974" cy="152591"/>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zh-CN" altLang="en-US" sz="1125" b="0" i="0" u="none" strike="noStrike" baseline="0">
              <a:solidFill>
                <a:srgbClr val="000000"/>
              </a:solidFill>
              <a:latin typeface="宋体"/>
              <a:ea typeface="宋体"/>
            </a:rPr>
            <a:t> </a:t>
          </a:r>
        </a:p>
      </cdr:txBody>
    </cdr:sp>
  </cdr:relSizeAnchor>
  <cdr:relSizeAnchor xmlns:cdr="http://schemas.openxmlformats.org/drawingml/2006/chartDrawing">
    <cdr:from>
      <cdr:x>0.53825</cdr:x>
      <cdr:y>0.4605</cdr:y>
    </cdr:from>
    <cdr:to>
      <cdr:x>0.54225</cdr:x>
      <cdr:y>0.5055</cdr:y>
    </cdr:to>
    <cdr:sp macro="" textlink="">
      <cdr:nvSpPr>
        <cdr:cNvPr id="1029" name="Text Box 5"/>
        <cdr:cNvSpPr txBox="1">
          <a:spLocks xmlns:a="http://schemas.openxmlformats.org/drawingml/2006/main" noChangeArrowheads="1"/>
        </cdr:cNvSpPr>
      </cdr:nvSpPr>
      <cdr:spPr bwMode="auto">
        <a:xfrm xmlns:a="http://schemas.openxmlformats.org/drawingml/2006/main">
          <a:off x="2553162" y="1561509"/>
          <a:ext cx="18974" cy="152591"/>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zh-CN" altLang="en-US" sz="1125" b="0" i="0" u="none" strike="noStrike" baseline="0">
              <a:solidFill>
                <a:srgbClr val="000000"/>
              </a:solidFill>
              <a:latin typeface="宋体"/>
              <a:ea typeface="宋体"/>
            </a:rPr>
            <a:t> </a:t>
          </a:r>
        </a:p>
      </cdr:txBody>
    </cdr:sp>
  </cdr:relSizeAnchor>
  <cdr:relSizeAnchor xmlns:cdr="http://schemas.openxmlformats.org/drawingml/2006/chartDrawing">
    <cdr:from>
      <cdr:x>0.53825</cdr:x>
      <cdr:y>0.4605</cdr:y>
    </cdr:from>
    <cdr:to>
      <cdr:x>0.54225</cdr:x>
      <cdr:y>0.5055</cdr:y>
    </cdr:to>
    <cdr:sp macro="" textlink="">
      <cdr:nvSpPr>
        <cdr:cNvPr id="1030" name="Text Box 6"/>
        <cdr:cNvSpPr txBox="1">
          <a:spLocks xmlns:a="http://schemas.openxmlformats.org/drawingml/2006/main" noChangeArrowheads="1"/>
        </cdr:cNvSpPr>
      </cdr:nvSpPr>
      <cdr:spPr bwMode="auto">
        <a:xfrm xmlns:a="http://schemas.openxmlformats.org/drawingml/2006/main">
          <a:off x="2553162" y="1561509"/>
          <a:ext cx="18974" cy="152591"/>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zh-CN" altLang="en-US" sz="1125" b="0" i="0" u="none" strike="noStrike" baseline="0">
              <a:solidFill>
                <a:srgbClr val="000000"/>
              </a:solidFill>
              <a:latin typeface="宋体"/>
              <a:ea typeface="宋体"/>
            </a:rPr>
            <a:t> </a:t>
          </a:r>
        </a:p>
      </cdr:txBody>
    </cdr:sp>
  </cdr:relSizeAnchor>
  <cdr:relSizeAnchor xmlns:cdr="http://schemas.openxmlformats.org/drawingml/2006/chartDrawing">
    <cdr:from>
      <cdr:x>0.53825</cdr:x>
      <cdr:y>0.4605</cdr:y>
    </cdr:from>
    <cdr:to>
      <cdr:x>0.54225</cdr:x>
      <cdr:y>0.5055</cdr:y>
    </cdr:to>
    <cdr:sp macro="" textlink="">
      <cdr:nvSpPr>
        <cdr:cNvPr id="1031" name="Text Box 7"/>
        <cdr:cNvSpPr txBox="1">
          <a:spLocks xmlns:a="http://schemas.openxmlformats.org/drawingml/2006/main" noChangeArrowheads="1"/>
        </cdr:cNvSpPr>
      </cdr:nvSpPr>
      <cdr:spPr bwMode="auto">
        <a:xfrm xmlns:a="http://schemas.openxmlformats.org/drawingml/2006/main">
          <a:off x="2553162" y="1561509"/>
          <a:ext cx="18974" cy="152591"/>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zh-CN" altLang="en-US" sz="1125" b="0" i="0" u="none" strike="noStrike" baseline="0">
              <a:solidFill>
                <a:srgbClr val="000000"/>
              </a:solidFill>
              <a:latin typeface="宋体"/>
              <a:ea typeface="宋体"/>
            </a:rPr>
            <a:t> </a:t>
          </a:r>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DCE2FE-E534-4B4B-B337-D3F4098B0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156</Pages>
  <Words>14016</Words>
  <Characters>79895</Characters>
  <Application>Microsoft Office Word</Application>
  <DocSecurity>0</DocSecurity>
  <Lines>665</Lines>
  <Paragraphs>187</Paragraphs>
  <ScaleCrop>false</ScaleCrop>
  <Company/>
  <LinksUpToDate>false</LinksUpToDate>
  <CharactersWithSpaces>93724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肖华鹏</dc:creator>
  <cp:lastModifiedBy>xiaohuapeng</cp:lastModifiedBy>
  <cp:revision>7</cp:revision>
  <cp:lastPrinted>2016-01-04T07:41:00Z</cp:lastPrinted>
  <dcterms:created xsi:type="dcterms:W3CDTF">2016-01-04T01:59:00Z</dcterms:created>
  <dcterms:modified xsi:type="dcterms:W3CDTF">2016-01-04T07:58:00Z</dcterms:modified>
</cp:coreProperties>
</file>